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5022" w:type="pct"/>
        <w:tblBorders>
          <w:top w:val="threeDEngrave" w:sz="24" w:space="0" w:color="244061" w:themeColor="accent1" w:themeShade="80"/>
          <w:left w:val="threeDEngrave" w:sz="24" w:space="0" w:color="244061" w:themeColor="accent1" w:themeShade="80"/>
          <w:bottom w:val="threeDEngrave" w:sz="24" w:space="0" w:color="244061" w:themeColor="accent1" w:themeShade="80"/>
          <w:right w:val="threeDEngrave" w:sz="24" w:space="0" w:color="244061" w:themeColor="accent1" w:themeShade="80"/>
          <w:insideH w:val="none" w:sz="0" w:space="0" w:color="auto"/>
          <w:insideV w:val="none" w:sz="0" w:space="0" w:color="auto"/>
        </w:tblBorders>
        <w:tblLayout w:type="fixed"/>
        <w:tblLook w:val="04A0" w:firstRow="1" w:lastRow="0" w:firstColumn="1" w:lastColumn="0" w:noHBand="0" w:noVBand="1"/>
      </w:tblPr>
      <w:tblGrid>
        <w:gridCol w:w="2632"/>
        <w:gridCol w:w="2587"/>
        <w:gridCol w:w="2586"/>
        <w:gridCol w:w="2587"/>
      </w:tblGrid>
      <w:tr w:rsidR="00CD38AD" w:rsidRPr="00B52E1B" w14:paraId="0B2D791B" w14:textId="77777777" w:rsidTr="002929A6">
        <w:tc>
          <w:tcPr>
            <w:tcW w:w="2718" w:type="dxa"/>
          </w:tcPr>
          <w:p w14:paraId="107ED7C2" w14:textId="77777777" w:rsidR="00CD38AD" w:rsidRPr="00B52E1B" w:rsidRDefault="00CD38AD" w:rsidP="00A37346">
            <w:bookmarkStart w:id="0" w:name="_Toc374782290"/>
            <w:r w:rsidRPr="00B52E1B">
              <w:rPr>
                <w:noProof/>
                <w:lang w:bidi="ar-SA"/>
              </w:rPr>
              <w:drawing>
                <wp:inline distT="0" distB="0" distL="0" distR="0" wp14:anchorId="36D9967A" wp14:editId="546E9A64">
                  <wp:extent cx="1706433" cy="1280160"/>
                  <wp:effectExtent l="0" t="0" r="825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51111_180911.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706433" cy="1280160"/>
                          </a:xfrm>
                          <a:prstGeom prst="rect">
                            <a:avLst/>
                          </a:prstGeom>
                        </pic:spPr>
                      </pic:pic>
                    </a:graphicData>
                  </a:graphic>
                </wp:inline>
              </w:drawing>
            </w:r>
          </w:p>
        </w:tc>
        <w:tc>
          <w:tcPr>
            <w:tcW w:w="2671" w:type="dxa"/>
          </w:tcPr>
          <w:p w14:paraId="6D27EA17" w14:textId="77777777" w:rsidR="00CD38AD" w:rsidRPr="00B52E1B" w:rsidRDefault="00CD38AD" w:rsidP="00A37346">
            <w:r w:rsidRPr="00B52E1B">
              <w:rPr>
                <w:noProof/>
                <w:lang w:bidi="ar-SA"/>
              </w:rPr>
              <w:drawing>
                <wp:inline distT="0" distB="0" distL="0" distR="0" wp14:anchorId="3225C087" wp14:editId="6D57B87B">
                  <wp:extent cx="2181512" cy="1280160"/>
                  <wp:effectExtent l="0" t="0" r="9525" b="0"/>
                  <wp:docPr id="32" name="Picture 32" descr="fertiliz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ertilizer"/>
                          <pic:cNvPicPr>
                            <a:picLocks noChangeAspect="1" noChangeArrowheads="1"/>
                          </pic:cNvPicPr>
                        </pic:nvPicPr>
                        <pic:blipFill>
                          <a:blip r:embed="rId9" cstate="print"/>
                          <a:srcRect l="16798"/>
                          <a:stretch>
                            <a:fillRect/>
                          </a:stretch>
                        </pic:blipFill>
                        <pic:spPr bwMode="auto">
                          <a:xfrm>
                            <a:off x="0" y="0"/>
                            <a:ext cx="2181512" cy="1280160"/>
                          </a:xfrm>
                          <a:prstGeom prst="rect">
                            <a:avLst/>
                          </a:prstGeom>
                          <a:noFill/>
                          <a:ln w="9525">
                            <a:noFill/>
                            <a:miter lim="800000"/>
                            <a:headEnd/>
                            <a:tailEnd/>
                          </a:ln>
                        </pic:spPr>
                      </pic:pic>
                    </a:graphicData>
                  </a:graphic>
                </wp:inline>
              </w:drawing>
            </w:r>
          </w:p>
        </w:tc>
        <w:tc>
          <w:tcPr>
            <w:tcW w:w="2670" w:type="dxa"/>
          </w:tcPr>
          <w:p w14:paraId="2F4C7289" w14:textId="77777777" w:rsidR="00CD38AD" w:rsidRPr="00B52E1B" w:rsidRDefault="00CD38AD" w:rsidP="00A37346">
            <w:r w:rsidRPr="00B52E1B">
              <w:rPr>
                <w:noProof/>
                <w:lang w:bidi="ar-SA"/>
              </w:rPr>
              <w:drawing>
                <wp:inline distT="0" distB="0" distL="0" distR="0" wp14:anchorId="594D44C9" wp14:editId="0454C7D6">
                  <wp:extent cx="1650454" cy="1280160"/>
                  <wp:effectExtent l="0" t="0" r="6985" b="0"/>
                  <wp:docPr id="4" name="Picture 5" descr="clou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louds"/>
                          <pic:cNvPicPr>
                            <a:picLocks noChangeAspect="1" noChangeArrowheads="1"/>
                          </pic:cNvPicPr>
                        </pic:nvPicPr>
                        <pic:blipFill>
                          <a:blip r:embed="rId10" cstate="print"/>
                          <a:srcRect/>
                          <a:stretch>
                            <a:fillRect/>
                          </a:stretch>
                        </pic:blipFill>
                        <pic:spPr bwMode="auto">
                          <a:xfrm>
                            <a:off x="0" y="0"/>
                            <a:ext cx="1650454" cy="1280160"/>
                          </a:xfrm>
                          <a:prstGeom prst="rect">
                            <a:avLst/>
                          </a:prstGeom>
                          <a:noFill/>
                          <a:ln w="9525">
                            <a:noFill/>
                            <a:miter lim="800000"/>
                            <a:headEnd/>
                            <a:tailEnd/>
                          </a:ln>
                        </pic:spPr>
                      </pic:pic>
                    </a:graphicData>
                  </a:graphic>
                </wp:inline>
              </w:drawing>
            </w:r>
          </w:p>
        </w:tc>
        <w:tc>
          <w:tcPr>
            <w:tcW w:w="2671" w:type="dxa"/>
          </w:tcPr>
          <w:p w14:paraId="22D2C71D" w14:textId="77777777" w:rsidR="00CD38AD" w:rsidRPr="00B52E1B" w:rsidRDefault="00CD38AD" w:rsidP="00A37346">
            <w:r w:rsidRPr="00B52E1B">
              <w:rPr>
                <w:noProof/>
                <w:lang w:bidi="ar-SA"/>
              </w:rPr>
              <w:drawing>
                <wp:inline distT="0" distB="0" distL="0" distR="0" wp14:anchorId="43831709" wp14:editId="17179A40">
                  <wp:extent cx="1711960" cy="1286510"/>
                  <wp:effectExtent l="19050" t="0" r="2540" b="0"/>
                  <wp:docPr id="31" name="Picture 31" descr="GizaPyramid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izaPyramids1"/>
                          <pic:cNvPicPr>
                            <a:picLocks noChangeAspect="1" noChangeArrowheads="1"/>
                          </pic:cNvPicPr>
                        </pic:nvPicPr>
                        <pic:blipFill>
                          <a:blip r:embed="rId11" cstate="print"/>
                          <a:srcRect/>
                          <a:stretch>
                            <a:fillRect/>
                          </a:stretch>
                        </pic:blipFill>
                        <pic:spPr bwMode="auto">
                          <a:xfrm>
                            <a:off x="0" y="0"/>
                            <a:ext cx="1711960" cy="1286510"/>
                          </a:xfrm>
                          <a:prstGeom prst="rect">
                            <a:avLst/>
                          </a:prstGeom>
                          <a:noFill/>
                          <a:ln w="9525">
                            <a:noFill/>
                            <a:miter lim="800000"/>
                            <a:headEnd/>
                            <a:tailEnd/>
                          </a:ln>
                        </pic:spPr>
                      </pic:pic>
                    </a:graphicData>
                  </a:graphic>
                </wp:inline>
              </w:drawing>
            </w:r>
          </w:p>
        </w:tc>
      </w:tr>
      <w:tr w:rsidR="00CD38AD" w:rsidRPr="00B52E1B" w14:paraId="1706A137" w14:textId="77777777" w:rsidTr="002929A6">
        <w:tc>
          <w:tcPr>
            <w:tcW w:w="2718" w:type="dxa"/>
          </w:tcPr>
          <w:p w14:paraId="6A8BC4EB" w14:textId="77777777" w:rsidR="00CD38AD" w:rsidRPr="00B52E1B" w:rsidRDefault="00CD38AD" w:rsidP="00A37346">
            <w:r w:rsidRPr="00B52E1B">
              <w:rPr>
                <w:noProof/>
                <w:lang w:bidi="ar-SA"/>
              </w:rPr>
              <w:drawing>
                <wp:inline distT="0" distB="0" distL="0" distR="0" wp14:anchorId="7F8544E4" wp14:editId="36B0CF26">
                  <wp:extent cx="1728762" cy="1280160"/>
                  <wp:effectExtent l="0" t="0" r="5080" b="0"/>
                  <wp:docPr id="33" name="Picture 33" descr="54219%20test%20tub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54219%20test%20tubes"/>
                          <pic:cNvPicPr>
                            <a:picLocks noChangeAspect="1" noChangeArrowheads="1"/>
                          </pic:cNvPicPr>
                        </pic:nvPicPr>
                        <pic:blipFill>
                          <a:blip r:embed="rId12" cstate="print"/>
                          <a:srcRect t="8546" b="11966"/>
                          <a:stretch>
                            <a:fillRect/>
                          </a:stretch>
                        </pic:blipFill>
                        <pic:spPr bwMode="auto">
                          <a:xfrm>
                            <a:off x="0" y="0"/>
                            <a:ext cx="1728762" cy="1280160"/>
                          </a:xfrm>
                          <a:prstGeom prst="rect">
                            <a:avLst/>
                          </a:prstGeom>
                          <a:noFill/>
                          <a:ln w="9525">
                            <a:noFill/>
                            <a:miter lim="800000"/>
                            <a:headEnd/>
                            <a:tailEnd/>
                          </a:ln>
                        </pic:spPr>
                      </pic:pic>
                    </a:graphicData>
                  </a:graphic>
                </wp:inline>
              </w:drawing>
            </w:r>
          </w:p>
        </w:tc>
        <w:tc>
          <w:tcPr>
            <w:tcW w:w="2671" w:type="dxa"/>
          </w:tcPr>
          <w:p w14:paraId="0F0E497C" w14:textId="77777777" w:rsidR="00CD38AD" w:rsidRPr="00B52E1B" w:rsidRDefault="00CD38AD" w:rsidP="00A37346">
            <w:r w:rsidRPr="00B52E1B">
              <w:rPr>
                <w:noProof/>
                <w:lang w:bidi="ar-SA"/>
              </w:rPr>
              <w:drawing>
                <wp:inline distT="0" distB="0" distL="0" distR="0" wp14:anchorId="3807A312" wp14:editId="1807C135">
                  <wp:extent cx="1761334" cy="1280160"/>
                  <wp:effectExtent l="0" t="0" r="0" b="0"/>
                  <wp:docPr id="34" name="Picture 34" descr="5NV2CAOJ9KQMCAL99LO2CAKO5GSTCA8B9RQNCA0P8D5CCAX8JJ5CCAC820J6CAJ8O1R3CAMB08WZCA6YEYP2CACG3DA5CA00PNRVCA2X73B1CAHEQ61MCA76Z0X1CAPAUK5XCAPF1KDXCA74G33ICAD5HQT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5NV2CAOJ9KQMCAL99LO2CAKO5GSTCA8B9RQNCA0P8D5CCAX8JJ5CCAC820J6CAJ8O1R3CAMB08WZCA6YEYP2CACG3DA5CA00PNRVCA2X73B1CAHEQ61MCA76Z0X1CAPAUK5XCAPF1KDXCA74G33ICAD5HQT4"/>
                          <pic:cNvPicPr>
                            <a:picLocks noChangeAspect="1" noChangeArrowheads="1"/>
                          </pic:cNvPicPr>
                        </pic:nvPicPr>
                        <pic:blipFill>
                          <a:blip r:embed="rId13" cstate="print"/>
                          <a:srcRect/>
                          <a:stretch>
                            <a:fillRect/>
                          </a:stretch>
                        </pic:blipFill>
                        <pic:spPr bwMode="auto">
                          <a:xfrm>
                            <a:off x="0" y="0"/>
                            <a:ext cx="1761334" cy="1280160"/>
                          </a:xfrm>
                          <a:prstGeom prst="rect">
                            <a:avLst/>
                          </a:prstGeom>
                          <a:noFill/>
                          <a:ln w="9525">
                            <a:noFill/>
                            <a:miter lim="800000"/>
                            <a:headEnd/>
                            <a:tailEnd/>
                          </a:ln>
                        </pic:spPr>
                      </pic:pic>
                    </a:graphicData>
                  </a:graphic>
                </wp:inline>
              </w:drawing>
            </w:r>
          </w:p>
        </w:tc>
        <w:tc>
          <w:tcPr>
            <w:tcW w:w="2670" w:type="dxa"/>
          </w:tcPr>
          <w:p w14:paraId="3225D2EB" w14:textId="77777777" w:rsidR="00CD38AD" w:rsidRPr="00B52E1B" w:rsidRDefault="00CD38AD" w:rsidP="00A37346">
            <w:r w:rsidRPr="00B52E1B">
              <w:rPr>
                <w:noProof/>
                <w:lang w:bidi="ar-SA"/>
              </w:rPr>
              <w:drawing>
                <wp:inline distT="0" distB="0" distL="0" distR="0" wp14:anchorId="7C8BD5A8" wp14:editId="1B909235">
                  <wp:extent cx="1717989" cy="1280160"/>
                  <wp:effectExtent l="0" t="0" r="0" b="0"/>
                  <wp:docPr id="35" name="Picture 35" descr="116837314215975241611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116837314215975241611_1"/>
                          <pic:cNvPicPr>
                            <a:picLocks noChangeAspect="1" noChangeArrowheads="1"/>
                          </pic:cNvPicPr>
                        </pic:nvPicPr>
                        <pic:blipFill>
                          <a:blip r:embed="rId14" cstate="print"/>
                          <a:srcRect/>
                          <a:stretch>
                            <a:fillRect/>
                          </a:stretch>
                        </pic:blipFill>
                        <pic:spPr bwMode="auto">
                          <a:xfrm>
                            <a:off x="0" y="0"/>
                            <a:ext cx="1717989" cy="1280160"/>
                          </a:xfrm>
                          <a:prstGeom prst="rect">
                            <a:avLst/>
                          </a:prstGeom>
                          <a:noFill/>
                          <a:ln w="9525">
                            <a:noFill/>
                            <a:miter lim="800000"/>
                            <a:headEnd/>
                            <a:tailEnd/>
                          </a:ln>
                        </pic:spPr>
                      </pic:pic>
                    </a:graphicData>
                  </a:graphic>
                </wp:inline>
              </w:drawing>
            </w:r>
          </w:p>
        </w:tc>
        <w:tc>
          <w:tcPr>
            <w:tcW w:w="2671" w:type="dxa"/>
          </w:tcPr>
          <w:p w14:paraId="7019560A" w14:textId="77777777" w:rsidR="00CD38AD" w:rsidRPr="00B52E1B" w:rsidRDefault="005C54CE" w:rsidP="00A37346">
            <w:r w:rsidRPr="00B52E1B">
              <w:rPr>
                <w:noProof/>
                <w:lang w:bidi="ar-SA"/>
              </w:rPr>
              <w:drawing>
                <wp:inline distT="0" distB="0" distL="0" distR="0" wp14:anchorId="1445BE9E" wp14:editId="52AE7230">
                  <wp:extent cx="1680229" cy="1260000"/>
                  <wp:effectExtent l="0" t="0" r="0" b="0"/>
                  <wp:docPr id="16131" name="Picture 16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00978.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680229" cy="1260000"/>
                          </a:xfrm>
                          <a:prstGeom prst="rect">
                            <a:avLst/>
                          </a:prstGeom>
                        </pic:spPr>
                      </pic:pic>
                    </a:graphicData>
                  </a:graphic>
                </wp:inline>
              </w:drawing>
            </w:r>
          </w:p>
        </w:tc>
      </w:tr>
      <w:tr w:rsidR="00CD38AD" w:rsidRPr="00B52E1B" w14:paraId="7D7FDD3A" w14:textId="77777777" w:rsidTr="002929A6">
        <w:trPr>
          <w:trHeight w:val="2103"/>
        </w:trPr>
        <w:tc>
          <w:tcPr>
            <w:tcW w:w="2718" w:type="dxa"/>
          </w:tcPr>
          <w:p w14:paraId="74637DE3" w14:textId="77777777" w:rsidR="00CD38AD" w:rsidRPr="000638EA" w:rsidRDefault="00CD38AD" w:rsidP="00A37346">
            <w:pPr>
              <w:rPr>
                <w:sz w:val="8"/>
                <w:szCs w:val="8"/>
              </w:rPr>
            </w:pPr>
            <w:r w:rsidRPr="000638EA">
              <w:rPr>
                <w:noProof/>
                <w:sz w:val="8"/>
                <w:szCs w:val="8"/>
                <w:lang w:bidi="ar-SA"/>
              </w:rPr>
              <w:drawing>
                <wp:anchor distT="0" distB="0" distL="114300" distR="114300" simplePos="0" relativeHeight="251659264" behindDoc="1" locked="0" layoutInCell="1" allowOverlap="1" wp14:anchorId="095F7D86" wp14:editId="2F5F283E">
                  <wp:simplePos x="0" y="0"/>
                  <wp:positionH relativeFrom="column">
                    <wp:posOffset>-635</wp:posOffset>
                  </wp:positionH>
                  <wp:positionV relativeFrom="paragraph">
                    <wp:posOffset>90805</wp:posOffset>
                  </wp:positionV>
                  <wp:extent cx="1608837" cy="1332000"/>
                  <wp:effectExtent l="0" t="0" r="0" b="1905"/>
                  <wp:wrapTight wrapText="bothSides">
                    <wp:wrapPolygon edited="0">
                      <wp:start x="0" y="0"/>
                      <wp:lineTo x="0" y="21322"/>
                      <wp:lineTo x="21233" y="21322"/>
                      <wp:lineTo x="21233" y="0"/>
                      <wp:lineTo x="0" y="0"/>
                    </wp:wrapPolygon>
                  </wp:wrapTight>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51110_105356.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608837" cy="1332000"/>
                          </a:xfrm>
                          <a:prstGeom prst="rect">
                            <a:avLst/>
                          </a:prstGeom>
                        </pic:spPr>
                      </pic:pic>
                    </a:graphicData>
                  </a:graphic>
                </wp:anchor>
              </w:drawing>
            </w:r>
          </w:p>
        </w:tc>
        <w:tc>
          <w:tcPr>
            <w:tcW w:w="2671" w:type="dxa"/>
          </w:tcPr>
          <w:p w14:paraId="27E17589" w14:textId="77777777" w:rsidR="00CD38AD" w:rsidRPr="000638EA" w:rsidRDefault="00CD38AD" w:rsidP="00A37346">
            <w:pPr>
              <w:rPr>
                <w:sz w:val="8"/>
                <w:szCs w:val="8"/>
              </w:rPr>
            </w:pPr>
            <w:r w:rsidRPr="000638EA">
              <w:rPr>
                <w:noProof/>
                <w:sz w:val="8"/>
                <w:szCs w:val="8"/>
                <w:lang w:bidi="ar-SA"/>
              </w:rPr>
              <w:drawing>
                <wp:anchor distT="0" distB="0" distL="114300" distR="114300" simplePos="0" relativeHeight="251661312" behindDoc="1" locked="0" layoutInCell="1" allowOverlap="1" wp14:anchorId="70978C97" wp14:editId="00F9744C">
                  <wp:simplePos x="0" y="0"/>
                  <wp:positionH relativeFrom="column">
                    <wp:posOffset>-68580</wp:posOffset>
                  </wp:positionH>
                  <wp:positionV relativeFrom="paragraph">
                    <wp:posOffset>73025</wp:posOffset>
                  </wp:positionV>
                  <wp:extent cx="1702105" cy="1332000"/>
                  <wp:effectExtent l="0" t="0" r="0" b="1905"/>
                  <wp:wrapTight wrapText="bothSides">
                    <wp:wrapPolygon edited="0">
                      <wp:start x="0" y="0"/>
                      <wp:lineTo x="0" y="21322"/>
                      <wp:lineTo x="21278" y="21322"/>
                      <wp:lineTo x="21278" y="0"/>
                      <wp:lineTo x="0" y="0"/>
                    </wp:wrapPolygon>
                  </wp:wrapTight>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51109_110822.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702105" cy="1332000"/>
                          </a:xfrm>
                          <a:prstGeom prst="rect">
                            <a:avLst/>
                          </a:prstGeom>
                        </pic:spPr>
                      </pic:pic>
                    </a:graphicData>
                  </a:graphic>
                </wp:anchor>
              </w:drawing>
            </w:r>
          </w:p>
        </w:tc>
        <w:tc>
          <w:tcPr>
            <w:tcW w:w="2670" w:type="dxa"/>
          </w:tcPr>
          <w:p w14:paraId="0F66DD38" w14:textId="77777777" w:rsidR="00CD38AD" w:rsidRPr="000638EA" w:rsidRDefault="00CD38AD" w:rsidP="00A37346">
            <w:pPr>
              <w:rPr>
                <w:sz w:val="8"/>
                <w:szCs w:val="8"/>
              </w:rPr>
            </w:pPr>
            <w:r w:rsidRPr="000638EA">
              <w:rPr>
                <w:noProof/>
                <w:sz w:val="8"/>
                <w:szCs w:val="8"/>
                <w:lang w:bidi="ar-SA"/>
              </w:rPr>
              <w:drawing>
                <wp:anchor distT="0" distB="0" distL="114300" distR="114300" simplePos="0" relativeHeight="251660288" behindDoc="1" locked="0" layoutInCell="1" allowOverlap="1" wp14:anchorId="7CEF2966" wp14:editId="7E142B2F">
                  <wp:simplePos x="0" y="0"/>
                  <wp:positionH relativeFrom="column">
                    <wp:posOffset>-16510</wp:posOffset>
                  </wp:positionH>
                  <wp:positionV relativeFrom="paragraph">
                    <wp:posOffset>46355</wp:posOffset>
                  </wp:positionV>
                  <wp:extent cx="1634497" cy="1332000"/>
                  <wp:effectExtent l="0" t="0" r="3810" b="1905"/>
                  <wp:wrapTight wrapText="bothSides">
                    <wp:wrapPolygon edited="0">
                      <wp:start x="0" y="0"/>
                      <wp:lineTo x="0" y="21322"/>
                      <wp:lineTo x="21399" y="21322"/>
                      <wp:lineTo x="21399" y="0"/>
                      <wp:lineTo x="0" y="0"/>
                    </wp:wrapPolygon>
                  </wp:wrapTight>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51116_110515.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634497" cy="1332000"/>
                          </a:xfrm>
                          <a:prstGeom prst="rect">
                            <a:avLst/>
                          </a:prstGeom>
                        </pic:spPr>
                      </pic:pic>
                    </a:graphicData>
                  </a:graphic>
                </wp:anchor>
              </w:drawing>
            </w:r>
          </w:p>
        </w:tc>
        <w:tc>
          <w:tcPr>
            <w:tcW w:w="2671" w:type="dxa"/>
          </w:tcPr>
          <w:p w14:paraId="784155A7" w14:textId="77777777" w:rsidR="00CD38AD" w:rsidRPr="000638EA" w:rsidRDefault="00CD38AD" w:rsidP="00A37346">
            <w:pPr>
              <w:rPr>
                <w:sz w:val="8"/>
                <w:szCs w:val="8"/>
              </w:rPr>
            </w:pPr>
          </w:p>
        </w:tc>
      </w:tr>
      <w:tr w:rsidR="00CD38AD" w:rsidRPr="00B52E1B" w14:paraId="7DE57E15" w14:textId="77777777" w:rsidTr="002929A6">
        <w:trPr>
          <w:trHeight w:val="2365"/>
        </w:trPr>
        <w:tc>
          <w:tcPr>
            <w:tcW w:w="2718" w:type="dxa"/>
          </w:tcPr>
          <w:p w14:paraId="2D56FA20" w14:textId="77777777" w:rsidR="00CD38AD" w:rsidRPr="00B52E1B" w:rsidRDefault="005C54CE" w:rsidP="00A37346">
            <w:pPr>
              <w:rPr>
                <w:noProof/>
                <w:lang w:bidi="ar-SA"/>
              </w:rPr>
            </w:pPr>
            <w:r w:rsidRPr="00B52E1B">
              <w:rPr>
                <w:noProof/>
                <w:lang w:bidi="ar-SA"/>
              </w:rPr>
              <w:drawing>
                <wp:inline distT="0" distB="0" distL="0" distR="0" wp14:anchorId="66C99C7D" wp14:editId="5F854F56">
                  <wp:extent cx="1631557" cy="1224000"/>
                  <wp:effectExtent l="0" t="0" r="6985" b="0"/>
                  <wp:docPr id="16151" name="Picture 16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00981.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631557" cy="1224000"/>
                          </a:xfrm>
                          <a:prstGeom prst="rect">
                            <a:avLst/>
                          </a:prstGeom>
                        </pic:spPr>
                      </pic:pic>
                    </a:graphicData>
                  </a:graphic>
                </wp:inline>
              </w:drawing>
            </w:r>
          </w:p>
        </w:tc>
        <w:tc>
          <w:tcPr>
            <w:tcW w:w="2671" w:type="dxa"/>
          </w:tcPr>
          <w:p w14:paraId="7CC6616F" w14:textId="77777777" w:rsidR="00CD38AD" w:rsidRPr="00B52E1B" w:rsidRDefault="005C54CE" w:rsidP="00A37346">
            <w:pPr>
              <w:rPr>
                <w:noProof/>
                <w:lang w:bidi="ar-SA"/>
              </w:rPr>
            </w:pPr>
            <w:r w:rsidRPr="00B52E1B">
              <w:rPr>
                <w:noProof/>
                <w:lang w:bidi="ar-SA"/>
              </w:rPr>
              <w:drawing>
                <wp:inline distT="0" distB="0" distL="0" distR="0" wp14:anchorId="18416D9C" wp14:editId="2116CB92">
                  <wp:extent cx="1680229" cy="1260000"/>
                  <wp:effectExtent l="0" t="0" r="0" b="0"/>
                  <wp:docPr id="16152" name="Picture 16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680229" cy="1260000"/>
                          </a:xfrm>
                          <a:prstGeom prst="rect">
                            <a:avLst/>
                          </a:prstGeom>
                        </pic:spPr>
                      </pic:pic>
                    </a:graphicData>
                  </a:graphic>
                </wp:inline>
              </w:drawing>
            </w:r>
          </w:p>
        </w:tc>
        <w:tc>
          <w:tcPr>
            <w:tcW w:w="5341" w:type="dxa"/>
            <w:gridSpan w:val="2"/>
            <w:vMerge w:val="restart"/>
          </w:tcPr>
          <w:p w14:paraId="6194C7EC" w14:textId="77777777" w:rsidR="001C67E9" w:rsidRPr="00B52E1B" w:rsidRDefault="001C67E9" w:rsidP="00362A13">
            <w:pPr>
              <w:spacing w:after="0"/>
              <w:jc w:val="center"/>
              <w:rPr>
                <w:rFonts w:cs="Simplified Arabic"/>
                <w:b/>
                <w:bCs/>
                <w:sz w:val="32"/>
                <w:szCs w:val="32"/>
              </w:rPr>
            </w:pPr>
            <w:r w:rsidRPr="00B52E1B">
              <w:rPr>
                <w:rFonts w:cs="Simplified Arabic"/>
                <w:b/>
                <w:bCs/>
                <w:sz w:val="32"/>
                <w:szCs w:val="32"/>
              </w:rPr>
              <w:t xml:space="preserve">1.5 Million Natural Gas Connections Project in 11 Governorates </w:t>
            </w:r>
          </w:p>
          <w:p w14:paraId="23C69874" w14:textId="77777777" w:rsidR="001C67E9" w:rsidRPr="00B52E1B" w:rsidRDefault="001C67E9" w:rsidP="00362A13">
            <w:pPr>
              <w:spacing w:after="0"/>
              <w:jc w:val="center"/>
              <w:rPr>
                <w:rFonts w:cs="Simplified Arabic"/>
                <w:b/>
                <w:bCs/>
                <w:sz w:val="32"/>
                <w:szCs w:val="32"/>
              </w:rPr>
            </w:pPr>
          </w:p>
          <w:p w14:paraId="14D36D50" w14:textId="77777777" w:rsidR="00362A13" w:rsidRPr="00B52E1B" w:rsidRDefault="002E5B2F" w:rsidP="00362A13">
            <w:pPr>
              <w:spacing w:after="0"/>
              <w:jc w:val="center"/>
              <w:rPr>
                <w:rFonts w:cs="Simplified Arabic"/>
                <w:b/>
                <w:bCs/>
                <w:sz w:val="32"/>
                <w:szCs w:val="32"/>
              </w:rPr>
            </w:pPr>
            <w:r w:rsidRPr="00B52E1B">
              <w:rPr>
                <w:rFonts w:cs="Simplified Arabic"/>
                <w:b/>
                <w:bCs/>
                <w:sz w:val="32"/>
                <w:szCs w:val="32"/>
              </w:rPr>
              <w:t>Site-Specific Environmental and Social Impact</w:t>
            </w:r>
            <w:r w:rsidRPr="00B52E1B" w:rsidDel="002E5B2F">
              <w:rPr>
                <w:rFonts w:cs="Simplified Arabic"/>
                <w:b/>
                <w:bCs/>
                <w:sz w:val="32"/>
                <w:szCs w:val="32"/>
              </w:rPr>
              <w:t xml:space="preserve"> </w:t>
            </w:r>
            <w:r w:rsidR="004958B2" w:rsidRPr="00B52E1B">
              <w:rPr>
                <w:rFonts w:cs="Simplified Arabic"/>
                <w:b/>
                <w:bCs/>
                <w:sz w:val="32"/>
                <w:szCs w:val="32"/>
              </w:rPr>
              <w:t>As</w:t>
            </w:r>
            <w:r w:rsidR="001C67E9" w:rsidRPr="00B52E1B">
              <w:rPr>
                <w:rFonts w:cs="Simplified Arabic"/>
                <w:b/>
                <w:bCs/>
                <w:sz w:val="32"/>
                <w:szCs w:val="32"/>
              </w:rPr>
              <w:t>sessment</w:t>
            </w:r>
          </w:p>
          <w:p w14:paraId="0E15615E" w14:textId="77777777" w:rsidR="00362A13" w:rsidRPr="00B52E1B" w:rsidRDefault="00362A13" w:rsidP="00362A13">
            <w:pPr>
              <w:spacing w:after="0"/>
              <w:jc w:val="center"/>
              <w:rPr>
                <w:rFonts w:cs="Simplified Arabic"/>
                <w:b/>
                <w:bCs/>
                <w:sz w:val="32"/>
                <w:szCs w:val="32"/>
              </w:rPr>
            </w:pPr>
          </w:p>
          <w:p w14:paraId="65451BAD" w14:textId="77777777" w:rsidR="00362A13" w:rsidRPr="00B52E1B" w:rsidRDefault="00362A13" w:rsidP="00362A13">
            <w:pPr>
              <w:spacing w:after="0"/>
              <w:jc w:val="center"/>
              <w:rPr>
                <w:rFonts w:cs="Simplified Arabic"/>
                <w:b/>
                <w:bCs/>
                <w:sz w:val="32"/>
                <w:szCs w:val="32"/>
              </w:rPr>
            </w:pPr>
          </w:p>
          <w:p w14:paraId="2743B575" w14:textId="77777777" w:rsidR="002929A6" w:rsidRPr="002929A6" w:rsidRDefault="002929A6" w:rsidP="009237B9">
            <w:pPr>
              <w:spacing w:after="0"/>
              <w:jc w:val="center"/>
              <w:rPr>
                <w:rFonts w:cs="Simplified Arabic"/>
                <w:b/>
                <w:bCs/>
                <w:color w:val="FF0000"/>
                <w:sz w:val="32"/>
                <w:szCs w:val="32"/>
              </w:rPr>
            </w:pPr>
            <w:r w:rsidRPr="002929A6">
              <w:rPr>
                <w:rFonts w:cs="Simplified Arabic"/>
                <w:b/>
                <w:bCs/>
                <w:color w:val="FF0000"/>
                <w:sz w:val="32"/>
                <w:szCs w:val="32"/>
              </w:rPr>
              <w:t xml:space="preserve">Executive Summary </w:t>
            </w:r>
          </w:p>
          <w:p w14:paraId="6B951BC6" w14:textId="77777777" w:rsidR="00362A13" w:rsidRPr="00B52E1B" w:rsidRDefault="004958B2" w:rsidP="009237B9">
            <w:pPr>
              <w:spacing w:after="0"/>
              <w:jc w:val="center"/>
              <w:rPr>
                <w:rFonts w:cs="Simplified Arabic"/>
                <w:b/>
                <w:bCs/>
                <w:sz w:val="32"/>
                <w:szCs w:val="32"/>
              </w:rPr>
            </w:pPr>
            <w:r w:rsidRPr="00B52E1B">
              <w:rPr>
                <w:rFonts w:cs="Simplified Arabic"/>
                <w:b/>
                <w:bCs/>
                <w:sz w:val="32"/>
                <w:szCs w:val="32"/>
              </w:rPr>
              <w:t>Gerga/</w:t>
            </w:r>
            <w:r w:rsidR="007A5EF8" w:rsidRPr="00B52E1B">
              <w:rPr>
                <w:rFonts w:cs="Simplified Arabic"/>
                <w:b/>
                <w:bCs/>
                <w:sz w:val="32"/>
                <w:szCs w:val="32"/>
              </w:rPr>
              <w:t>Sohag</w:t>
            </w:r>
            <w:r w:rsidR="00362A13" w:rsidRPr="00B52E1B">
              <w:rPr>
                <w:rFonts w:cs="Simplified Arabic"/>
                <w:b/>
                <w:bCs/>
                <w:sz w:val="32"/>
                <w:szCs w:val="32"/>
              </w:rPr>
              <w:t xml:space="preserve"> Governorate</w:t>
            </w:r>
          </w:p>
          <w:p w14:paraId="525765B4" w14:textId="77777777" w:rsidR="00F80F3A" w:rsidRPr="00B52E1B" w:rsidRDefault="007A2210" w:rsidP="007A2210">
            <w:pPr>
              <w:jc w:val="center"/>
              <w:rPr>
                <w:rFonts w:cs="Simplified Arabic"/>
                <w:b/>
                <w:bCs/>
                <w:sz w:val="32"/>
                <w:szCs w:val="32"/>
              </w:rPr>
            </w:pPr>
            <w:r>
              <w:rPr>
                <w:rFonts w:cs="Simplified Arabic"/>
                <w:b/>
                <w:bCs/>
                <w:sz w:val="32"/>
                <w:szCs w:val="32"/>
              </w:rPr>
              <w:t xml:space="preserve">28 </w:t>
            </w:r>
            <w:r w:rsidR="002433EE">
              <w:rPr>
                <w:rFonts w:cs="Simplified Arabic"/>
                <w:b/>
                <w:bCs/>
                <w:sz w:val="32"/>
                <w:szCs w:val="32"/>
              </w:rPr>
              <w:t xml:space="preserve">June 2016 </w:t>
            </w:r>
          </w:p>
        </w:tc>
      </w:tr>
      <w:tr w:rsidR="00CD38AD" w:rsidRPr="00B52E1B" w14:paraId="4D263820" w14:textId="77777777" w:rsidTr="002929A6">
        <w:trPr>
          <w:trHeight w:val="254"/>
        </w:trPr>
        <w:tc>
          <w:tcPr>
            <w:tcW w:w="5389" w:type="dxa"/>
            <w:gridSpan w:val="2"/>
          </w:tcPr>
          <w:p w14:paraId="6822E7B5" w14:textId="77777777" w:rsidR="00CD38AD" w:rsidRPr="00B52E1B" w:rsidRDefault="00CD38AD" w:rsidP="00993643">
            <w:pPr>
              <w:rPr>
                <w:rFonts w:cs="Simplified Arabic"/>
                <w:b/>
                <w:bCs/>
              </w:rPr>
            </w:pPr>
            <w:r w:rsidRPr="00B52E1B">
              <w:rPr>
                <w:rFonts w:cs="Simplified Arabic"/>
                <w:b/>
                <w:bCs/>
                <w:noProof/>
                <w:rtl/>
                <w:lang w:bidi="ar-SA"/>
              </w:rPr>
              <w:drawing>
                <wp:anchor distT="0" distB="0" distL="114300" distR="114300" simplePos="0" relativeHeight="251664384" behindDoc="0" locked="0" layoutInCell="1" allowOverlap="1" wp14:anchorId="028C67F9" wp14:editId="5F7D7D51">
                  <wp:simplePos x="0" y="0"/>
                  <wp:positionH relativeFrom="column">
                    <wp:posOffset>1247140</wp:posOffset>
                  </wp:positionH>
                  <wp:positionV relativeFrom="paragraph">
                    <wp:posOffset>-1270</wp:posOffset>
                  </wp:positionV>
                  <wp:extent cx="753110" cy="657860"/>
                  <wp:effectExtent l="0" t="0" r="8890" b="8890"/>
                  <wp:wrapSquare wrapText="bothSides"/>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الملخص التنفيذي لدراسة تقييم الاثر البيئى والاجتماعى.jpg"/>
                          <pic:cNvPicPr/>
                        </pic:nvPicPr>
                        <pic:blipFill rotWithShape="1">
                          <a:blip r:embed="rId21" cstate="print">
                            <a:extLst>
                              <a:ext uri="{28A0092B-C50C-407E-A947-70E740481C1C}">
                                <a14:useLocalDpi xmlns:a14="http://schemas.microsoft.com/office/drawing/2010/main" val="0"/>
                              </a:ext>
                            </a:extLst>
                          </a:blip>
                          <a:srcRect/>
                          <a:stretch/>
                        </pic:blipFill>
                        <pic:spPr bwMode="auto">
                          <a:xfrm>
                            <a:off x="0" y="0"/>
                            <a:ext cx="753110" cy="657860"/>
                          </a:xfrm>
                          <a:prstGeom prst="rect">
                            <a:avLst/>
                          </a:prstGeom>
                          <a:ln>
                            <a:noFill/>
                          </a:ln>
                          <a:extLst>
                            <a:ext uri="{53640926-AAD7-44D8-BBD7-CCE9431645EC}">
                              <a14:shadowObscured xmlns:a14="http://schemas.microsoft.com/office/drawing/2010/main"/>
                            </a:ext>
                          </a:extLst>
                        </pic:spPr>
                      </pic:pic>
                    </a:graphicData>
                  </a:graphic>
                </wp:anchor>
              </w:drawing>
            </w:r>
            <w:r w:rsidRPr="00B52E1B">
              <w:rPr>
                <w:rFonts w:cs="Simplified Arabic"/>
                <w:b/>
                <w:bCs/>
                <w:noProof/>
                <w:rtl/>
                <w:lang w:bidi="ar-SA"/>
              </w:rPr>
              <w:t xml:space="preserve"> </w:t>
            </w:r>
          </w:p>
        </w:tc>
        <w:tc>
          <w:tcPr>
            <w:tcW w:w="5341" w:type="dxa"/>
            <w:gridSpan w:val="2"/>
            <w:vMerge/>
          </w:tcPr>
          <w:p w14:paraId="1E20032B" w14:textId="77777777" w:rsidR="00CD38AD" w:rsidRPr="00B52E1B" w:rsidRDefault="00CD38AD" w:rsidP="00A37346">
            <w:pPr>
              <w:rPr>
                <w:rtl/>
              </w:rPr>
            </w:pPr>
          </w:p>
        </w:tc>
      </w:tr>
      <w:tr w:rsidR="00CD38AD" w:rsidRPr="00B52E1B" w14:paraId="070CD78E" w14:textId="77777777" w:rsidTr="002929A6">
        <w:trPr>
          <w:trHeight w:val="927"/>
        </w:trPr>
        <w:tc>
          <w:tcPr>
            <w:tcW w:w="5389" w:type="dxa"/>
            <w:gridSpan w:val="2"/>
            <w:tcBorders>
              <w:bottom w:val="threeDEngrave" w:sz="24" w:space="0" w:color="244061" w:themeColor="accent1" w:themeShade="80"/>
            </w:tcBorders>
          </w:tcPr>
          <w:p w14:paraId="4E44039C" w14:textId="77777777" w:rsidR="00CD38AD" w:rsidRPr="00B52E1B" w:rsidRDefault="00CD38AD" w:rsidP="000C2C51">
            <w:pPr>
              <w:jc w:val="center"/>
              <w:rPr>
                <w:rFonts w:cs="Simplified Arabic"/>
                <w:b/>
                <w:bCs/>
                <w:sz w:val="28"/>
                <w:szCs w:val="28"/>
              </w:rPr>
            </w:pPr>
            <w:r w:rsidRPr="00B52E1B">
              <w:rPr>
                <w:rFonts w:cs="Simplified Arabic"/>
                <w:b/>
                <w:bCs/>
                <w:sz w:val="28"/>
                <w:szCs w:val="28"/>
              </w:rPr>
              <w:t>EGAS</w:t>
            </w:r>
          </w:p>
          <w:p w14:paraId="224B454D" w14:textId="77777777" w:rsidR="00CD38AD" w:rsidRPr="00B52E1B" w:rsidRDefault="00CD38AD" w:rsidP="000C2C51">
            <w:pPr>
              <w:jc w:val="center"/>
              <w:rPr>
                <w:rFonts w:cs="Simplified Arabic"/>
              </w:rPr>
            </w:pPr>
            <w:r w:rsidRPr="00B52E1B">
              <w:rPr>
                <w:rFonts w:cs="Simplified Arabic"/>
                <w:b/>
                <w:bCs/>
                <w:sz w:val="28"/>
                <w:szCs w:val="28"/>
              </w:rPr>
              <w:t>Egyptian Natural Gas Holding Company</w:t>
            </w:r>
          </w:p>
        </w:tc>
        <w:tc>
          <w:tcPr>
            <w:tcW w:w="5341" w:type="dxa"/>
            <w:gridSpan w:val="2"/>
            <w:vMerge/>
            <w:tcBorders>
              <w:bottom w:val="threeDEngrave" w:sz="24" w:space="0" w:color="244061" w:themeColor="accent1" w:themeShade="80"/>
            </w:tcBorders>
          </w:tcPr>
          <w:p w14:paraId="3CAE5558" w14:textId="77777777" w:rsidR="00CD38AD" w:rsidRPr="00B52E1B" w:rsidRDefault="00CD38AD" w:rsidP="00A37346">
            <w:pPr>
              <w:rPr>
                <w:rtl/>
              </w:rPr>
            </w:pPr>
          </w:p>
        </w:tc>
      </w:tr>
      <w:tr w:rsidR="00CD38AD" w:rsidRPr="00B52E1B" w14:paraId="6F146E80" w14:textId="77777777" w:rsidTr="002929A6">
        <w:trPr>
          <w:trHeight w:val="240"/>
        </w:trPr>
        <w:tc>
          <w:tcPr>
            <w:tcW w:w="10730" w:type="dxa"/>
            <w:gridSpan w:val="4"/>
            <w:tcBorders>
              <w:top w:val="threeDEngrave" w:sz="24" w:space="0" w:color="244061" w:themeColor="accent1" w:themeShade="80"/>
              <w:bottom w:val="threeDEngrave" w:sz="24" w:space="0" w:color="244061" w:themeColor="accent1" w:themeShade="80"/>
            </w:tcBorders>
          </w:tcPr>
          <w:p w14:paraId="12B61A1C" w14:textId="77777777" w:rsidR="00CD38AD" w:rsidRPr="00B52E1B" w:rsidRDefault="00CD38AD" w:rsidP="000C2C51">
            <w:pPr>
              <w:jc w:val="center"/>
              <w:rPr>
                <w:b/>
                <w:bCs/>
                <w:noProof/>
                <w:sz w:val="28"/>
                <w:szCs w:val="28"/>
                <w:lang w:bidi="ar-SA"/>
              </w:rPr>
            </w:pPr>
            <w:r w:rsidRPr="002929A6">
              <w:rPr>
                <w:b/>
                <w:bCs/>
                <w:noProof/>
                <w:sz w:val="32"/>
                <w:szCs w:val="32"/>
                <w:lang w:bidi="ar-SA"/>
              </w:rPr>
              <w:t>Developed by</w:t>
            </w:r>
          </w:p>
        </w:tc>
      </w:tr>
      <w:tr w:rsidR="00CD38AD" w:rsidRPr="00B52E1B" w14:paraId="59CD0FA1" w14:textId="77777777" w:rsidTr="002929A6">
        <w:trPr>
          <w:trHeight w:val="444"/>
        </w:trPr>
        <w:tc>
          <w:tcPr>
            <w:tcW w:w="5389" w:type="dxa"/>
            <w:gridSpan w:val="2"/>
            <w:tcBorders>
              <w:top w:val="threeDEngrave" w:sz="24" w:space="0" w:color="244061" w:themeColor="accent1" w:themeShade="80"/>
              <w:bottom w:val="nil"/>
            </w:tcBorders>
          </w:tcPr>
          <w:p w14:paraId="7DE00587" w14:textId="77777777" w:rsidR="00CD38AD" w:rsidRPr="00B52E1B" w:rsidRDefault="00CD38AD" w:rsidP="00A37346">
            <w:r w:rsidRPr="00B52E1B">
              <w:rPr>
                <w:noProof/>
                <w:rtl/>
                <w:lang w:bidi="ar-SA"/>
              </w:rPr>
              <w:drawing>
                <wp:inline distT="0" distB="0" distL="0" distR="0" wp14:anchorId="6C3D7FAA" wp14:editId="0E579B8A">
                  <wp:extent cx="2169042" cy="836875"/>
                  <wp:effectExtent l="0" t="0" r="3175" b="190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الملخص التنفيذي لدراسة تقييم الاثر البيئى والاجتماعى.jpg"/>
                          <pic:cNvPicPr/>
                        </pic:nvPicPr>
                        <pic:blipFill rotWithShape="1">
                          <a:blip r:embed="rId22" cstate="print">
                            <a:extLst>
                              <a:ext uri="{28A0092B-C50C-407E-A947-70E740481C1C}">
                                <a14:useLocalDpi xmlns:a14="http://schemas.microsoft.com/office/drawing/2010/main" val="0"/>
                              </a:ext>
                            </a:extLst>
                          </a:blip>
                          <a:srcRect l="72973" t="89346" r="-110" b="1880"/>
                          <a:stretch/>
                        </pic:blipFill>
                        <pic:spPr bwMode="auto">
                          <a:xfrm>
                            <a:off x="0" y="0"/>
                            <a:ext cx="2188826" cy="844508"/>
                          </a:xfrm>
                          <a:prstGeom prst="rect">
                            <a:avLst/>
                          </a:prstGeom>
                          <a:ln>
                            <a:noFill/>
                          </a:ln>
                          <a:extLst>
                            <a:ext uri="{53640926-AAD7-44D8-BBD7-CCE9431645EC}">
                              <a14:shadowObscured xmlns:a14="http://schemas.microsoft.com/office/drawing/2010/main"/>
                            </a:ext>
                          </a:extLst>
                        </pic:spPr>
                      </pic:pic>
                    </a:graphicData>
                  </a:graphic>
                </wp:inline>
              </w:drawing>
            </w:r>
          </w:p>
        </w:tc>
        <w:tc>
          <w:tcPr>
            <w:tcW w:w="5341" w:type="dxa"/>
            <w:gridSpan w:val="2"/>
            <w:tcBorders>
              <w:top w:val="threeDEngrave" w:sz="24" w:space="0" w:color="244061" w:themeColor="accent1" w:themeShade="80"/>
              <w:bottom w:val="nil"/>
            </w:tcBorders>
          </w:tcPr>
          <w:p w14:paraId="164114F1" w14:textId="77777777" w:rsidR="00CD38AD" w:rsidRPr="00B52E1B" w:rsidRDefault="00CD38AD" w:rsidP="00A37346">
            <w:r w:rsidRPr="00B52E1B">
              <w:rPr>
                <w:noProof/>
                <w:lang w:bidi="ar-SA"/>
              </w:rPr>
              <w:drawing>
                <wp:anchor distT="0" distB="0" distL="114300" distR="114300" simplePos="0" relativeHeight="251665408" behindDoc="0" locked="0" layoutInCell="1" allowOverlap="1" wp14:anchorId="51F6BD7F" wp14:editId="01D08C1B">
                  <wp:simplePos x="0" y="0"/>
                  <wp:positionH relativeFrom="column">
                    <wp:posOffset>1122045</wp:posOffset>
                  </wp:positionH>
                  <wp:positionV relativeFrom="paragraph">
                    <wp:posOffset>0</wp:posOffset>
                  </wp:positionV>
                  <wp:extent cx="920750" cy="717550"/>
                  <wp:effectExtent l="0" t="0" r="0" b="6350"/>
                  <wp:wrapSquare wrapText="bothSides"/>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3" cstate="print">
                            <a:extLst>
                              <a:ext uri="{28A0092B-C50C-407E-A947-70E740481C1C}">
                                <a14:useLocalDpi xmlns:a14="http://schemas.microsoft.com/office/drawing/2010/main" val="0"/>
                              </a:ext>
                            </a:extLst>
                          </a:blip>
                          <a:srcRect l="15070" t="12548" r="69433" b="65969"/>
                          <a:stretch/>
                        </pic:blipFill>
                        <pic:spPr bwMode="auto">
                          <a:xfrm>
                            <a:off x="0" y="0"/>
                            <a:ext cx="920750" cy="7175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r w:rsidR="00CD38AD" w:rsidRPr="00B52E1B" w14:paraId="50A8BF38" w14:textId="77777777" w:rsidTr="002929A6">
        <w:trPr>
          <w:trHeight w:val="80"/>
        </w:trPr>
        <w:tc>
          <w:tcPr>
            <w:tcW w:w="5389" w:type="dxa"/>
            <w:gridSpan w:val="2"/>
            <w:tcBorders>
              <w:top w:val="nil"/>
            </w:tcBorders>
          </w:tcPr>
          <w:p w14:paraId="2ADD8887" w14:textId="77777777" w:rsidR="00CD38AD" w:rsidRPr="00B52E1B" w:rsidRDefault="00CD38AD" w:rsidP="00A37346"/>
          <w:p w14:paraId="0FCB723F" w14:textId="77777777" w:rsidR="00CD38AD" w:rsidRPr="00B52E1B" w:rsidRDefault="00CD38AD" w:rsidP="00A37346">
            <w:r w:rsidRPr="00B52E1B">
              <w:rPr>
                <w:rFonts w:cs="Simplified Arabic"/>
                <w:b/>
                <w:bCs/>
              </w:rPr>
              <w:t>EcoConServ Environmental Solutions</w:t>
            </w:r>
          </w:p>
        </w:tc>
        <w:tc>
          <w:tcPr>
            <w:tcW w:w="5341" w:type="dxa"/>
            <w:gridSpan w:val="2"/>
            <w:tcBorders>
              <w:top w:val="nil"/>
            </w:tcBorders>
          </w:tcPr>
          <w:p w14:paraId="0AEA8E24" w14:textId="77777777" w:rsidR="00CD38AD" w:rsidRPr="00B52E1B" w:rsidRDefault="00CD38AD" w:rsidP="000C2C51">
            <w:pPr>
              <w:jc w:val="center"/>
              <w:rPr>
                <w:rFonts w:cs="Simplified Arabic"/>
                <w:b/>
                <w:bCs/>
              </w:rPr>
            </w:pPr>
            <w:proofErr w:type="spellStart"/>
            <w:r w:rsidRPr="00B52E1B">
              <w:rPr>
                <w:rFonts w:cs="Simplified Arabic"/>
                <w:b/>
                <w:bCs/>
              </w:rPr>
              <w:t>Petrosafe</w:t>
            </w:r>
            <w:proofErr w:type="spellEnd"/>
          </w:p>
          <w:p w14:paraId="635BB7D8" w14:textId="77777777" w:rsidR="00CD38AD" w:rsidRPr="00B52E1B" w:rsidRDefault="00CD38AD" w:rsidP="000C2C51">
            <w:pPr>
              <w:jc w:val="center"/>
            </w:pPr>
            <w:r w:rsidRPr="00B52E1B">
              <w:rPr>
                <w:rFonts w:cs="Simplified Arabic"/>
                <w:b/>
                <w:bCs/>
              </w:rPr>
              <w:t>Petroleum Safety &amp; Environmental Services Company</w:t>
            </w:r>
          </w:p>
        </w:tc>
      </w:tr>
    </w:tbl>
    <w:p w14:paraId="74BCBACE" w14:textId="77777777" w:rsidR="00CD38AD" w:rsidRPr="00B52E1B" w:rsidRDefault="00CD38AD" w:rsidP="00A37346"/>
    <w:p w14:paraId="07576D85" w14:textId="77777777" w:rsidR="00CD38AD" w:rsidRDefault="00CD38AD" w:rsidP="00A37346"/>
    <w:p w14:paraId="40114462" w14:textId="77777777" w:rsidR="00C05100" w:rsidRDefault="00C05100" w:rsidP="00A37346">
      <w:pPr>
        <w:sectPr w:rsidR="00C05100" w:rsidSect="00CD38AD">
          <w:headerReference w:type="default" r:id="rId24"/>
          <w:footerReference w:type="default" r:id="rId25"/>
          <w:footerReference w:type="first" r:id="rId26"/>
          <w:pgSz w:w="11906" w:h="16838"/>
          <w:pgMar w:top="720" w:right="720" w:bottom="720" w:left="720" w:header="720" w:footer="720" w:gutter="0"/>
          <w:pgNumType w:start="0"/>
          <w:cols w:space="720"/>
          <w:titlePg/>
          <w:bidi/>
          <w:rtlGutter/>
          <w:docGrid w:linePitch="360"/>
        </w:sectPr>
      </w:pPr>
    </w:p>
    <w:p w14:paraId="71793EDD" w14:textId="77777777" w:rsidR="007365AE" w:rsidRPr="00117676" w:rsidRDefault="007365AE" w:rsidP="002929A6">
      <w:pPr>
        <w:pStyle w:val="Heading1"/>
        <w:numPr>
          <w:ilvl w:val="0"/>
          <w:numId w:val="0"/>
        </w:numPr>
        <w:shd w:val="clear" w:color="auto" w:fill="17365D" w:themeFill="text2" w:themeFillShade="BF"/>
        <w:ind w:left="360" w:hanging="360"/>
      </w:pPr>
      <w:r w:rsidRPr="00117676">
        <w:lastRenderedPageBreak/>
        <w:t>EXECUTIVE SUMMARY</w:t>
      </w:r>
    </w:p>
    <w:p w14:paraId="536D8744" w14:textId="77777777" w:rsidR="00CD38AD" w:rsidRPr="002D1FDD" w:rsidRDefault="00CD38AD" w:rsidP="007365AE">
      <w:pPr>
        <w:pStyle w:val="Heading1"/>
        <w:pBdr>
          <w:top w:val="none" w:sz="0" w:space="0" w:color="auto"/>
          <w:left w:val="none" w:sz="0" w:space="0" w:color="auto"/>
          <w:bottom w:val="none" w:sz="0" w:space="0" w:color="auto"/>
          <w:right w:val="none" w:sz="0" w:space="0" w:color="auto"/>
          <w:between w:val="none" w:sz="0" w:space="0" w:color="auto"/>
          <w:bar w:val="none" w:sz="0" w:color="auto"/>
        </w:pBdr>
        <w:shd w:val="clear" w:color="auto" w:fill="auto"/>
        <w:jc w:val="left"/>
        <w:rPr>
          <w:color w:val="365F91" w:themeColor="accent1" w:themeShade="BF"/>
          <w:sz w:val="28"/>
          <w:szCs w:val="28"/>
        </w:rPr>
      </w:pPr>
      <w:bookmarkStart w:id="5" w:name="_Toc377664937"/>
      <w:bookmarkStart w:id="6" w:name="_Toc377668684"/>
      <w:bookmarkStart w:id="7" w:name="_Toc374782292"/>
      <w:bookmarkStart w:id="8" w:name="_Toc380922683"/>
      <w:bookmarkStart w:id="9" w:name="_Toc380922968"/>
      <w:bookmarkStart w:id="10" w:name="_Toc444070674"/>
      <w:bookmarkStart w:id="11" w:name="_Toc444103314"/>
      <w:bookmarkStart w:id="12" w:name="_Toc444176976"/>
      <w:bookmarkStart w:id="13" w:name="_Toc444177179"/>
      <w:bookmarkStart w:id="14" w:name="_Toc444685821"/>
      <w:bookmarkStart w:id="15" w:name="_Toc444685982"/>
      <w:bookmarkStart w:id="16" w:name="_Toc444686077"/>
      <w:bookmarkStart w:id="17" w:name="_Toc452480440"/>
      <w:bookmarkEnd w:id="0"/>
      <w:bookmarkEnd w:id="5"/>
      <w:bookmarkEnd w:id="6"/>
      <w:r w:rsidRPr="002D1FDD">
        <w:rPr>
          <w:color w:val="365F91" w:themeColor="accent1" w:themeShade="BF"/>
          <w:sz w:val="28"/>
          <w:szCs w:val="28"/>
        </w:rPr>
        <w:t>Introduction</w:t>
      </w:r>
      <w:bookmarkEnd w:id="7"/>
      <w:bookmarkEnd w:id="8"/>
      <w:bookmarkEnd w:id="9"/>
      <w:bookmarkEnd w:id="10"/>
      <w:bookmarkEnd w:id="11"/>
      <w:bookmarkEnd w:id="12"/>
      <w:bookmarkEnd w:id="13"/>
      <w:bookmarkEnd w:id="14"/>
      <w:bookmarkEnd w:id="15"/>
      <w:bookmarkEnd w:id="16"/>
      <w:bookmarkEnd w:id="17"/>
    </w:p>
    <w:p w14:paraId="2BEB1398" w14:textId="77777777" w:rsidR="00040CD6" w:rsidRPr="00B52E1B" w:rsidRDefault="00040CD6" w:rsidP="00896CF4">
      <w:pPr>
        <w:spacing w:after="240"/>
      </w:pPr>
      <w:bookmarkStart w:id="18" w:name="_Toc374782341"/>
      <w:bookmarkStart w:id="19" w:name="_Toc380922684"/>
      <w:bookmarkStart w:id="20" w:name="_Toc380922969"/>
      <w:bookmarkStart w:id="21" w:name="_Toc444070675"/>
      <w:bookmarkStart w:id="22" w:name="_Toc444103315"/>
      <w:bookmarkStart w:id="23" w:name="_Toc444176977"/>
      <w:bookmarkStart w:id="24" w:name="_Toc444177180"/>
      <w:bookmarkStart w:id="25" w:name="_Toc444685822"/>
      <w:bookmarkStart w:id="26" w:name="_Toc444685983"/>
      <w:bookmarkStart w:id="27" w:name="_Toc444686078"/>
      <w:r w:rsidRPr="00B52E1B">
        <w:t>The Government of Egypt (</w:t>
      </w:r>
      <w:proofErr w:type="spellStart"/>
      <w:r w:rsidRPr="00B52E1B">
        <w:t>GoE</w:t>
      </w:r>
      <w:proofErr w:type="spellEnd"/>
      <w:r w:rsidRPr="00B52E1B">
        <w:t>) has immediate priorities to increase household use of natural gas by connecting 1.2 million households/yr to the gas distribution network to replace the highly subsidized, largely imported Liquefied Petroleum Gas (LPG).</w:t>
      </w:r>
    </w:p>
    <w:p w14:paraId="745B8A87" w14:textId="77777777" w:rsidR="00040CD6" w:rsidRDefault="00040CD6" w:rsidP="00A75661">
      <w:pPr>
        <w:spacing w:after="240"/>
      </w:pPr>
      <w:r w:rsidRPr="00B52E1B">
        <w:t xml:space="preserve">The </w:t>
      </w:r>
      <w:proofErr w:type="spellStart"/>
      <w:r w:rsidRPr="00B52E1B">
        <w:t>GoE</w:t>
      </w:r>
      <w:proofErr w:type="spellEnd"/>
      <w:r w:rsidRPr="00B52E1B">
        <w:t xml:space="preserve"> is implementing an expansion program for Domestic Natural Gas connections to an additional 1.5 Million households over the next 4 years. </w:t>
      </w:r>
      <w:r w:rsidR="00A75661" w:rsidRPr="00B52E1B">
        <w:t>T</w:t>
      </w:r>
      <w:r w:rsidRPr="00B52E1B">
        <w:t xml:space="preserve">he project presented in this study </w:t>
      </w:r>
      <w:r w:rsidR="00A75661" w:rsidRPr="00B52E1B">
        <w:t xml:space="preserve">is part of a program that </w:t>
      </w:r>
      <w:r w:rsidRPr="00B52E1B">
        <w:t>involves extending the network and accompanying infrastructure to connect 1.5 million Households in 11 Governorates between 201</w:t>
      </w:r>
      <w:r w:rsidR="00A75661" w:rsidRPr="00B52E1B">
        <w:t>6</w:t>
      </w:r>
      <w:r w:rsidRPr="00B52E1B">
        <w:t xml:space="preserve"> and 201</w:t>
      </w:r>
      <w:r w:rsidR="00A75661" w:rsidRPr="00B52E1B">
        <w:t>9</w:t>
      </w:r>
      <w:r w:rsidRPr="00B52E1B">
        <w:t xml:space="preserve"> with the assistance of a World Bank Loan of up to US$500 Million and the </w:t>
      </w:r>
      <w:proofErr w:type="spellStart"/>
      <w:r w:rsidRPr="00B52E1B">
        <w:t>Agence</w:t>
      </w:r>
      <w:proofErr w:type="spellEnd"/>
      <w:r w:rsidRPr="00B52E1B">
        <w:t xml:space="preserve"> Française de Développement (French Agency for Development) financing of up to €70 Million. The program is estima</w:t>
      </w:r>
      <w:r w:rsidR="00A32916" w:rsidRPr="00B52E1B">
        <w:t>ted to cost US$850 Million.</w:t>
      </w:r>
    </w:p>
    <w:p w14:paraId="76DE54DA" w14:textId="77777777" w:rsidR="002D1FDD" w:rsidRPr="00B52E1B" w:rsidRDefault="002D1FDD" w:rsidP="00A75661">
      <w:pPr>
        <w:spacing w:after="240"/>
      </w:pPr>
      <w:r>
        <w:t>The ESIA objectives are as follow:</w:t>
      </w:r>
    </w:p>
    <w:p w14:paraId="4A6A1A1E" w14:textId="77777777" w:rsidR="00DD5920" w:rsidRPr="00B52E1B" w:rsidRDefault="00DD5920" w:rsidP="00DD5920">
      <w:pPr>
        <w:pStyle w:val="ListParagraph"/>
        <w:numPr>
          <w:ilvl w:val="0"/>
          <w:numId w:val="2"/>
        </w:numPr>
      </w:pPr>
      <w:r w:rsidRPr="00B52E1B">
        <w:t>Describing project components and activities of relevance to the environmental and social impacts assessments</w:t>
      </w:r>
    </w:p>
    <w:p w14:paraId="6378D287" w14:textId="77777777" w:rsidR="00DD5920" w:rsidRPr="00B52E1B" w:rsidRDefault="00DD5920" w:rsidP="00DD5920">
      <w:pPr>
        <w:pStyle w:val="ListParagraph"/>
        <w:numPr>
          <w:ilvl w:val="0"/>
          <w:numId w:val="2"/>
        </w:numPr>
      </w:pPr>
      <w:r w:rsidRPr="00B52E1B">
        <w:t>Identifying and addressing relevant national and international legal requirements and guidelines;</w:t>
      </w:r>
    </w:p>
    <w:p w14:paraId="2D3178E2" w14:textId="77777777" w:rsidR="00DD5920" w:rsidRPr="00B52E1B" w:rsidRDefault="00DD5920" w:rsidP="00DD5920">
      <w:pPr>
        <w:pStyle w:val="ListParagraph"/>
        <w:numPr>
          <w:ilvl w:val="0"/>
          <w:numId w:val="2"/>
        </w:numPr>
      </w:pPr>
      <w:r w:rsidRPr="00B52E1B">
        <w:t>Describing baseline environmental and social conditions,</w:t>
      </w:r>
    </w:p>
    <w:p w14:paraId="5DF748E5" w14:textId="77777777" w:rsidR="00DD5920" w:rsidRPr="00B52E1B" w:rsidRDefault="00DD5920" w:rsidP="00DD5920">
      <w:pPr>
        <w:pStyle w:val="ListParagraph"/>
        <w:numPr>
          <w:ilvl w:val="0"/>
          <w:numId w:val="2"/>
        </w:numPr>
      </w:pPr>
      <w:r w:rsidRPr="00B52E1B">
        <w:t>Presenting project alternatives and no project alternative,</w:t>
      </w:r>
    </w:p>
    <w:p w14:paraId="72B46E60" w14:textId="77777777" w:rsidR="00DD5920" w:rsidRPr="00B52E1B" w:rsidRDefault="00DD5920" w:rsidP="00DD5920">
      <w:pPr>
        <w:pStyle w:val="ListParagraph"/>
        <w:numPr>
          <w:ilvl w:val="0"/>
          <w:numId w:val="2"/>
        </w:numPr>
      </w:pPr>
      <w:r w:rsidRPr="00B52E1B">
        <w:t>Assessing potential site-specific environmental and social impacts of the project;</w:t>
      </w:r>
    </w:p>
    <w:p w14:paraId="0EFB5C61" w14:textId="77777777" w:rsidR="00DD5920" w:rsidRPr="00B52E1B" w:rsidRDefault="00DD5920" w:rsidP="00DD5920">
      <w:pPr>
        <w:pStyle w:val="ListParagraph"/>
        <w:numPr>
          <w:ilvl w:val="0"/>
          <w:numId w:val="2"/>
        </w:numPr>
      </w:pPr>
      <w:r w:rsidRPr="00B52E1B">
        <w:t>Developing environmental &amp; social management and monitoring plans in compliance with the relevant environmental laws</w:t>
      </w:r>
    </w:p>
    <w:p w14:paraId="5C13A052" w14:textId="77777777" w:rsidR="00DD5920" w:rsidRPr="00B52E1B" w:rsidRDefault="00DD5920" w:rsidP="00DD5920">
      <w:pPr>
        <w:pStyle w:val="ListParagraph"/>
        <w:numPr>
          <w:ilvl w:val="0"/>
          <w:numId w:val="2"/>
        </w:numPr>
      </w:pPr>
      <w:r w:rsidRPr="00B52E1B">
        <w:t xml:space="preserve">Documenting and addressing environmental and social concerns raised by stakeholders and the Public in consultation events and activities </w:t>
      </w:r>
    </w:p>
    <w:p w14:paraId="77FA54A2" w14:textId="77777777" w:rsidR="001C7CF6" w:rsidRDefault="001C7CF6" w:rsidP="00C162F7">
      <w:pPr>
        <w:spacing w:before="240"/>
      </w:pPr>
      <w:r w:rsidRPr="00B52E1B">
        <w:t xml:space="preserve">As the project involves components in various areas within the 11 governorates, the parties to the project agreed </w:t>
      </w:r>
      <w:r w:rsidRPr="007E18F2">
        <w:t xml:space="preserve">that </w:t>
      </w:r>
      <w:r w:rsidR="009111D4" w:rsidRPr="00C162F7">
        <w:t>site</w:t>
      </w:r>
      <w:r w:rsidR="006D6F96" w:rsidRPr="00C162F7">
        <w:t>-</w:t>
      </w:r>
      <w:r w:rsidR="009111D4" w:rsidRPr="00C162F7">
        <w:t xml:space="preserve">specific </w:t>
      </w:r>
      <w:r w:rsidRPr="00C162F7">
        <w:t>ESIA</w:t>
      </w:r>
      <w:r w:rsidR="006D6F96" w:rsidRPr="00C162F7">
        <w:t>s</w:t>
      </w:r>
      <w:r w:rsidRPr="00C162F7">
        <w:t xml:space="preserve"> for each of the project sub-areas within the governorate</w:t>
      </w:r>
      <w:r w:rsidR="007E18F2" w:rsidRPr="00C162F7">
        <w:t xml:space="preserve"> will be prepared</w:t>
      </w:r>
      <w:r w:rsidRPr="00C162F7">
        <w:t>.</w:t>
      </w:r>
      <w:r w:rsidRPr="00B52E1B">
        <w:t xml:space="preserve"> Guided by the 2013 ESIAF and SSIAF, </w:t>
      </w:r>
      <w:r w:rsidRPr="002D1FDD">
        <w:t xml:space="preserve">this is the </w:t>
      </w:r>
      <w:r w:rsidR="009111D4" w:rsidRPr="002D1FDD">
        <w:t xml:space="preserve">site specific </w:t>
      </w:r>
      <w:r w:rsidRPr="002D1FDD">
        <w:t xml:space="preserve">ESIA </w:t>
      </w:r>
      <w:r w:rsidR="006D6F96" w:rsidRPr="002D1FDD">
        <w:t>for</w:t>
      </w:r>
      <w:r w:rsidR="0055068F" w:rsidRPr="002D1FDD">
        <w:t xml:space="preserve"> the connection</w:t>
      </w:r>
      <w:r w:rsidR="006D6F96" w:rsidRPr="002D1FDD">
        <w:t>s</w:t>
      </w:r>
      <w:r w:rsidR="0055068F" w:rsidRPr="002D1FDD">
        <w:t xml:space="preserve"> network and Pressure Reduction Station (PRS) planned </w:t>
      </w:r>
      <w:r w:rsidRPr="002D1FDD">
        <w:t xml:space="preserve">for </w:t>
      </w:r>
      <w:r w:rsidR="006D6F96" w:rsidRPr="002D1FDD">
        <w:t xml:space="preserve">the </w:t>
      </w:r>
      <w:r w:rsidR="00A23317" w:rsidRPr="002D1FDD">
        <w:t>Gerga</w:t>
      </w:r>
      <w:r w:rsidR="00E12F9A" w:rsidRPr="002D1FDD">
        <w:t xml:space="preserve"> </w:t>
      </w:r>
      <w:r w:rsidR="00993643" w:rsidRPr="002D1FDD">
        <w:t>city</w:t>
      </w:r>
      <w:r w:rsidR="006D6F96" w:rsidRPr="002D1FDD">
        <w:t xml:space="preserve"> </w:t>
      </w:r>
      <w:r w:rsidR="00993643" w:rsidRPr="002D1FDD">
        <w:t>in</w:t>
      </w:r>
      <w:r w:rsidR="006D6F96" w:rsidRPr="002D1FDD">
        <w:t xml:space="preserve"> </w:t>
      </w:r>
      <w:r w:rsidR="007A5EF8" w:rsidRPr="002D1FDD">
        <w:t>Sohag</w:t>
      </w:r>
      <w:r w:rsidRPr="002D1FDD">
        <w:t xml:space="preserve"> Governorate.</w:t>
      </w:r>
      <w:r w:rsidR="009111D4" w:rsidRPr="002D1FDD">
        <w:t xml:space="preserve"> The project in Gerga encompasses household connections</w:t>
      </w:r>
      <w:r w:rsidR="0082003B" w:rsidRPr="002D1FDD">
        <w:t xml:space="preserve"> and </w:t>
      </w:r>
      <w:r w:rsidR="009111D4" w:rsidRPr="002D1FDD">
        <w:t>construction of</w:t>
      </w:r>
      <w:r w:rsidR="00C64A61" w:rsidRPr="002D1FDD">
        <w:t xml:space="preserve"> </w:t>
      </w:r>
      <w:r w:rsidR="0082003B" w:rsidRPr="002D1FDD">
        <w:t xml:space="preserve">a </w:t>
      </w:r>
      <w:r w:rsidR="00C64A61" w:rsidRPr="002D1FDD">
        <w:t>new</w:t>
      </w:r>
      <w:r w:rsidR="009111D4" w:rsidRPr="002D1FDD">
        <w:t xml:space="preserve"> </w:t>
      </w:r>
      <w:r w:rsidR="006D6F96" w:rsidRPr="002D1FDD">
        <w:t xml:space="preserve">10,000 m3/h </w:t>
      </w:r>
      <w:r w:rsidR="00C64A61" w:rsidRPr="002D1FDD">
        <w:t>PRS</w:t>
      </w:r>
      <w:r w:rsidR="00143972" w:rsidRPr="002D1FDD">
        <w:t xml:space="preserve"> in Gerga District</w:t>
      </w:r>
      <w:r w:rsidR="006D6F96" w:rsidRPr="00B52E1B">
        <w:t xml:space="preserve">. </w:t>
      </w:r>
      <w:r w:rsidR="00864E37" w:rsidRPr="002D1FDD">
        <w:t>The 31,500</w:t>
      </w:r>
      <w:r w:rsidR="005E3863" w:rsidRPr="002D1FDD">
        <w:t xml:space="preserve"> households</w:t>
      </w:r>
      <w:r w:rsidR="00B1015B">
        <w:t xml:space="preserve"> will</w:t>
      </w:r>
      <w:r w:rsidR="005E3863" w:rsidRPr="002D1FDD">
        <w:t xml:space="preserve"> be connected over 3 years: </w:t>
      </w:r>
      <w:r w:rsidR="00864E37" w:rsidRPr="002D1FDD">
        <w:t>12,000</w:t>
      </w:r>
      <w:r w:rsidR="005E3863" w:rsidRPr="002D1FDD">
        <w:t xml:space="preserve"> in year 1</w:t>
      </w:r>
      <w:r w:rsidR="00B96C84" w:rsidRPr="002D1FDD">
        <w:t xml:space="preserve">, </w:t>
      </w:r>
      <w:r w:rsidR="005E3863" w:rsidRPr="002D1FDD">
        <w:t>12,</w:t>
      </w:r>
      <w:r w:rsidR="00864E37" w:rsidRPr="002D1FDD">
        <w:t>96</w:t>
      </w:r>
      <w:r w:rsidR="005E3863" w:rsidRPr="002D1FDD">
        <w:t xml:space="preserve">0 in year 2, and </w:t>
      </w:r>
      <w:r w:rsidR="00864E37" w:rsidRPr="002D1FDD">
        <w:t>6,540</w:t>
      </w:r>
      <w:r w:rsidR="005E3863" w:rsidRPr="002D1FDD">
        <w:t xml:space="preserve"> in year 3</w:t>
      </w:r>
      <w:r w:rsidR="00B96C84" w:rsidRPr="002D1FDD">
        <w:t>.</w:t>
      </w:r>
      <w:r w:rsidR="00B96C84" w:rsidRPr="00B52E1B">
        <w:t xml:space="preserve"> </w:t>
      </w:r>
      <w:r w:rsidR="006D6F96" w:rsidRPr="002D1FDD">
        <w:t xml:space="preserve">The local distribution company responsible for project implementation in Gerga is </w:t>
      </w:r>
      <w:r w:rsidR="00927A72" w:rsidRPr="002D1FDD">
        <w:t>Region</w:t>
      </w:r>
      <w:r w:rsidR="00841801">
        <w:t>al</w:t>
      </w:r>
      <w:r w:rsidR="00927A72" w:rsidRPr="002D1FDD">
        <w:t xml:space="preserve"> Gas Company (</w:t>
      </w:r>
      <w:proofErr w:type="spellStart"/>
      <w:proofErr w:type="gramStart"/>
      <w:r w:rsidR="006D6F96" w:rsidRPr="002D1FDD">
        <w:t>ReGas</w:t>
      </w:r>
      <w:proofErr w:type="spellEnd"/>
      <w:r w:rsidR="00927A72" w:rsidRPr="002D1FDD">
        <w:rPr>
          <w:rtl/>
        </w:rPr>
        <w:t>(</w:t>
      </w:r>
      <w:proofErr w:type="gramEnd"/>
      <w:r w:rsidR="002D1FDD">
        <w:t xml:space="preserve"> </w:t>
      </w:r>
      <w:r w:rsidR="009111D4" w:rsidRPr="002D1FDD">
        <w:t xml:space="preserve"> </w:t>
      </w:r>
    </w:p>
    <w:bookmarkEnd w:id="18"/>
    <w:bookmarkEnd w:id="19"/>
    <w:bookmarkEnd w:id="20"/>
    <w:bookmarkEnd w:id="21"/>
    <w:bookmarkEnd w:id="22"/>
    <w:bookmarkEnd w:id="23"/>
    <w:bookmarkEnd w:id="24"/>
    <w:bookmarkEnd w:id="25"/>
    <w:bookmarkEnd w:id="26"/>
    <w:bookmarkEnd w:id="27"/>
    <w:p w14:paraId="598DCBCD" w14:textId="77777777" w:rsidR="002929A6" w:rsidRDefault="002929A6">
      <w:pPr>
        <w:spacing w:after="200" w:line="276" w:lineRule="auto"/>
        <w:jc w:val="left"/>
      </w:pPr>
      <w:r>
        <w:br w:type="page"/>
      </w:r>
    </w:p>
    <w:p w14:paraId="2FD0688A" w14:textId="77777777" w:rsidR="00143972" w:rsidRPr="00B52E1B" w:rsidRDefault="00143972" w:rsidP="00AD1BEE">
      <w:pPr>
        <w:pStyle w:val="ListParagraph"/>
        <w:ind w:left="720" w:firstLine="0"/>
      </w:pPr>
    </w:p>
    <w:p w14:paraId="694753A4" w14:textId="77777777" w:rsidR="00CD38AD" w:rsidRPr="002D1FDD" w:rsidRDefault="00CD38AD" w:rsidP="009F63E7">
      <w:pPr>
        <w:pStyle w:val="Heading1"/>
        <w:pBdr>
          <w:top w:val="none" w:sz="0" w:space="0" w:color="auto"/>
          <w:left w:val="none" w:sz="0" w:space="0" w:color="auto"/>
          <w:bottom w:val="none" w:sz="0" w:space="0" w:color="auto"/>
          <w:right w:val="none" w:sz="0" w:space="0" w:color="auto"/>
          <w:between w:val="none" w:sz="0" w:space="0" w:color="auto"/>
          <w:bar w:val="none" w:sz="0" w:color="auto"/>
        </w:pBdr>
        <w:shd w:val="clear" w:color="auto" w:fill="auto"/>
        <w:jc w:val="left"/>
        <w:rPr>
          <w:color w:val="365F91" w:themeColor="accent1" w:themeShade="BF"/>
          <w:sz w:val="28"/>
          <w:szCs w:val="28"/>
        </w:rPr>
      </w:pPr>
      <w:bookmarkStart w:id="28" w:name="_Toc450473747"/>
      <w:bookmarkStart w:id="29" w:name="_Toc450473749"/>
      <w:bookmarkStart w:id="30" w:name="_Toc450473751"/>
      <w:bookmarkStart w:id="31" w:name="_Toc450473753"/>
      <w:bookmarkStart w:id="32" w:name="_Toc450473754"/>
      <w:bookmarkStart w:id="33" w:name="_Toc450473760"/>
      <w:bookmarkStart w:id="34" w:name="_Toc450473762"/>
      <w:bookmarkStart w:id="35" w:name="_Toc374782337"/>
      <w:bookmarkStart w:id="36" w:name="_Toc380922687"/>
      <w:bookmarkStart w:id="37" w:name="_Toc380922972"/>
      <w:bookmarkStart w:id="38" w:name="_Toc444070678"/>
      <w:bookmarkStart w:id="39" w:name="_Toc444103318"/>
      <w:bookmarkStart w:id="40" w:name="_Toc444176980"/>
      <w:bookmarkStart w:id="41" w:name="_Toc444177183"/>
      <w:bookmarkStart w:id="42" w:name="_Toc444685825"/>
      <w:bookmarkStart w:id="43" w:name="_Toc444685986"/>
      <w:bookmarkStart w:id="44" w:name="_Toc444686081"/>
      <w:bookmarkStart w:id="45" w:name="_Toc452480445"/>
      <w:bookmarkEnd w:id="28"/>
      <w:bookmarkEnd w:id="29"/>
      <w:bookmarkEnd w:id="30"/>
      <w:bookmarkEnd w:id="31"/>
      <w:bookmarkEnd w:id="32"/>
      <w:bookmarkEnd w:id="33"/>
      <w:bookmarkEnd w:id="34"/>
      <w:r w:rsidRPr="002D1FDD">
        <w:rPr>
          <w:color w:val="365F91" w:themeColor="accent1" w:themeShade="BF"/>
          <w:sz w:val="28"/>
          <w:szCs w:val="28"/>
        </w:rPr>
        <w:t>Project Description</w:t>
      </w:r>
      <w:bookmarkEnd w:id="35"/>
      <w:bookmarkEnd w:id="36"/>
      <w:bookmarkEnd w:id="37"/>
      <w:bookmarkEnd w:id="38"/>
      <w:bookmarkEnd w:id="39"/>
      <w:bookmarkEnd w:id="40"/>
      <w:bookmarkEnd w:id="41"/>
      <w:bookmarkEnd w:id="42"/>
      <w:bookmarkEnd w:id="43"/>
      <w:bookmarkEnd w:id="44"/>
      <w:bookmarkEnd w:id="45"/>
    </w:p>
    <w:p w14:paraId="7060AECA" w14:textId="77777777" w:rsidR="00E042FD" w:rsidRPr="00B52E1B" w:rsidRDefault="00E042FD" w:rsidP="00E042FD">
      <w:pPr>
        <w:pStyle w:val="Heading2"/>
      </w:pPr>
      <w:bookmarkStart w:id="46" w:name="_Toc374782339"/>
      <w:bookmarkStart w:id="47" w:name="_Toc380922688"/>
      <w:bookmarkStart w:id="48" w:name="_Toc380922973"/>
      <w:bookmarkStart w:id="49" w:name="_Toc444070679"/>
      <w:bookmarkStart w:id="50" w:name="_Toc444103319"/>
      <w:bookmarkStart w:id="51" w:name="_Toc444176981"/>
      <w:bookmarkStart w:id="52" w:name="_Toc444177184"/>
      <w:bookmarkStart w:id="53" w:name="_Toc444685826"/>
      <w:bookmarkStart w:id="54" w:name="_Toc444685987"/>
      <w:bookmarkStart w:id="55" w:name="_Toc444686082"/>
      <w:bookmarkStart w:id="56" w:name="_Toc450092434"/>
      <w:bookmarkStart w:id="57" w:name="_Toc452480446"/>
      <w:bookmarkStart w:id="58" w:name="_Toc374782344"/>
      <w:bookmarkStart w:id="59" w:name="_Toc380922690"/>
      <w:bookmarkStart w:id="60" w:name="_Toc380922975"/>
      <w:bookmarkStart w:id="61" w:name="_Toc444070681"/>
      <w:bookmarkStart w:id="62" w:name="_Toc444103321"/>
      <w:bookmarkStart w:id="63" w:name="_Toc444176986"/>
      <w:bookmarkStart w:id="64" w:name="_Toc444177186"/>
      <w:bookmarkStart w:id="65" w:name="_Toc444685831"/>
      <w:bookmarkStart w:id="66" w:name="_Toc444685989"/>
      <w:bookmarkStart w:id="67" w:name="_Toc444686084"/>
      <w:bookmarkEnd w:id="46"/>
      <w:r w:rsidRPr="00B52E1B">
        <w:t>Background</w:t>
      </w:r>
      <w:bookmarkEnd w:id="47"/>
      <w:bookmarkEnd w:id="48"/>
      <w:bookmarkEnd w:id="49"/>
      <w:bookmarkEnd w:id="50"/>
      <w:bookmarkEnd w:id="51"/>
      <w:bookmarkEnd w:id="52"/>
      <w:bookmarkEnd w:id="53"/>
      <w:bookmarkEnd w:id="54"/>
      <w:bookmarkEnd w:id="55"/>
      <w:bookmarkEnd w:id="56"/>
      <w:bookmarkEnd w:id="57"/>
    </w:p>
    <w:p w14:paraId="481E7105" w14:textId="77777777" w:rsidR="00E042FD" w:rsidRPr="00B52E1B" w:rsidRDefault="00E042FD" w:rsidP="00E042FD">
      <w:r w:rsidRPr="00B52E1B">
        <w:t>Natural Gas is processed and injected into the high pressure lines of the national Grid (70 Bar) for transmission. Upon branching from the main lines to regional distribution networks, the pressure of the NG is lowered to 7 Bar at the Pressure Reduction Stations (PRS). An odorant is added to the NG at PRSs feeding distribution networks to residential areas</w:t>
      </w:r>
      <w:r w:rsidRPr="00B52E1B">
        <w:rPr>
          <w:rStyle w:val="FootnoteReference"/>
        </w:rPr>
        <w:footnoteReference w:id="1"/>
      </w:r>
      <w:r w:rsidRPr="00B52E1B">
        <w:t xml:space="preserve"> in order to facilitate detection. Regulators are then used to further lower the pressure to 100 mbar in the local networks, before finally lowering the pressure to 20 mbar for domestic use within the households. In addition to excavation and pipe laying, key activities of the construction phase also include installation of pipes on buildings, internal connections in households, and conversion of appliance nozzles to accommodate the switch from LPG to NG.</w:t>
      </w:r>
    </w:p>
    <w:p w14:paraId="52E2AD8C" w14:textId="77777777" w:rsidR="00E042FD" w:rsidRPr="00B52E1B" w:rsidRDefault="00E042FD" w:rsidP="00E042FD">
      <w:pPr>
        <w:pStyle w:val="Heading2"/>
      </w:pPr>
      <w:bookmarkStart w:id="68" w:name="_Toc452480447"/>
      <w:r w:rsidRPr="00B52E1B">
        <w:t>Project Work Packages</w:t>
      </w:r>
      <w:bookmarkEnd w:id="68"/>
    </w:p>
    <w:p w14:paraId="5D28C0CE" w14:textId="77777777" w:rsidR="00E042FD" w:rsidRPr="00B52E1B" w:rsidRDefault="00E042FD" w:rsidP="00E042FD">
      <w:pPr>
        <w:pStyle w:val="Heading3"/>
      </w:pPr>
      <w:r w:rsidRPr="00B52E1B">
        <w:t>Off-take &amp; Inlet connection/Pipeline “70 bar system”</w:t>
      </w:r>
    </w:p>
    <w:p w14:paraId="7F797CB8" w14:textId="77777777" w:rsidR="00E042FD" w:rsidRPr="00B52E1B" w:rsidRDefault="00E042FD" w:rsidP="00E042FD">
      <w:r w:rsidRPr="00B52E1B">
        <w:t>In Gerga city there will be 15-m pipeline connection between off-take from the national high-pressure grid (70 bar) and PRS (Pressure Reduction Station).</w:t>
      </w:r>
    </w:p>
    <w:p w14:paraId="72B28F88" w14:textId="77777777" w:rsidR="00E042FD" w:rsidRPr="00B52E1B" w:rsidRDefault="00E042FD" w:rsidP="00352F5F">
      <w:pPr>
        <w:pStyle w:val="Heading3"/>
      </w:pPr>
      <w:r w:rsidRPr="00B52E1B">
        <w:t>Pressure Reduction Station (PRS)</w:t>
      </w:r>
    </w:p>
    <w:p w14:paraId="47395BCD" w14:textId="77777777" w:rsidR="00E042FD" w:rsidRPr="00B52E1B" w:rsidRDefault="00E042FD" w:rsidP="00E042FD">
      <w:r w:rsidRPr="00B52E1B">
        <w:t>PRS consists of equipment installed for automatically reducing and regulating the pressure in the downstream pipeline or main to which it is connected. Included are piping and auxiliary devices such as valves, control instruments, control lines, the enclosure, and ventilation equipment.</w:t>
      </w:r>
    </w:p>
    <w:p w14:paraId="7E83AA00" w14:textId="77777777" w:rsidR="00E042FD" w:rsidRPr="00B52E1B" w:rsidRDefault="00E042FD" w:rsidP="00025C9E">
      <w:pPr>
        <w:spacing w:before="240"/>
      </w:pPr>
      <w:r w:rsidRPr="00B52E1B">
        <w:t>PRS for Gerga city has an inlet pressure range (70-18 bar) and outlet pressure 7 bar and maximum flow rate 10</w:t>
      </w:r>
      <w:r w:rsidR="003C6821" w:rsidRPr="00B52E1B">
        <w:t>,</w:t>
      </w:r>
      <w:r w:rsidRPr="00B52E1B">
        <w:t>000 SCMH.</w:t>
      </w:r>
    </w:p>
    <w:p w14:paraId="1C1DBCBC" w14:textId="77777777" w:rsidR="00E042FD" w:rsidRPr="00B52E1B" w:rsidRDefault="00E042FD" w:rsidP="00352F5F">
      <w:pPr>
        <w:pStyle w:val="Heading3"/>
      </w:pPr>
      <w:r w:rsidRPr="00B52E1B">
        <w:t>Main feeding line/network “7 bar system – PE 100”</w:t>
      </w:r>
    </w:p>
    <w:p w14:paraId="3BDE4027" w14:textId="77777777" w:rsidR="00E042FD" w:rsidRPr="00B52E1B" w:rsidRDefault="00E042FD" w:rsidP="003C6821">
      <w:r w:rsidRPr="00B52E1B">
        <w:t>A gas distribution piping system that operates at a pressure higher than the standard service pressure delivered to the customer. In such a system, a service regulator is required to control the pressure delivered to the customer.</w:t>
      </w:r>
    </w:p>
    <w:p w14:paraId="584FF96C" w14:textId="77777777" w:rsidR="00E042FD" w:rsidRPr="00B52E1B" w:rsidRDefault="00E042FD" w:rsidP="00352F5F">
      <w:pPr>
        <w:spacing w:before="240"/>
      </w:pPr>
      <w:r w:rsidRPr="00B52E1B">
        <w:t xml:space="preserve">Main feeding lines are manly constructed from polyethylene pipes (HDPE) with </w:t>
      </w:r>
      <w:r w:rsidR="003C6821" w:rsidRPr="00B52E1B">
        <w:t xml:space="preserve">maximum operating pressure </w:t>
      </w:r>
      <w:r w:rsidR="00352F5F" w:rsidRPr="00B52E1B">
        <w:t xml:space="preserve">(MOP) </w:t>
      </w:r>
      <w:r w:rsidR="003C6821" w:rsidRPr="00B52E1B">
        <w:t>below</w:t>
      </w:r>
      <w:r w:rsidRPr="00B52E1B">
        <w:t xml:space="preserve"> 7 bar.</w:t>
      </w:r>
    </w:p>
    <w:p w14:paraId="0F209B99" w14:textId="77777777" w:rsidR="00E042FD" w:rsidRPr="00B52E1B" w:rsidRDefault="00E042FD" w:rsidP="00352F5F">
      <w:pPr>
        <w:pStyle w:val="Heading3"/>
      </w:pPr>
      <w:r w:rsidRPr="00B52E1B">
        <w:t>Distributions network “Regulators, PE80 Networks”</w:t>
      </w:r>
    </w:p>
    <w:p w14:paraId="70FDFD9E" w14:textId="77777777" w:rsidR="00E042FD" w:rsidRPr="00B52E1B" w:rsidRDefault="00E042FD" w:rsidP="00352F5F">
      <w:r w:rsidRPr="00B52E1B">
        <w:t>A gas distribution piping system in which the gas pressure in the mains and service lines is substantially the same as that delivered to the customer’s Meters. In such a system, a service regulator is not required on the individual service lines.</w:t>
      </w:r>
    </w:p>
    <w:p w14:paraId="5AF789B6" w14:textId="77777777" w:rsidR="00E042FD" w:rsidRPr="00B52E1B" w:rsidRDefault="00E042FD" w:rsidP="00352F5F">
      <w:pPr>
        <w:spacing w:before="240"/>
      </w:pPr>
      <w:r w:rsidRPr="00B52E1B">
        <w:t>Distribution networks are ma</w:t>
      </w:r>
      <w:r w:rsidR="00841801">
        <w:t>i</w:t>
      </w:r>
      <w:r w:rsidRPr="00B52E1B">
        <w:t xml:space="preserve">nly constructed from polyethylene pipes (MDPE) with MOP </w:t>
      </w:r>
      <w:r w:rsidR="00352F5F" w:rsidRPr="00B52E1B">
        <w:t>below</w:t>
      </w:r>
      <w:r w:rsidRPr="00B52E1B">
        <w:t xml:space="preserve"> 100 m</w:t>
      </w:r>
      <w:r w:rsidR="00352F5F" w:rsidRPr="00B52E1B">
        <w:t>illi</w:t>
      </w:r>
      <w:r w:rsidRPr="00B52E1B">
        <w:t>bar.</w:t>
      </w:r>
    </w:p>
    <w:p w14:paraId="656AF9EF" w14:textId="77777777" w:rsidR="00E042FD" w:rsidRPr="00B52E1B" w:rsidRDefault="00E042FD" w:rsidP="00352F5F">
      <w:pPr>
        <w:pStyle w:val="Heading3"/>
      </w:pPr>
      <w:r w:rsidRPr="00B52E1B">
        <w:lastRenderedPageBreak/>
        <w:t>Installations (Steel Pipes)</w:t>
      </w:r>
    </w:p>
    <w:p w14:paraId="54033877" w14:textId="77777777" w:rsidR="00E042FD" w:rsidRPr="00B52E1B" w:rsidRDefault="00E042FD" w:rsidP="00352F5F">
      <w:r w:rsidRPr="00B52E1B">
        <w:t>A gas distribution piping system consist of steel pipes which is connected from individual service line to vertical service pipe in a multistory dwelling which may have laterals connected at appropriate floor levels</w:t>
      </w:r>
      <w:r w:rsidR="00352F5F" w:rsidRPr="00B52E1B">
        <w:t>;</w:t>
      </w:r>
      <w:r w:rsidRPr="00B52E1B">
        <w:t xml:space="preserve"> </w:t>
      </w:r>
      <w:r w:rsidR="00352F5F" w:rsidRPr="00B52E1B">
        <w:t>in addition to</w:t>
      </w:r>
      <w:r w:rsidRPr="00B52E1B">
        <w:t xml:space="preserve"> service pipe connected to a riser and supplying gas to a meter and gas appliances on one floor of a building.</w:t>
      </w:r>
    </w:p>
    <w:p w14:paraId="1A9A03A0" w14:textId="77777777" w:rsidR="00E042FD" w:rsidRPr="00B52E1B" w:rsidRDefault="00E042FD" w:rsidP="00352F5F">
      <w:pPr>
        <w:spacing w:before="240"/>
      </w:pPr>
      <w:r w:rsidRPr="00B52E1B">
        <w:t>Internal Installation is pipe connecting the pressure reducing regulator/district Governor and meter Outlet (MOP 25 m</w:t>
      </w:r>
      <w:r w:rsidR="00352F5F" w:rsidRPr="00B52E1B">
        <w:t>illi</w:t>
      </w:r>
      <w:r w:rsidRPr="00B52E1B">
        <w:t xml:space="preserve">bar) to appliances inside the customer’s premises. </w:t>
      </w:r>
    </w:p>
    <w:p w14:paraId="2189D529" w14:textId="77777777" w:rsidR="00E042FD" w:rsidRPr="00B52E1B" w:rsidRDefault="00E042FD" w:rsidP="00352F5F">
      <w:pPr>
        <w:pStyle w:val="Heading3"/>
      </w:pPr>
      <w:r w:rsidRPr="00B52E1B">
        <w:t>Conversions</w:t>
      </w:r>
    </w:p>
    <w:p w14:paraId="3FC35D09" w14:textId="77777777" w:rsidR="00E042FD" w:rsidRPr="00B52E1B" w:rsidRDefault="00352F5F" w:rsidP="005F2B4C">
      <w:r w:rsidRPr="00B52E1B">
        <w:t xml:space="preserve">Conversions involve </w:t>
      </w:r>
      <w:r w:rsidR="005F2B4C" w:rsidRPr="00B52E1B">
        <w:t>increasing the diameter of</w:t>
      </w:r>
      <w:r w:rsidRPr="00B52E1B">
        <w:t xml:space="preserve"> the nozzle of the burner of</w:t>
      </w:r>
      <w:r w:rsidR="00E042FD" w:rsidRPr="00B52E1B">
        <w:t xml:space="preserve"> an appliance to work with natural gas as a </w:t>
      </w:r>
      <w:r w:rsidRPr="00B52E1B">
        <w:t>fuel</w:t>
      </w:r>
      <w:r w:rsidR="00E042FD" w:rsidRPr="00B52E1B">
        <w:t xml:space="preserve"> gas </w:t>
      </w:r>
      <w:r w:rsidRPr="00B52E1B">
        <w:t>rather</w:t>
      </w:r>
      <w:r w:rsidR="00E042FD" w:rsidRPr="00B52E1B">
        <w:t xml:space="preserve"> LPG or </w:t>
      </w:r>
      <w:r w:rsidRPr="00B52E1B">
        <w:t>other</w:t>
      </w:r>
      <w:r w:rsidR="00E042FD" w:rsidRPr="00B52E1B">
        <w:t>.</w:t>
      </w:r>
    </w:p>
    <w:p w14:paraId="44D505A0" w14:textId="77777777" w:rsidR="00CD38AD" w:rsidRPr="002D1FDD" w:rsidRDefault="00CD38AD" w:rsidP="009F63E7">
      <w:pPr>
        <w:pStyle w:val="Heading1"/>
        <w:pBdr>
          <w:top w:val="none" w:sz="0" w:space="0" w:color="auto"/>
          <w:left w:val="none" w:sz="0" w:space="0" w:color="auto"/>
          <w:bottom w:val="none" w:sz="0" w:space="0" w:color="auto"/>
          <w:right w:val="none" w:sz="0" w:space="0" w:color="auto"/>
          <w:between w:val="none" w:sz="0" w:space="0" w:color="auto"/>
          <w:bar w:val="none" w:sz="0" w:color="auto"/>
        </w:pBdr>
        <w:shd w:val="clear" w:color="auto" w:fill="auto"/>
        <w:jc w:val="left"/>
        <w:rPr>
          <w:color w:val="365F91" w:themeColor="accent1" w:themeShade="BF"/>
          <w:sz w:val="28"/>
          <w:szCs w:val="28"/>
        </w:rPr>
      </w:pPr>
      <w:bookmarkStart w:id="69" w:name="_Toc444070696"/>
      <w:bookmarkStart w:id="70" w:name="_Toc444103336"/>
      <w:bookmarkStart w:id="71" w:name="_Toc444177014"/>
      <w:bookmarkStart w:id="72" w:name="_Toc444177202"/>
      <w:bookmarkStart w:id="73" w:name="_Toc444685846"/>
      <w:bookmarkStart w:id="74" w:name="_Toc444685996"/>
      <w:bookmarkStart w:id="75" w:name="_Toc444686091"/>
      <w:bookmarkStart w:id="76" w:name="_Toc380922705"/>
      <w:bookmarkStart w:id="77" w:name="_Toc380922990"/>
      <w:bookmarkStart w:id="78" w:name="_Toc452480450"/>
      <w:bookmarkStart w:id="79" w:name="_Toc374782369"/>
      <w:bookmarkEnd w:id="58"/>
      <w:bookmarkEnd w:id="59"/>
      <w:bookmarkEnd w:id="60"/>
      <w:bookmarkEnd w:id="61"/>
      <w:bookmarkEnd w:id="62"/>
      <w:bookmarkEnd w:id="63"/>
      <w:bookmarkEnd w:id="64"/>
      <w:bookmarkEnd w:id="65"/>
      <w:bookmarkEnd w:id="66"/>
      <w:bookmarkEnd w:id="67"/>
      <w:r w:rsidRPr="002D1FDD">
        <w:rPr>
          <w:color w:val="365F91" w:themeColor="accent1" w:themeShade="BF"/>
          <w:sz w:val="28"/>
          <w:szCs w:val="28"/>
        </w:rPr>
        <w:t>Legislative and Regulatory</w:t>
      </w:r>
      <w:bookmarkEnd w:id="69"/>
      <w:bookmarkEnd w:id="70"/>
      <w:bookmarkEnd w:id="71"/>
      <w:bookmarkEnd w:id="72"/>
      <w:bookmarkEnd w:id="73"/>
      <w:bookmarkEnd w:id="74"/>
      <w:bookmarkEnd w:id="75"/>
      <w:r w:rsidRPr="002D1FDD">
        <w:rPr>
          <w:color w:val="365F91" w:themeColor="accent1" w:themeShade="BF"/>
          <w:sz w:val="28"/>
          <w:szCs w:val="28"/>
        </w:rPr>
        <w:t xml:space="preserve"> </w:t>
      </w:r>
      <w:bookmarkEnd w:id="76"/>
      <w:bookmarkEnd w:id="77"/>
      <w:r w:rsidRPr="002D1FDD">
        <w:rPr>
          <w:color w:val="365F91" w:themeColor="accent1" w:themeShade="BF"/>
          <w:sz w:val="28"/>
          <w:szCs w:val="28"/>
        </w:rPr>
        <w:t>Framework</w:t>
      </w:r>
      <w:bookmarkEnd w:id="78"/>
    </w:p>
    <w:p w14:paraId="3B459F6C" w14:textId="77777777" w:rsidR="001705CB" w:rsidRPr="00B52E1B" w:rsidRDefault="001705CB" w:rsidP="00921F5F">
      <w:pPr>
        <w:pStyle w:val="Heading2"/>
      </w:pPr>
      <w:bookmarkStart w:id="80" w:name="_Toc452480451"/>
      <w:bookmarkStart w:id="81" w:name="_Toc380922718"/>
      <w:bookmarkStart w:id="82" w:name="_Toc380923003"/>
      <w:bookmarkStart w:id="83" w:name="_Toc444070709"/>
      <w:bookmarkStart w:id="84" w:name="_Toc444103349"/>
      <w:bookmarkStart w:id="85" w:name="_Toc444177031"/>
      <w:bookmarkStart w:id="86" w:name="_Toc444177215"/>
      <w:bookmarkStart w:id="87" w:name="_Toc444685859"/>
      <w:bookmarkStart w:id="88" w:name="_Toc380922728"/>
      <w:bookmarkStart w:id="89" w:name="_Toc380923013"/>
      <w:bookmarkStart w:id="90" w:name="_Toc444070719"/>
      <w:bookmarkStart w:id="91" w:name="_Toc444103359"/>
      <w:bookmarkStart w:id="92" w:name="_Toc444177041"/>
      <w:bookmarkStart w:id="93" w:name="_Toc444177225"/>
      <w:r w:rsidRPr="00B52E1B">
        <w:t>Applicable Environmental and Social Legislation in Egypt</w:t>
      </w:r>
      <w:bookmarkEnd w:id="80"/>
    </w:p>
    <w:p w14:paraId="7901B2F8" w14:textId="77777777" w:rsidR="001705CB" w:rsidRPr="00B52E1B" w:rsidRDefault="001705CB" w:rsidP="00F55EF8">
      <w:pPr>
        <w:pStyle w:val="ListParagraph"/>
        <w:numPr>
          <w:ilvl w:val="0"/>
          <w:numId w:val="32"/>
        </w:numPr>
        <w:ind w:left="810"/>
      </w:pPr>
      <w:r w:rsidRPr="00B52E1B">
        <w:t>Law 217/1980 for Natural Gas</w:t>
      </w:r>
    </w:p>
    <w:p w14:paraId="513BD1E6" w14:textId="77777777" w:rsidR="001705CB" w:rsidRPr="00B52E1B" w:rsidRDefault="001705CB" w:rsidP="00135BB1">
      <w:pPr>
        <w:pStyle w:val="ListParagraph"/>
        <w:numPr>
          <w:ilvl w:val="0"/>
          <w:numId w:val="32"/>
        </w:numPr>
        <w:ind w:left="810"/>
      </w:pPr>
      <w:r w:rsidRPr="00B52E1B">
        <w:t>Law 4 for Year 1994 for the environmental protection , amended by Law 9/2009 and law 105 for the year 2015</w:t>
      </w:r>
      <w:r w:rsidR="002D1FDD">
        <w:t>.</w:t>
      </w:r>
      <w:r w:rsidRPr="00B52E1B">
        <w:t>Executive Regulation(ER) No 338 for Year 1995 and the amended regulation No 1741 for Year 2005, amended with ministerial decree No 1095/2011, ministerial decree No 710/2012, ministerial decree No 964/2015, and ministerial decree No 26/2016</w:t>
      </w:r>
    </w:p>
    <w:p w14:paraId="7EF03D7E" w14:textId="77777777" w:rsidR="001705CB" w:rsidRPr="00B52E1B" w:rsidRDefault="001705CB" w:rsidP="00F55EF8">
      <w:pPr>
        <w:pStyle w:val="ListParagraph"/>
        <w:numPr>
          <w:ilvl w:val="0"/>
          <w:numId w:val="32"/>
        </w:numPr>
        <w:ind w:left="810"/>
      </w:pPr>
      <w:r w:rsidRPr="00B52E1B">
        <w:t>Law 38/1967 for General Cleanliness</w:t>
      </w:r>
    </w:p>
    <w:p w14:paraId="6173FBEA" w14:textId="77777777" w:rsidR="001705CB" w:rsidRPr="00B52E1B" w:rsidRDefault="001705CB" w:rsidP="00F55EF8">
      <w:pPr>
        <w:pStyle w:val="ListParagraph"/>
        <w:numPr>
          <w:ilvl w:val="0"/>
          <w:numId w:val="32"/>
        </w:numPr>
        <w:ind w:left="810"/>
      </w:pPr>
      <w:r w:rsidRPr="00B52E1B">
        <w:t>Law 93/1962 for Wastewater</w:t>
      </w:r>
    </w:p>
    <w:p w14:paraId="399424A3" w14:textId="77777777" w:rsidR="001705CB" w:rsidRPr="00B52E1B" w:rsidRDefault="001705CB" w:rsidP="00F55EF8">
      <w:pPr>
        <w:pStyle w:val="ListParagraph"/>
        <w:numPr>
          <w:ilvl w:val="0"/>
          <w:numId w:val="32"/>
        </w:numPr>
        <w:ind w:left="810"/>
      </w:pPr>
      <w:r w:rsidRPr="00B52E1B">
        <w:t>Law 117/1983 for Protection of Antiquities</w:t>
      </w:r>
    </w:p>
    <w:p w14:paraId="034E58E3" w14:textId="77777777" w:rsidR="001705CB" w:rsidRPr="00B52E1B" w:rsidRDefault="001705CB" w:rsidP="00F55EF8">
      <w:pPr>
        <w:pStyle w:val="ListParagraph"/>
        <w:numPr>
          <w:ilvl w:val="0"/>
          <w:numId w:val="32"/>
        </w:numPr>
        <w:ind w:left="810"/>
      </w:pPr>
      <w:r w:rsidRPr="00B52E1B">
        <w:t>Traffic planning and diversions</w:t>
      </w:r>
    </w:p>
    <w:p w14:paraId="6FB49D81" w14:textId="77777777" w:rsidR="001705CB" w:rsidRPr="00B52E1B" w:rsidRDefault="001705CB" w:rsidP="00F55EF8">
      <w:pPr>
        <w:pStyle w:val="ListParagraph"/>
        <w:numPr>
          <w:ilvl w:val="1"/>
          <w:numId w:val="24"/>
        </w:numPr>
      </w:pPr>
      <w:r w:rsidRPr="00B52E1B">
        <w:t xml:space="preserve">Traffic Law 66/1973, amended by Law 121/2008 traffic planning during </w:t>
      </w:r>
    </w:p>
    <w:p w14:paraId="7F0B6209" w14:textId="77777777" w:rsidR="001705CB" w:rsidRPr="00B52E1B" w:rsidRDefault="001705CB" w:rsidP="00F55EF8">
      <w:pPr>
        <w:pStyle w:val="ListParagraph"/>
        <w:numPr>
          <w:ilvl w:val="1"/>
          <w:numId w:val="24"/>
        </w:numPr>
      </w:pPr>
      <w:r w:rsidRPr="00B52E1B">
        <w:t xml:space="preserve">Law 140/1956 on the utilization and blockage of public roads </w:t>
      </w:r>
    </w:p>
    <w:p w14:paraId="72BCF412" w14:textId="77777777" w:rsidR="001705CB" w:rsidRPr="00B52E1B" w:rsidRDefault="001705CB" w:rsidP="00F55EF8">
      <w:pPr>
        <w:pStyle w:val="ListParagraph"/>
        <w:numPr>
          <w:ilvl w:val="1"/>
          <w:numId w:val="24"/>
        </w:numPr>
      </w:pPr>
      <w:r w:rsidRPr="00B52E1B">
        <w:t>Law 84/1968 concerning</w:t>
      </w:r>
      <w:r w:rsidR="00A37346" w:rsidRPr="00B52E1B">
        <w:t xml:space="preserve"> public roads</w:t>
      </w:r>
    </w:p>
    <w:p w14:paraId="55EC39AB" w14:textId="77777777" w:rsidR="001705CB" w:rsidRPr="00B52E1B" w:rsidRDefault="001705CB" w:rsidP="00F55EF8">
      <w:pPr>
        <w:pStyle w:val="ListParagraph"/>
        <w:numPr>
          <w:ilvl w:val="0"/>
          <w:numId w:val="32"/>
        </w:numPr>
        <w:ind w:left="810"/>
      </w:pPr>
      <w:r w:rsidRPr="00B52E1B">
        <w:t>Work environment and operational health and safety</w:t>
      </w:r>
    </w:p>
    <w:p w14:paraId="626D3AF2" w14:textId="77777777" w:rsidR="001705CB" w:rsidRPr="00B52E1B" w:rsidRDefault="001705CB" w:rsidP="00F55EF8">
      <w:pPr>
        <w:pStyle w:val="ListParagraph"/>
        <w:numPr>
          <w:ilvl w:val="1"/>
          <w:numId w:val="24"/>
        </w:numPr>
      </w:pPr>
      <w:r w:rsidRPr="00B52E1B">
        <w:t>Articles 43 – 45 of Law 4/1994, air quality, noise, hea</w:t>
      </w:r>
      <w:r w:rsidR="00A37346" w:rsidRPr="00B52E1B">
        <w:t>t stress, and worker protection</w:t>
      </w:r>
    </w:p>
    <w:p w14:paraId="137B505A" w14:textId="77777777" w:rsidR="001705CB" w:rsidRPr="00B52E1B" w:rsidRDefault="001705CB" w:rsidP="00F55EF8">
      <w:pPr>
        <w:pStyle w:val="ListParagraph"/>
        <w:numPr>
          <w:ilvl w:val="1"/>
          <w:numId w:val="24"/>
        </w:numPr>
      </w:pPr>
      <w:r w:rsidRPr="00B52E1B">
        <w:t>Law 12/200</w:t>
      </w:r>
      <w:r w:rsidR="00A37346" w:rsidRPr="00B52E1B">
        <w:t>3 on Labor and Workforce Safety</w:t>
      </w:r>
    </w:p>
    <w:p w14:paraId="7CC63886" w14:textId="77777777" w:rsidR="001705CB" w:rsidRPr="00B52E1B" w:rsidRDefault="001705CB" w:rsidP="00F55EF8">
      <w:pPr>
        <w:pStyle w:val="ListParagraph"/>
        <w:numPr>
          <w:ilvl w:val="1"/>
          <w:numId w:val="24"/>
        </w:numPr>
      </w:pPr>
      <w:r w:rsidRPr="00B52E1B">
        <w:t xml:space="preserve">Book V on Occupational Safety and Health (OSH) </w:t>
      </w:r>
    </w:p>
    <w:p w14:paraId="5B7376D9" w14:textId="77777777" w:rsidR="001705CB" w:rsidRPr="00B52E1B" w:rsidRDefault="001705CB" w:rsidP="00F55EF8">
      <w:pPr>
        <w:pStyle w:val="ListParagraph"/>
        <w:numPr>
          <w:ilvl w:val="1"/>
          <w:numId w:val="24"/>
        </w:numPr>
      </w:pPr>
      <w:r w:rsidRPr="00B52E1B">
        <w:t>Minister of</w:t>
      </w:r>
      <w:r w:rsidR="00A37346" w:rsidRPr="00B52E1B">
        <w:t xml:space="preserve"> Labor Decree 48/1967.</w:t>
      </w:r>
    </w:p>
    <w:p w14:paraId="77A33A92" w14:textId="77777777" w:rsidR="001705CB" w:rsidRPr="00B52E1B" w:rsidRDefault="001705CB" w:rsidP="00F55EF8">
      <w:pPr>
        <w:pStyle w:val="ListParagraph"/>
        <w:numPr>
          <w:ilvl w:val="1"/>
          <w:numId w:val="24"/>
        </w:numPr>
      </w:pPr>
      <w:r w:rsidRPr="00B52E1B">
        <w:t>Mi</w:t>
      </w:r>
      <w:r w:rsidR="00A37346" w:rsidRPr="00B52E1B">
        <w:t>nister of Labor Decree 55/1983.</w:t>
      </w:r>
    </w:p>
    <w:p w14:paraId="4C0AE7C7" w14:textId="77777777" w:rsidR="001705CB" w:rsidRPr="00B52E1B" w:rsidRDefault="001705CB" w:rsidP="00F55EF8">
      <w:pPr>
        <w:pStyle w:val="ListParagraph"/>
        <w:numPr>
          <w:ilvl w:val="1"/>
          <w:numId w:val="24"/>
        </w:numPr>
      </w:pPr>
      <w:r w:rsidRPr="00B52E1B">
        <w:t>Mini</w:t>
      </w:r>
      <w:r w:rsidR="00A37346" w:rsidRPr="00B52E1B">
        <w:t>ster of Industry Decree 91/1985</w:t>
      </w:r>
    </w:p>
    <w:p w14:paraId="596A9721" w14:textId="77777777" w:rsidR="001705CB" w:rsidRPr="00B52E1B" w:rsidRDefault="001705CB" w:rsidP="00F55EF8">
      <w:pPr>
        <w:pStyle w:val="ListParagraph"/>
        <w:numPr>
          <w:ilvl w:val="1"/>
          <w:numId w:val="24"/>
        </w:numPr>
      </w:pPr>
      <w:r w:rsidRPr="00B52E1B">
        <w:t>Min</w:t>
      </w:r>
      <w:r w:rsidR="00A37346" w:rsidRPr="00B52E1B">
        <w:t>ister of Labor Decree 116/1991.</w:t>
      </w:r>
    </w:p>
    <w:p w14:paraId="6934C505" w14:textId="77777777" w:rsidR="001705CB" w:rsidRPr="00B52E1B" w:rsidRDefault="001705CB" w:rsidP="00921F5F">
      <w:pPr>
        <w:pStyle w:val="Heading2"/>
      </w:pPr>
      <w:bookmarkStart w:id="94" w:name="_Toc452480452"/>
      <w:r w:rsidRPr="00B52E1B">
        <w:t>World Bank Safeguard Policies</w:t>
      </w:r>
      <w:bookmarkEnd w:id="94"/>
    </w:p>
    <w:p w14:paraId="28775092" w14:textId="77777777" w:rsidR="00657EE3" w:rsidRPr="00B52E1B" w:rsidRDefault="000405C8" w:rsidP="002815E6">
      <w:r w:rsidRPr="00B52E1B">
        <w:t>Three policies are triggered for the project</w:t>
      </w:r>
      <w:r w:rsidR="00657EE3" w:rsidRPr="00B52E1B">
        <w:t xml:space="preserve"> as a whole: Environmental Assessment (OP/BP 4.01), Physical Cultural Resources (OP/BP 4.11), and Involuntary Resettlement (OP/BP 4.12)</w:t>
      </w:r>
      <w:r w:rsidRPr="00B52E1B">
        <w:t xml:space="preserve">. </w:t>
      </w:r>
    </w:p>
    <w:p w14:paraId="045ABF45" w14:textId="77777777" w:rsidR="00B836FE" w:rsidRPr="00B52E1B" w:rsidRDefault="00B836FE" w:rsidP="005B092F">
      <w:pPr>
        <w:spacing w:before="240"/>
      </w:pPr>
      <w:r w:rsidRPr="00B52E1B">
        <w:t>OP/BP 4.01, OP/BP 4.12 and BP 17.50 are triggered for the project. However, OP/BP</w:t>
      </w:r>
      <w:r w:rsidR="00B52E1B" w:rsidRPr="00B52E1B">
        <w:t xml:space="preserve"> 4.12</w:t>
      </w:r>
      <w:r w:rsidRPr="00B52E1B">
        <w:t xml:space="preserve"> will not be applicable to the land obtained in Gerga city as the process </w:t>
      </w:r>
      <w:r w:rsidR="005B092F">
        <w:t xml:space="preserve">of obtaining the land for the pressure reduction station </w:t>
      </w:r>
      <w:r w:rsidRPr="00B52E1B">
        <w:t>was based on w</w:t>
      </w:r>
      <w:r w:rsidR="00840BCB">
        <w:t>i</w:t>
      </w:r>
      <w:r w:rsidRPr="00B52E1B">
        <w:t>lling buyer willing seller approach</w:t>
      </w:r>
      <w:r w:rsidR="005B092F">
        <w:t>. N</w:t>
      </w:r>
      <w:r w:rsidR="00664CFA">
        <w:t>o pipelines will cross agriculture land</w:t>
      </w:r>
      <w:r w:rsidR="0051554C">
        <w:t xml:space="preserve"> in Gerga and accordingly no compensation will be applied</w:t>
      </w:r>
      <w:r w:rsidRPr="00B52E1B">
        <w:t xml:space="preserve">.  </w:t>
      </w:r>
    </w:p>
    <w:p w14:paraId="28685F75" w14:textId="77777777" w:rsidR="009B1666" w:rsidRDefault="009B1666" w:rsidP="00760643"/>
    <w:p w14:paraId="4722D77B" w14:textId="77777777" w:rsidR="009B1666" w:rsidRPr="00135BB1" w:rsidRDefault="009B1666" w:rsidP="009F63E7">
      <w:pPr>
        <w:pStyle w:val="Heading1"/>
        <w:pBdr>
          <w:top w:val="none" w:sz="0" w:space="0" w:color="auto"/>
          <w:left w:val="none" w:sz="0" w:space="0" w:color="auto"/>
          <w:bottom w:val="none" w:sz="0" w:space="0" w:color="auto"/>
          <w:right w:val="none" w:sz="0" w:space="0" w:color="auto"/>
          <w:between w:val="none" w:sz="0" w:space="0" w:color="auto"/>
          <w:bar w:val="none" w:sz="0" w:color="auto"/>
        </w:pBdr>
        <w:shd w:val="clear" w:color="auto" w:fill="auto"/>
        <w:jc w:val="left"/>
        <w:rPr>
          <w:color w:val="365F91" w:themeColor="accent1" w:themeShade="BF"/>
          <w:sz w:val="28"/>
          <w:szCs w:val="28"/>
        </w:rPr>
      </w:pPr>
      <w:bookmarkStart w:id="95" w:name="_Toc444685933"/>
      <w:bookmarkStart w:id="96" w:name="_Toc444686028"/>
      <w:bookmarkStart w:id="97" w:name="_Toc444686123"/>
      <w:bookmarkStart w:id="98" w:name="_Toc445119687"/>
      <w:bookmarkStart w:id="99" w:name="_Toc452480462"/>
      <w:r w:rsidRPr="00135BB1">
        <w:rPr>
          <w:color w:val="365F91" w:themeColor="accent1" w:themeShade="BF"/>
          <w:sz w:val="28"/>
          <w:szCs w:val="28"/>
        </w:rPr>
        <w:t>Analysis of Alternatives</w:t>
      </w:r>
      <w:bookmarkEnd w:id="95"/>
      <w:bookmarkEnd w:id="96"/>
      <w:bookmarkEnd w:id="97"/>
      <w:bookmarkEnd w:id="98"/>
      <w:bookmarkEnd w:id="99"/>
    </w:p>
    <w:p w14:paraId="1EB16A91" w14:textId="77777777" w:rsidR="009B1666" w:rsidRPr="00B52E1B" w:rsidRDefault="009B1666" w:rsidP="009B1666">
      <w:pPr>
        <w:pStyle w:val="Heading2"/>
      </w:pPr>
      <w:bookmarkStart w:id="100" w:name="_Toc374782456"/>
      <w:bookmarkStart w:id="101" w:name="_Toc380922768"/>
      <w:bookmarkStart w:id="102" w:name="_Toc380923053"/>
      <w:bookmarkStart w:id="103" w:name="_Toc444070777"/>
      <w:bookmarkStart w:id="104" w:name="_Toc444103411"/>
      <w:bookmarkStart w:id="105" w:name="_Toc444177109"/>
      <w:bookmarkStart w:id="106" w:name="_Toc444177276"/>
      <w:bookmarkStart w:id="107" w:name="_Toc444685934"/>
      <w:bookmarkStart w:id="108" w:name="_Toc444686029"/>
      <w:bookmarkStart w:id="109" w:name="_Toc444686124"/>
      <w:bookmarkStart w:id="110" w:name="_Toc445119688"/>
      <w:bookmarkStart w:id="111" w:name="_Toc452480463"/>
      <w:r w:rsidRPr="00B52E1B">
        <w:t>No Project Alternative</w:t>
      </w:r>
      <w:bookmarkEnd w:id="100"/>
      <w:bookmarkEnd w:id="101"/>
      <w:bookmarkEnd w:id="102"/>
      <w:bookmarkEnd w:id="103"/>
      <w:bookmarkEnd w:id="104"/>
      <w:bookmarkEnd w:id="105"/>
      <w:bookmarkEnd w:id="106"/>
      <w:bookmarkEnd w:id="107"/>
      <w:bookmarkEnd w:id="108"/>
      <w:bookmarkEnd w:id="109"/>
      <w:bookmarkEnd w:id="110"/>
      <w:bookmarkEnd w:id="111"/>
    </w:p>
    <w:p w14:paraId="17521133" w14:textId="77777777" w:rsidR="009B1666" w:rsidRPr="00B52E1B" w:rsidRDefault="009B1666" w:rsidP="009B1666">
      <w:r w:rsidRPr="00B52E1B">
        <w:t>This Natural Gas Connections to Households Project is expected to yield many economic and social benefits in terms of providing a more stable, energy source, achieve savings in LPG consumption and enhance safety in utilizing energy.</w:t>
      </w:r>
    </w:p>
    <w:p w14:paraId="426A80CF" w14:textId="77777777" w:rsidR="009B1666" w:rsidRPr="00B52E1B" w:rsidRDefault="009B1666" w:rsidP="009B1666">
      <w:r w:rsidRPr="00B52E1B">
        <w:t xml:space="preserve">The No-Project alternative is not favored as it simply deprives the Egyptian Public and Government of the social, economic, and environmental advantages detailed in section 5.1.  </w:t>
      </w:r>
    </w:p>
    <w:p w14:paraId="0ADC5048" w14:textId="77777777" w:rsidR="009B1666" w:rsidRPr="00B52E1B" w:rsidRDefault="009B1666" w:rsidP="009B1666">
      <w:pPr>
        <w:pStyle w:val="Heading2"/>
      </w:pPr>
      <w:bookmarkStart w:id="112" w:name="_Toc380922769"/>
      <w:bookmarkStart w:id="113" w:name="_Toc380923054"/>
      <w:bookmarkStart w:id="114" w:name="_Toc444070778"/>
      <w:bookmarkStart w:id="115" w:name="_Toc444103412"/>
      <w:bookmarkStart w:id="116" w:name="_Toc444177110"/>
      <w:bookmarkStart w:id="117" w:name="_Toc444177277"/>
      <w:bookmarkStart w:id="118" w:name="_Toc444685935"/>
      <w:bookmarkStart w:id="119" w:name="_Toc444686030"/>
      <w:bookmarkStart w:id="120" w:name="_Toc444686125"/>
      <w:bookmarkStart w:id="121" w:name="_Toc445119689"/>
      <w:bookmarkStart w:id="122" w:name="_Toc452480464"/>
      <w:r w:rsidRPr="00B52E1B">
        <w:t>Energy Alternatives</w:t>
      </w:r>
      <w:bookmarkEnd w:id="112"/>
      <w:bookmarkEnd w:id="113"/>
      <w:bookmarkEnd w:id="114"/>
      <w:bookmarkEnd w:id="115"/>
      <w:bookmarkEnd w:id="116"/>
      <w:bookmarkEnd w:id="117"/>
      <w:bookmarkEnd w:id="118"/>
      <w:bookmarkEnd w:id="119"/>
      <w:bookmarkEnd w:id="120"/>
      <w:bookmarkEnd w:id="121"/>
      <w:bookmarkEnd w:id="122"/>
    </w:p>
    <w:p w14:paraId="41008DC8" w14:textId="77777777" w:rsidR="009B1666" w:rsidRPr="00B52E1B" w:rsidRDefault="009B1666" w:rsidP="00F55EF8">
      <w:pPr>
        <w:pStyle w:val="ListParagraph"/>
        <w:numPr>
          <w:ilvl w:val="0"/>
          <w:numId w:val="3"/>
        </w:numPr>
        <w:tabs>
          <w:tab w:val="clear" w:pos="720"/>
          <w:tab w:val="num" w:pos="360"/>
        </w:tabs>
        <w:ind w:left="360"/>
      </w:pPr>
      <w:r w:rsidRPr="00B52E1B">
        <w:rPr>
          <w:b/>
        </w:rPr>
        <w:t xml:space="preserve">Maintain LPG use: </w:t>
      </w:r>
      <w:r w:rsidRPr="00B52E1B">
        <w:t xml:space="preserve">Introduction of piped natural gas to replace LPG will help to remove subsidies and reduce imports. The proposed project would also improve the safety of gas utilization as appliance standards are strictly controlled and only qualified personnel carry out installations and respond to emergencies. In the case of LPG, installations are not carried out by trained personnel resulting in possible unsafe installations and unsafe use of LPG. </w:t>
      </w:r>
    </w:p>
    <w:p w14:paraId="4D4C1144" w14:textId="77777777" w:rsidR="009B1666" w:rsidRPr="00B52E1B" w:rsidRDefault="009B1666" w:rsidP="009B1666">
      <w:pPr>
        <w:pStyle w:val="ListParagraph"/>
        <w:tabs>
          <w:tab w:val="num" w:pos="360"/>
        </w:tabs>
      </w:pPr>
    </w:p>
    <w:p w14:paraId="7A3F2ED9" w14:textId="77777777" w:rsidR="009B1666" w:rsidRPr="00B52E1B" w:rsidRDefault="009B1666" w:rsidP="00F55EF8">
      <w:pPr>
        <w:pStyle w:val="ListParagraph"/>
        <w:numPr>
          <w:ilvl w:val="0"/>
          <w:numId w:val="3"/>
        </w:numPr>
        <w:tabs>
          <w:tab w:val="clear" w:pos="720"/>
          <w:tab w:val="num" w:pos="360"/>
        </w:tabs>
        <w:ind w:left="360"/>
        <w:rPr>
          <w:b/>
        </w:rPr>
      </w:pPr>
      <w:r w:rsidRPr="00B52E1B">
        <w:rPr>
          <w:b/>
        </w:rPr>
        <w:t>Covert to Electricity</w:t>
      </w:r>
      <w:r w:rsidRPr="00B52E1B">
        <w:t>:</w:t>
      </w:r>
      <w:r w:rsidRPr="00B52E1B">
        <w:rPr>
          <w:b/>
        </w:rPr>
        <w:t xml:space="preserve"> </w:t>
      </w:r>
      <w:r w:rsidRPr="00B52E1B">
        <w:t>The second alternative is to convert all homes to use electricity for all energy supply applications.  Additional power stations would be needed to cope with the additional demand created by utilization of electricity in homes, which most probably would operate also by natural gas.  Power losses in transmission and distribution are also significantly higher than their natural gas equivalents which would add to the overall inefficiency.</w:t>
      </w:r>
    </w:p>
    <w:p w14:paraId="64F5302B" w14:textId="77777777" w:rsidR="009B1666" w:rsidRPr="00B52E1B" w:rsidRDefault="009B1666" w:rsidP="009B1666">
      <w:pPr>
        <w:tabs>
          <w:tab w:val="num" w:pos="360"/>
        </w:tabs>
        <w:ind w:left="360" w:hanging="360"/>
        <w:rPr>
          <w:b/>
        </w:rPr>
      </w:pPr>
    </w:p>
    <w:p w14:paraId="2D45CCD8" w14:textId="77777777" w:rsidR="009B1666" w:rsidRPr="00B52E1B" w:rsidRDefault="009B1666" w:rsidP="00F55EF8">
      <w:pPr>
        <w:pStyle w:val="ListParagraph"/>
        <w:numPr>
          <w:ilvl w:val="0"/>
          <w:numId w:val="3"/>
        </w:numPr>
        <w:tabs>
          <w:tab w:val="clear" w:pos="720"/>
          <w:tab w:val="num" w:pos="360"/>
        </w:tabs>
        <w:ind w:left="360"/>
      </w:pPr>
      <w:r w:rsidRPr="00B52E1B">
        <w:rPr>
          <w:b/>
        </w:rPr>
        <w:t>Use Renewables</w:t>
      </w:r>
      <w:r w:rsidRPr="00B52E1B">
        <w:t xml:space="preserve">: the renewables market does not present feasible, practical, and affordable alternatives to connecting 1.5 million households at this point in time in Egypt. Biogas requires large amounts of agricultural and domestic waste, while solar panels and heaters remain in pilot phase. </w:t>
      </w:r>
    </w:p>
    <w:p w14:paraId="69D05188" w14:textId="77777777" w:rsidR="009B1666" w:rsidRPr="00B52E1B" w:rsidRDefault="009B1666" w:rsidP="009B1666">
      <w:pPr>
        <w:pBdr>
          <w:top w:val="single" w:sz="4" w:space="1" w:color="auto"/>
          <w:left w:val="single" w:sz="4" w:space="4" w:color="auto"/>
          <w:bottom w:val="single" w:sz="4" w:space="1" w:color="auto"/>
          <w:right w:val="single" w:sz="4" w:space="4" w:color="auto"/>
        </w:pBdr>
      </w:pPr>
      <w:r w:rsidRPr="00B52E1B">
        <w:t>Energy alternatives do not provide favorable options to the proposed NG networking</w:t>
      </w:r>
    </w:p>
    <w:p w14:paraId="77D4D127" w14:textId="77777777" w:rsidR="009B1666" w:rsidRPr="00B52E1B" w:rsidRDefault="009B1666" w:rsidP="009B1666">
      <w:pPr>
        <w:pStyle w:val="Heading2"/>
      </w:pPr>
      <w:bookmarkStart w:id="123" w:name="_Toc450473790"/>
      <w:bookmarkStart w:id="124" w:name="_Toc450473791"/>
      <w:bookmarkStart w:id="125" w:name="_Toc450473792"/>
      <w:bookmarkStart w:id="126" w:name="_Toc450473793"/>
      <w:bookmarkStart w:id="127" w:name="_Toc450473794"/>
      <w:bookmarkStart w:id="128" w:name="_Toc450473795"/>
      <w:bookmarkStart w:id="129" w:name="_Toc450473796"/>
      <w:bookmarkStart w:id="130" w:name="_Toc450473797"/>
      <w:bookmarkStart w:id="131" w:name="_Toc450473798"/>
      <w:bookmarkStart w:id="132" w:name="_Toc450473799"/>
      <w:bookmarkStart w:id="133" w:name="_Toc450473800"/>
      <w:bookmarkStart w:id="134" w:name="_Toc450473801"/>
      <w:bookmarkStart w:id="135" w:name="_Toc450473802"/>
      <w:bookmarkStart w:id="136" w:name="_Toc450473803"/>
      <w:bookmarkStart w:id="137" w:name="_Toc450473804"/>
      <w:bookmarkStart w:id="138" w:name="_Toc450473805"/>
      <w:bookmarkStart w:id="139" w:name="_Toc450473806"/>
      <w:bookmarkStart w:id="140" w:name="_Toc450473807"/>
      <w:bookmarkStart w:id="141" w:name="_Toc450473808"/>
      <w:bookmarkStart w:id="142" w:name="_Toc450473809"/>
      <w:bookmarkStart w:id="143" w:name="_Toc450473810"/>
      <w:bookmarkStart w:id="144" w:name="_Toc450473811"/>
      <w:bookmarkStart w:id="145" w:name="_Toc450473812"/>
      <w:bookmarkStart w:id="146" w:name="_Toc450473813"/>
      <w:bookmarkStart w:id="147" w:name="_Toc450473814"/>
      <w:bookmarkStart w:id="148" w:name="_Toc450473815"/>
      <w:bookmarkStart w:id="149" w:name="_Toc450473816"/>
      <w:bookmarkStart w:id="150" w:name="_Toc450473817"/>
      <w:bookmarkStart w:id="151" w:name="_Toc450473818"/>
      <w:bookmarkStart w:id="152" w:name="_Toc450473819"/>
      <w:bookmarkStart w:id="153" w:name="_Toc380922774"/>
      <w:bookmarkStart w:id="154" w:name="_Toc380923059"/>
      <w:bookmarkStart w:id="155" w:name="_Toc444070783"/>
      <w:bookmarkStart w:id="156" w:name="_Toc444103417"/>
      <w:bookmarkStart w:id="157" w:name="_Toc444177115"/>
      <w:bookmarkStart w:id="158" w:name="_Toc444177282"/>
      <w:bookmarkStart w:id="159" w:name="_Toc444685940"/>
      <w:bookmarkStart w:id="160" w:name="_Toc444686035"/>
      <w:bookmarkStart w:id="161" w:name="_Toc444686130"/>
      <w:bookmarkStart w:id="162" w:name="_Toc445119694"/>
      <w:bookmarkStart w:id="163" w:name="_Toc452480465"/>
      <w:bookmarkStart w:id="164" w:name="_Toc374782459"/>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r w:rsidRPr="00B52E1B">
        <w:t>Installation costs</w:t>
      </w:r>
      <w:bookmarkEnd w:id="153"/>
      <w:bookmarkEnd w:id="154"/>
      <w:bookmarkEnd w:id="155"/>
      <w:bookmarkEnd w:id="156"/>
      <w:bookmarkEnd w:id="157"/>
      <w:bookmarkEnd w:id="158"/>
      <w:bookmarkEnd w:id="159"/>
      <w:bookmarkEnd w:id="160"/>
      <w:bookmarkEnd w:id="161"/>
      <w:bookmarkEnd w:id="162"/>
      <w:bookmarkEnd w:id="163"/>
      <w:r w:rsidRPr="00B52E1B">
        <w:t xml:space="preserve"> </w:t>
      </w:r>
    </w:p>
    <w:p w14:paraId="3A68C3F3" w14:textId="77777777" w:rsidR="009B1666" w:rsidRPr="00B52E1B" w:rsidRDefault="009B1666" w:rsidP="009B1666">
      <w:pPr>
        <w:pStyle w:val="Default"/>
        <w:spacing w:line="276" w:lineRule="auto"/>
        <w:jc w:val="both"/>
        <w:rPr>
          <w:rFonts w:ascii="Garamond" w:hAnsi="Garamond"/>
          <w:color w:val="auto"/>
          <w:lang w:bidi="ar-EG"/>
        </w:rPr>
      </w:pPr>
      <w:r w:rsidRPr="00B52E1B">
        <w:rPr>
          <w:rFonts w:ascii="Garamond" w:hAnsi="Garamond"/>
          <w:color w:val="auto"/>
          <w:lang w:bidi="ar-EG"/>
        </w:rPr>
        <w:t xml:space="preserve">The average natural gas connection installation cost is about 5600 EGP and consumers contribute a part of 1700 LE because the connection is heavily subsidized by the Government. This payment can be made either upfront or in installments over a period of time. Installment schemes are available to all community people.  </w:t>
      </w:r>
    </w:p>
    <w:p w14:paraId="603201A4" w14:textId="77777777" w:rsidR="009B1666" w:rsidRDefault="009B1666" w:rsidP="009B1666">
      <w:pPr>
        <w:spacing w:before="240"/>
      </w:pPr>
      <w:r w:rsidRPr="00B52E1B">
        <w:t>The government of Egypt is negotiating with the project’s financing organizations in order to secure additional subsidy to poor and marginalized groups. They also provide facilitation payments strategies through offering various installment schemes. The following are the main types of installments 138 EGP/Month for 12 months,74 EGP/Month for 24 months, 52 EGP/Month for 36 months, 42 EGP/Month for 48 months, 35 EGP/Month for 60 months, 31 EGP/Month for 72 months and 28 EGP/Month  for 84 months</w:t>
      </w:r>
    </w:p>
    <w:p w14:paraId="7975CB8A" w14:textId="77777777" w:rsidR="00CD38AD" w:rsidRPr="00135BB1" w:rsidRDefault="00CD38AD" w:rsidP="009F63E7">
      <w:pPr>
        <w:pStyle w:val="Heading1"/>
        <w:pBdr>
          <w:top w:val="none" w:sz="0" w:space="0" w:color="auto"/>
          <w:left w:val="none" w:sz="0" w:space="0" w:color="auto"/>
          <w:bottom w:val="none" w:sz="0" w:space="0" w:color="auto"/>
          <w:right w:val="none" w:sz="0" w:space="0" w:color="auto"/>
          <w:between w:val="none" w:sz="0" w:space="0" w:color="auto"/>
          <w:bar w:val="none" w:sz="0" w:color="auto"/>
        </w:pBdr>
        <w:shd w:val="clear" w:color="auto" w:fill="auto"/>
        <w:jc w:val="left"/>
        <w:rPr>
          <w:sz w:val="28"/>
          <w:szCs w:val="28"/>
        </w:rPr>
      </w:pPr>
      <w:bookmarkStart w:id="165" w:name="_Toc380922743"/>
      <w:bookmarkStart w:id="166" w:name="_Toc380923028"/>
      <w:bookmarkStart w:id="167" w:name="_Toc444070752"/>
      <w:bookmarkStart w:id="168" w:name="_Toc444103386"/>
      <w:bookmarkStart w:id="169" w:name="_Toc444177083"/>
      <w:bookmarkStart w:id="170" w:name="_Toc444177252"/>
      <w:bookmarkStart w:id="171" w:name="_Toc444685890"/>
      <w:bookmarkStart w:id="172" w:name="_Toc444686007"/>
      <w:bookmarkStart w:id="173" w:name="_Toc444686102"/>
      <w:bookmarkStart w:id="174" w:name="_Toc452480456"/>
      <w:bookmarkEnd w:id="79"/>
      <w:bookmarkEnd w:id="81"/>
      <w:bookmarkEnd w:id="82"/>
      <w:bookmarkEnd w:id="83"/>
      <w:bookmarkEnd w:id="84"/>
      <w:bookmarkEnd w:id="85"/>
      <w:bookmarkEnd w:id="86"/>
      <w:bookmarkEnd w:id="87"/>
      <w:bookmarkEnd w:id="88"/>
      <w:bookmarkEnd w:id="89"/>
      <w:bookmarkEnd w:id="90"/>
      <w:bookmarkEnd w:id="91"/>
      <w:bookmarkEnd w:id="92"/>
      <w:bookmarkEnd w:id="93"/>
      <w:bookmarkEnd w:id="164"/>
      <w:r w:rsidRPr="00135BB1">
        <w:rPr>
          <w:sz w:val="28"/>
          <w:szCs w:val="28"/>
        </w:rPr>
        <w:t>Environmental and Social Impacts</w:t>
      </w:r>
      <w:bookmarkEnd w:id="165"/>
      <w:bookmarkEnd w:id="166"/>
      <w:bookmarkEnd w:id="167"/>
      <w:bookmarkEnd w:id="168"/>
      <w:bookmarkEnd w:id="169"/>
      <w:bookmarkEnd w:id="170"/>
      <w:bookmarkEnd w:id="171"/>
      <w:bookmarkEnd w:id="172"/>
      <w:bookmarkEnd w:id="173"/>
      <w:bookmarkEnd w:id="174"/>
      <w:r w:rsidR="009B1666" w:rsidRPr="00135BB1">
        <w:rPr>
          <w:sz w:val="28"/>
          <w:szCs w:val="28"/>
        </w:rPr>
        <w:t xml:space="preserve"> and Mitigations</w:t>
      </w:r>
      <w:r w:rsidRPr="00135BB1">
        <w:rPr>
          <w:sz w:val="28"/>
          <w:szCs w:val="28"/>
        </w:rPr>
        <w:t xml:space="preserve"> </w:t>
      </w:r>
    </w:p>
    <w:p w14:paraId="370E5A9B" w14:textId="77777777" w:rsidR="00663E41" w:rsidRPr="00B52E1B" w:rsidRDefault="00663E41" w:rsidP="0051260B">
      <w:bookmarkStart w:id="175" w:name="_Toc374782410"/>
      <w:bookmarkStart w:id="176" w:name="_Toc380922745"/>
      <w:bookmarkStart w:id="177" w:name="_Toc380923030"/>
      <w:bookmarkStart w:id="178" w:name="_Toc444070754"/>
      <w:bookmarkStart w:id="179" w:name="_Toc444103388"/>
      <w:bookmarkStart w:id="180" w:name="_Toc444177086"/>
      <w:bookmarkStart w:id="181" w:name="_Toc444177255"/>
      <w:bookmarkStart w:id="182" w:name="_Toc444685893"/>
      <w:bookmarkStart w:id="183" w:name="_Toc444686010"/>
      <w:bookmarkStart w:id="184" w:name="_Toc444686105"/>
      <w:bookmarkStart w:id="185" w:name="_Toc445119681"/>
      <w:bookmarkStart w:id="186" w:name="_Toc444070824"/>
      <w:bookmarkStart w:id="187" w:name="_Toc444103458"/>
      <w:bookmarkStart w:id="188" w:name="_Toc380922815"/>
      <w:bookmarkStart w:id="189" w:name="_Toc380923100"/>
      <w:bookmarkStart w:id="190" w:name="_Toc374782487"/>
      <w:r w:rsidRPr="00B52E1B">
        <w:t xml:space="preserve">The environmental and social advantages of switching household fuel from LPG cylinders to natural gas pipelines are diverse. On the residential level, the proposed project </w:t>
      </w:r>
      <w:r w:rsidR="001478FD" w:rsidRPr="00B52E1B">
        <w:t xml:space="preserve">will lead to </w:t>
      </w:r>
      <w:r w:rsidRPr="00B52E1B">
        <w:lastRenderedPageBreak/>
        <w:t xml:space="preserve">improved safety, reduced physical/social/financial hardships, and secure </w:t>
      </w:r>
      <w:r w:rsidR="001478FD" w:rsidRPr="00B52E1B">
        <w:t xml:space="preserve">home fuel </w:t>
      </w:r>
      <w:r w:rsidRPr="00B52E1B">
        <w:t xml:space="preserve">supply. On the national level, it promotes the utilization of Egyptian natural resources and reduces the subsidy and import burden. </w:t>
      </w:r>
    </w:p>
    <w:p w14:paraId="3CB6AE52" w14:textId="77777777" w:rsidR="00663E41" w:rsidRPr="00B52E1B" w:rsidRDefault="00663E41" w:rsidP="00AD1BEE">
      <w:pPr>
        <w:spacing w:before="240"/>
      </w:pPr>
      <w:r w:rsidRPr="00B52E1B">
        <w:t xml:space="preserve">A thorough analysis of environmental and social impacts is important to detail an effective management and monitoring plan which will minimize negative impacts and maximize positives. </w:t>
      </w:r>
    </w:p>
    <w:p w14:paraId="474A5A9A" w14:textId="77777777" w:rsidR="00663E41" w:rsidRPr="00B52E1B" w:rsidRDefault="00663E41" w:rsidP="00AD1BEE">
      <w:pPr>
        <w:spacing w:before="240"/>
        <w:rPr>
          <w:rFonts w:cstheme="minorHAnsi"/>
        </w:rPr>
      </w:pPr>
      <w:r w:rsidRPr="00B52E1B">
        <w:rPr>
          <w:rFonts w:cstheme="minorHAnsi"/>
        </w:rPr>
        <w:t xml:space="preserve">The assessment of impacts distinguishes between the construction phase and the operations phase. </w:t>
      </w:r>
    </w:p>
    <w:p w14:paraId="0A82A57C" w14:textId="77777777" w:rsidR="00D675F8" w:rsidRPr="00B52E1B" w:rsidRDefault="00D675F8" w:rsidP="00D675F8">
      <w:pPr>
        <w:pStyle w:val="Heading2"/>
      </w:pPr>
      <w:bookmarkStart w:id="191" w:name="_Toc446345998"/>
      <w:bookmarkStart w:id="192" w:name="_Toc452480457"/>
      <w:bookmarkEnd w:id="175"/>
      <w:bookmarkEnd w:id="176"/>
      <w:bookmarkEnd w:id="177"/>
      <w:bookmarkEnd w:id="178"/>
      <w:bookmarkEnd w:id="179"/>
      <w:bookmarkEnd w:id="180"/>
      <w:bookmarkEnd w:id="181"/>
      <w:bookmarkEnd w:id="182"/>
      <w:bookmarkEnd w:id="183"/>
      <w:bookmarkEnd w:id="184"/>
      <w:bookmarkEnd w:id="185"/>
      <w:r w:rsidRPr="00B52E1B">
        <w:t>Positive Impacts</w:t>
      </w:r>
      <w:bookmarkEnd w:id="191"/>
      <w:bookmarkEnd w:id="192"/>
    </w:p>
    <w:p w14:paraId="511329DD" w14:textId="77777777" w:rsidR="00D675F8" w:rsidRPr="00B52E1B" w:rsidRDefault="00D675F8" w:rsidP="00D675F8">
      <w:pPr>
        <w:pStyle w:val="Heading3"/>
      </w:pPr>
      <w:bookmarkStart w:id="193" w:name="_Toc380922746"/>
      <w:bookmarkStart w:id="194" w:name="_Toc380923031"/>
      <w:bookmarkStart w:id="195" w:name="_Toc444070755"/>
      <w:bookmarkStart w:id="196" w:name="_Toc444103389"/>
      <w:bookmarkStart w:id="197" w:name="_Toc444177087"/>
      <w:bookmarkStart w:id="198" w:name="_Toc444177256"/>
      <w:bookmarkStart w:id="199" w:name="_Toc444685894"/>
      <w:r w:rsidRPr="00B52E1B">
        <w:t>During the construction phase</w:t>
      </w:r>
      <w:bookmarkEnd w:id="193"/>
      <w:bookmarkEnd w:id="194"/>
      <w:bookmarkEnd w:id="195"/>
      <w:bookmarkEnd w:id="196"/>
      <w:bookmarkEnd w:id="197"/>
      <w:bookmarkEnd w:id="198"/>
      <w:bookmarkEnd w:id="199"/>
    </w:p>
    <w:p w14:paraId="6739D661" w14:textId="77777777" w:rsidR="00AC674C" w:rsidRPr="00B52E1B" w:rsidRDefault="001478FD">
      <w:pPr>
        <w:pStyle w:val="Heading4"/>
      </w:pPr>
      <w:bookmarkStart w:id="200" w:name="_Toc444177088"/>
      <w:r w:rsidRPr="00B52E1B">
        <w:t>D</w:t>
      </w:r>
      <w:r w:rsidR="00AC674C" w:rsidRPr="00B52E1B">
        <w:t>irect job opportunities to skilled and semi-skilled laborers</w:t>
      </w:r>
      <w:bookmarkEnd w:id="200"/>
      <w:r w:rsidR="00AC674C" w:rsidRPr="00B52E1B">
        <w:t xml:space="preserve"> </w:t>
      </w:r>
    </w:p>
    <w:p w14:paraId="30E231F0" w14:textId="77777777" w:rsidR="00BC5673" w:rsidRPr="00B52E1B" w:rsidRDefault="00BC5673" w:rsidP="00AD1BEE">
      <w:r w:rsidRPr="00B52E1B">
        <w:t xml:space="preserve">The project is expected to result in the creation of job opportunities, both directly and indirectly. Based on similar projects implemented recently by EGAS and the local distribution </w:t>
      </w:r>
      <w:r w:rsidR="004B15B7" w:rsidRPr="00B52E1B">
        <w:t>company,</w:t>
      </w:r>
      <w:r w:rsidRPr="00B52E1B">
        <w:t xml:space="preserve"> the daily average number of workers during the peak time will be about </w:t>
      </w:r>
      <w:r w:rsidR="004B173F" w:rsidRPr="00B52E1B">
        <w:t>150</w:t>
      </w:r>
      <w:r w:rsidRPr="00B52E1B">
        <w:t xml:space="preserve"> </w:t>
      </w:r>
      <w:r w:rsidR="004B15B7" w:rsidRPr="00B52E1B">
        <w:t>workers</w:t>
      </w:r>
      <w:r w:rsidR="00C37968" w:rsidRPr="00B52E1B">
        <w:t xml:space="preserve"> in 6 sites across Gerga</w:t>
      </w:r>
      <w:r w:rsidR="004B15B7" w:rsidRPr="00B52E1B">
        <w:t>.</w:t>
      </w:r>
      <w:r w:rsidRPr="00B52E1B">
        <w:t xml:space="preserve"> The local community of Sohag Governorate could provide a proportion of this temporary </w:t>
      </w:r>
      <w:proofErr w:type="spellStart"/>
      <w:r w:rsidRPr="00B52E1B">
        <w:t>labour</w:t>
      </w:r>
      <w:proofErr w:type="spellEnd"/>
      <w:r w:rsidRPr="00B52E1B">
        <w:t xml:space="preserve"> force dependent on skills needed and the strategies of the individual </w:t>
      </w:r>
      <w:r w:rsidR="00D206CC" w:rsidRPr="00B52E1B">
        <w:t>contractors in</w:t>
      </w:r>
      <w:r w:rsidRPr="00B52E1B">
        <w:t xml:space="preserve"> sourcing their workforce. </w:t>
      </w:r>
    </w:p>
    <w:p w14:paraId="70A290D6" w14:textId="77777777" w:rsidR="004B173F" w:rsidRPr="00B52E1B" w:rsidRDefault="004B173F" w:rsidP="00133FD7">
      <w:pPr>
        <w:spacing w:before="240"/>
      </w:pPr>
      <w:r w:rsidRPr="00B52E1B">
        <w:t>Addition</w:t>
      </w:r>
      <w:r w:rsidR="001478FD" w:rsidRPr="00B52E1B">
        <w:t>al temporary</w:t>
      </w:r>
      <w:r w:rsidRPr="00B52E1B">
        <w:t xml:space="preserve"> job opportunities will be provided </w:t>
      </w:r>
      <w:r w:rsidR="001478FD" w:rsidRPr="00B52E1B">
        <w:t xml:space="preserve">through </w:t>
      </w:r>
      <w:r w:rsidRPr="00B52E1B">
        <w:t xml:space="preserve">construction works </w:t>
      </w:r>
      <w:r w:rsidR="001478FD" w:rsidRPr="00B52E1B">
        <w:t xml:space="preserve">(for 5-6 months) on </w:t>
      </w:r>
      <w:r w:rsidRPr="00B52E1B">
        <w:t xml:space="preserve">the PRS site. </w:t>
      </w:r>
    </w:p>
    <w:p w14:paraId="279B5AFA" w14:textId="77777777" w:rsidR="00BC5673" w:rsidRPr="00B52E1B" w:rsidRDefault="00BC5673" w:rsidP="00AD1BEE">
      <w:pPr>
        <w:spacing w:before="240"/>
      </w:pPr>
      <w:r w:rsidRPr="00B52E1B">
        <w:t xml:space="preserve">In order to maximize employment opportunities in the local communities it is anticipated that training will be required for currently unskilled workers. On-the-job training will also supplement opportunities for the local workforce for both temporary construction roles also for long-term operations phase position, where these are available.  </w:t>
      </w:r>
    </w:p>
    <w:p w14:paraId="0DFDFEC4" w14:textId="77777777" w:rsidR="00BC5673" w:rsidRPr="00B52E1B" w:rsidRDefault="00BC5673">
      <w:pPr>
        <w:pStyle w:val="Heading3"/>
        <w:rPr>
          <w:noProof/>
          <w:lang w:bidi="ar-SA"/>
        </w:rPr>
      </w:pPr>
      <w:bookmarkStart w:id="201" w:name="_Toc380922747"/>
      <w:bookmarkStart w:id="202" w:name="_Toc380923032"/>
      <w:bookmarkStart w:id="203" w:name="_Toc444070756"/>
      <w:bookmarkStart w:id="204" w:name="_Toc444103390"/>
      <w:bookmarkStart w:id="205" w:name="_Toc444177090"/>
      <w:bookmarkStart w:id="206" w:name="_Toc444177257"/>
      <w:bookmarkStart w:id="207" w:name="_Toc444685895"/>
      <w:r w:rsidRPr="00B52E1B">
        <w:t>During the operation phase</w:t>
      </w:r>
      <w:bookmarkEnd w:id="201"/>
      <w:bookmarkEnd w:id="202"/>
      <w:bookmarkEnd w:id="203"/>
      <w:bookmarkEnd w:id="204"/>
      <w:bookmarkEnd w:id="205"/>
      <w:bookmarkEnd w:id="206"/>
      <w:bookmarkEnd w:id="207"/>
      <w:r w:rsidR="00D55B41" w:rsidRPr="00B52E1B">
        <w:t xml:space="preserve"> </w:t>
      </w:r>
    </w:p>
    <w:p w14:paraId="642365CA" w14:textId="77777777" w:rsidR="00D55B41" w:rsidRPr="00B52E1B" w:rsidRDefault="00D55B41" w:rsidP="00994148">
      <w:pPr>
        <w:pStyle w:val="ListParagraph"/>
        <w:numPr>
          <w:ilvl w:val="0"/>
          <w:numId w:val="4"/>
        </w:numPr>
        <w:spacing w:after="0"/>
      </w:pPr>
      <w:r w:rsidRPr="00B52E1B">
        <w:t xml:space="preserve">As indicated in the Baseline Chapter, women are key players in the current domestic activities related to handling LPG and managing its shortage. Being the party affected most from the shortfalls of the use of LPG, the NG project is expected to be of </w:t>
      </w:r>
      <w:r w:rsidR="00994148">
        <w:t xml:space="preserve">special and </w:t>
      </w:r>
      <w:r w:rsidRPr="00B52E1B">
        <w:t>major benefits to women. This includes, but is not limited to, clean and continuous sources of fuel that is safe and does not require any physical effort and is very reasonable in the price of consumption fees.</w:t>
      </w:r>
      <w:r w:rsidR="00994148">
        <w:t xml:space="preserve"> Time saving is among the benefits to women. The use of a reliable source of energy will allow women to accomplish the domestic activities in less time and this will potentially open a space for better utilization for the saved time.  </w:t>
      </w:r>
    </w:p>
    <w:p w14:paraId="3D04E640" w14:textId="77777777" w:rsidR="00BC5673" w:rsidRPr="00B52E1B" w:rsidRDefault="00BC5673" w:rsidP="00F55EF8">
      <w:pPr>
        <w:pStyle w:val="ListParagraph"/>
        <w:numPr>
          <w:ilvl w:val="0"/>
          <w:numId w:val="4"/>
        </w:numPr>
        <w:spacing w:after="0"/>
      </w:pPr>
      <w:r w:rsidRPr="00B52E1B">
        <w:t>Constantly available and reliable fuel for home use</w:t>
      </w:r>
    </w:p>
    <w:p w14:paraId="0002065C" w14:textId="77777777" w:rsidR="00BC5673" w:rsidRPr="00B52E1B" w:rsidRDefault="00BC5673" w:rsidP="00F55EF8">
      <w:pPr>
        <w:pStyle w:val="ListParagraph"/>
        <w:numPr>
          <w:ilvl w:val="0"/>
          <w:numId w:val="4"/>
        </w:numPr>
        <w:spacing w:after="0"/>
      </w:pPr>
      <w:r w:rsidRPr="00B52E1B">
        <w:t xml:space="preserve">Reduced expenditure on LPG importation and subsidies. </w:t>
      </w:r>
      <w:r w:rsidR="0086523D" w:rsidRPr="00B52E1B">
        <w:rPr>
          <w:rFonts w:cs="Arial"/>
          <w:sz w:val="20"/>
          <w:szCs w:val="20"/>
        </w:rPr>
        <w:t xml:space="preserve">28.457 </w:t>
      </w:r>
      <w:r w:rsidRPr="00B52E1B">
        <w:t>thousand connections will be installed</w:t>
      </w:r>
      <w:r w:rsidRPr="00B52E1B">
        <w:rPr>
          <w:rtl/>
        </w:rPr>
        <w:t xml:space="preserve"> </w:t>
      </w:r>
      <w:r w:rsidRPr="00B52E1B">
        <w:t xml:space="preserve">in </w:t>
      </w:r>
      <w:r w:rsidR="00A23317" w:rsidRPr="00B52E1B">
        <w:t>Gerga</w:t>
      </w:r>
      <w:r w:rsidRPr="00B52E1B">
        <w:t xml:space="preserve"> City. Each household consumes 1.</w:t>
      </w:r>
      <w:r w:rsidR="0086523D" w:rsidRPr="00B52E1B">
        <w:t>4</w:t>
      </w:r>
      <w:r w:rsidRPr="00B52E1B">
        <w:t xml:space="preserve"> LPG monthly and one LPG for water heating. The total LPG that </w:t>
      </w:r>
      <w:r w:rsidR="0086523D" w:rsidRPr="00B52E1B">
        <w:t xml:space="preserve">are predicted to be </w:t>
      </w:r>
      <w:r w:rsidRPr="00B52E1B">
        <w:t xml:space="preserve">reduced </w:t>
      </w:r>
      <w:r w:rsidR="0086523D" w:rsidRPr="00B52E1B">
        <w:t>are</w:t>
      </w:r>
      <w:r w:rsidRPr="00B52E1B">
        <w:t xml:space="preserve"> about </w:t>
      </w:r>
      <w:r w:rsidR="0086523D" w:rsidRPr="00B52E1B">
        <w:rPr>
          <w:rFonts w:cs="Arial"/>
          <w:sz w:val="20"/>
          <w:szCs w:val="20"/>
        </w:rPr>
        <w:t>68296.8</w:t>
      </w:r>
      <w:r w:rsidR="005865FB" w:rsidRPr="00B52E1B">
        <w:rPr>
          <w:rFonts w:cs="Arial"/>
          <w:sz w:val="20"/>
          <w:szCs w:val="20"/>
        </w:rPr>
        <w:t xml:space="preserve"> </w:t>
      </w:r>
      <w:r w:rsidRPr="00B52E1B">
        <w:t>thousand LPG per month for cooking and water heating purposes. The subsidy value is about 70 EGP per each LPG. Consequently, the total subsidy</w:t>
      </w:r>
      <w:r w:rsidR="0086523D" w:rsidRPr="00B52E1B">
        <w:t xml:space="preserve"> to be </w:t>
      </w:r>
      <w:r w:rsidRPr="00B52E1B">
        <w:t xml:space="preserve">saved monthly will be about </w:t>
      </w:r>
      <w:r w:rsidR="0086523D" w:rsidRPr="00B52E1B">
        <w:rPr>
          <w:rFonts w:cs="Arial"/>
          <w:sz w:val="20"/>
          <w:szCs w:val="20"/>
        </w:rPr>
        <w:t>4780776</w:t>
      </w:r>
      <w:r w:rsidR="005865FB" w:rsidRPr="00B52E1B">
        <w:rPr>
          <w:rFonts w:cs="Arial"/>
          <w:sz w:val="20"/>
          <w:szCs w:val="20"/>
        </w:rPr>
        <w:t xml:space="preserve"> </w:t>
      </w:r>
      <w:r w:rsidRPr="00B52E1B">
        <w:t xml:space="preserve">EGP. That will result in total annually savings of </w:t>
      </w:r>
      <w:r w:rsidR="0086523D" w:rsidRPr="00B52E1B">
        <w:rPr>
          <w:rFonts w:cs="Arial"/>
          <w:sz w:val="20"/>
          <w:szCs w:val="20"/>
        </w:rPr>
        <w:t>57369312</w:t>
      </w:r>
      <w:r w:rsidRPr="00B52E1B">
        <w:t xml:space="preserve"> EGP. Additionally, significant savings</w:t>
      </w:r>
      <w:r w:rsidR="00D55B41" w:rsidRPr="00B52E1B">
        <w:t xml:space="preserve"> in electricity </w:t>
      </w:r>
      <w:r w:rsidRPr="00B52E1B">
        <w:t>will result due to replacing the electric water heater by NG heater</w:t>
      </w:r>
      <w:r w:rsidR="00D55B41" w:rsidRPr="00B52E1B">
        <w:t xml:space="preserve">. </w:t>
      </w:r>
      <w:r w:rsidRPr="00B52E1B">
        <w:t xml:space="preserve"> </w:t>
      </w:r>
    </w:p>
    <w:p w14:paraId="68BABA7B" w14:textId="77777777" w:rsidR="00BC5673" w:rsidRPr="00B52E1B" w:rsidRDefault="00BC5673" w:rsidP="00F55EF8">
      <w:pPr>
        <w:pStyle w:val="ListParagraph"/>
        <w:numPr>
          <w:ilvl w:val="0"/>
          <w:numId w:val="4"/>
        </w:numPr>
        <w:spacing w:after="0"/>
      </w:pPr>
      <w:r w:rsidRPr="00B52E1B">
        <w:t xml:space="preserve">Significantly lower leakage and fire risk compared to LPG </w:t>
      </w:r>
    </w:p>
    <w:p w14:paraId="5E90F054" w14:textId="77777777" w:rsidR="00BC5673" w:rsidRPr="00B52E1B" w:rsidRDefault="00BC5673" w:rsidP="00F55EF8">
      <w:pPr>
        <w:pStyle w:val="ListParagraph"/>
        <w:numPr>
          <w:ilvl w:val="0"/>
          <w:numId w:val="4"/>
        </w:numPr>
        <w:spacing w:after="0"/>
      </w:pPr>
      <w:r w:rsidRPr="00B52E1B">
        <w:lastRenderedPageBreak/>
        <w:t xml:space="preserve">Improved safety due to low pressure (20 </w:t>
      </w:r>
      <w:proofErr w:type="spellStart"/>
      <w:r w:rsidRPr="00B52E1B">
        <w:t>mBar</w:t>
      </w:r>
      <w:proofErr w:type="spellEnd"/>
      <w:r w:rsidRPr="00B52E1B">
        <w:t>) compared to cylinders</w:t>
      </w:r>
    </w:p>
    <w:p w14:paraId="7960A094" w14:textId="77777777" w:rsidR="00BC5673" w:rsidRPr="00B52E1B" w:rsidRDefault="002338BE" w:rsidP="002338BE">
      <w:pPr>
        <w:pStyle w:val="ListParagraph"/>
        <w:numPr>
          <w:ilvl w:val="0"/>
          <w:numId w:val="4"/>
        </w:numPr>
        <w:spacing w:after="0"/>
      </w:pPr>
      <w:r>
        <w:t>Beneficiaries to benefit from good c</w:t>
      </w:r>
      <w:r w:rsidR="00BC5673" w:rsidRPr="00B52E1B">
        <w:t xml:space="preserve">ustomer service and emergency response by qualified personnel/technicians  </w:t>
      </w:r>
    </w:p>
    <w:p w14:paraId="0AFD3459" w14:textId="77777777" w:rsidR="00BC5673" w:rsidRPr="00B52E1B" w:rsidRDefault="00BC5673" w:rsidP="002338BE">
      <w:pPr>
        <w:pStyle w:val="ListParagraph"/>
        <w:numPr>
          <w:ilvl w:val="0"/>
          <w:numId w:val="4"/>
        </w:numPr>
        <w:spacing w:after="0"/>
      </w:pPr>
      <w:r w:rsidRPr="00B52E1B">
        <w:t xml:space="preserve">Eliminate </w:t>
      </w:r>
      <w:r w:rsidR="002338BE">
        <w:t>the</w:t>
      </w:r>
      <w:r w:rsidR="002338BE" w:rsidRPr="00B52E1B">
        <w:t xml:space="preserve"> </w:t>
      </w:r>
      <w:r w:rsidRPr="00B52E1B">
        <w:t xml:space="preserve">hardships </w:t>
      </w:r>
      <w:r w:rsidR="002338BE">
        <w:t xml:space="preserve">that special groups </w:t>
      </w:r>
      <w:proofErr w:type="gramStart"/>
      <w:r w:rsidR="002338BE">
        <w:t xml:space="preserve">like </w:t>
      </w:r>
      <w:r w:rsidRPr="00B52E1B">
        <w:t xml:space="preserve"> physically</w:t>
      </w:r>
      <w:proofErr w:type="gramEnd"/>
      <w:r w:rsidRPr="00B52E1B">
        <w:t xml:space="preserve"> challenged, women, and the elderly</w:t>
      </w:r>
      <w:r w:rsidR="002338BE">
        <w:t xml:space="preserve"> had to face in handling LPG. </w:t>
      </w:r>
    </w:p>
    <w:p w14:paraId="2ECDE112" w14:textId="77777777" w:rsidR="002B7512" w:rsidRPr="00B52E1B" w:rsidRDefault="00BC5673" w:rsidP="00F55EF8">
      <w:pPr>
        <w:pStyle w:val="ListParagraph"/>
        <w:numPr>
          <w:ilvl w:val="0"/>
          <w:numId w:val="5"/>
        </w:numPr>
        <w:tabs>
          <w:tab w:val="num" w:pos="810"/>
        </w:tabs>
        <w:spacing w:after="0"/>
      </w:pPr>
      <w:r w:rsidRPr="00B52E1B">
        <w:t xml:space="preserve">Limiting possible child labor in LPG cylinder distribution </w:t>
      </w:r>
    </w:p>
    <w:p w14:paraId="2B4045DC" w14:textId="77777777" w:rsidR="009B1666" w:rsidRDefault="009B1666" w:rsidP="00A37346">
      <w:bookmarkStart w:id="208" w:name="_Toc374782411"/>
      <w:bookmarkStart w:id="209" w:name="_Toc380922748"/>
      <w:bookmarkStart w:id="210" w:name="_Toc380923033"/>
      <w:bookmarkStart w:id="211" w:name="_Toc444070757"/>
      <w:bookmarkStart w:id="212" w:name="_Toc444103391"/>
      <w:bookmarkStart w:id="213" w:name="_Toc444177091"/>
      <w:bookmarkStart w:id="214" w:name="_Toc444177258"/>
      <w:bookmarkStart w:id="215" w:name="_Toc444685896"/>
      <w:bookmarkStart w:id="216" w:name="_Toc444686011"/>
      <w:bookmarkStart w:id="217" w:name="_Toc444686106"/>
      <w:bookmarkStart w:id="218" w:name="_Toc445119682"/>
    </w:p>
    <w:p w14:paraId="5BC4C5FD" w14:textId="77777777" w:rsidR="008E4AD8" w:rsidRPr="00B52E1B" w:rsidRDefault="008E4AD8" w:rsidP="008E4AD8">
      <w:pPr>
        <w:pStyle w:val="Heading2"/>
      </w:pPr>
      <w:bookmarkStart w:id="219" w:name="_Toc452480458"/>
      <w:bookmarkEnd w:id="208"/>
      <w:bookmarkEnd w:id="209"/>
      <w:bookmarkEnd w:id="210"/>
      <w:bookmarkEnd w:id="211"/>
      <w:bookmarkEnd w:id="212"/>
      <w:bookmarkEnd w:id="213"/>
      <w:bookmarkEnd w:id="214"/>
      <w:bookmarkEnd w:id="215"/>
      <w:bookmarkEnd w:id="216"/>
      <w:bookmarkEnd w:id="217"/>
      <w:bookmarkEnd w:id="218"/>
      <w:r w:rsidRPr="00B52E1B">
        <w:t>Anticipated Negative Impacts</w:t>
      </w:r>
      <w:bookmarkEnd w:id="219"/>
    </w:p>
    <w:p w14:paraId="26EC562D" w14:textId="77777777" w:rsidR="008E4AD8" w:rsidRPr="00B52E1B" w:rsidRDefault="005865FB" w:rsidP="007E1E67">
      <w:pPr>
        <w:pStyle w:val="Heading3"/>
      </w:pPr>
      <w:r w:rsidRPr="00B52E1B">
        <w:t>Impact Assessment Methodology</w:t>
      </w:r>
    </w:p>
    <w:p w14:paraId="53B2B8F7" w14:textId="77777777" w:rsidR="00E76CAA" w:rsidRPr="00B52E1B" w:rsidRDefault="0062172D" w:rsidP="00E76CAA">
      <w:pPr>
        <w:rPr>
          <w:rFonts w:cstheme="minorHAnsi"/>
        </w:rPr>
      </w:pPr>
      <w:bookmarkStart w:id="220" w:name="_Toc380922767"/>
      <w:bookmarkStart w:id="221" w:name="_Toc380923052"/>
      <w:bookmarkStart w:id="222" w:name="_Toc444070776"/>
      <w:bookmarkStart w:id="223" w:name="_Toc444103410"/>
      <w:bookmarkStart w:id="224" w:name="_Toc444177108"/>
      <w:bookmarkStart w:id="225" w:name="_Toc444177275"/>
      <w:r w:rsidRPr="00B52E1B">
        <w:rPr>
          <w:rFonts w:cstheme="minorHAnsi"/>
        </w:rPr>
        <w:t xml:space="preserve">To assess the impacts of the project </w:t>
      </w:r>
      <w:r w:rsidR="00E76CAA" w:rsidRPr="00B52E1B">
        <w:rPr>
          <w:rFonts w:cstheme="minorHAnsi"/>
        </w:rPr>
        <w:t>activities</w:t>
      </w:r>
      <w:r w:rsidRPr="00B52E1B">
        <w:rPr>
          <w:rFonts w:cstheme="minorHAnsi"/>
        </w:rPr>
        <w:t xml:space="preserve"> on environmental and social receptors, a semi-quantitative approach </w:t>
      </w:r>
      <w:r w:rsidR="00E76CAA" w:rsidRPr="00B52E1B">
        <w:rPr>
          <w:rFonts w:cstheme="minorHAnsi"/>
        </w:rPr>
        <w:t xml:space="preserve">based on the </w:t>
      </w:r>
      <w:r w:rsidRPr="00B52E1B">
        <w:rPr>
          <w:rFonts w:cstheme="minorHAnsi"/>
        </w:rPr>
        <w:t xml:space="preserve">Leopold </w:t>
      </w:r>
      <w:r w:rsidR="00E76CAA" w:rsidRPr="00B52E1B">
        <w:rPr>
          <w:rFonts w:cstheme="minorHAnsi"/>
        </w:rPr>
        <w:t xml:space="preserve">Impact Assessment Methodology </w:t>
      </w:r>
      <w:r w:rsidR="00E76CAA" w:rsidRPr="00B52E1B">
        <w:t xml:space="preserve">the </w:t>
      </w:r>
      <w:proofErr w:type="spellStart"/>
      <w:r w:rsidR="00E76CAA" w:rsidRPr="00B52E1B">
        <w:t>Buroz</w:t>
      </w:r>
      <w:proofErr w:type="spellEnd"/>
      <w:r w:rsidR="00E76CAA" w:rsidRPr="00B52E1B">
        <w:t xml:space="preserve"> Relevant Integrated Criteria</w:t>
      </w:r>
      <w:r w:rsidR="00E76CAA" w:rsidRPr="00B52E1B">
        <w:rPr>
          <w:rFonts w:cstheme="minorHAnsi"/>
        </w:rPr>
        <w:t xml:space="preserve"> </w:t>
      </w:r>
      <w:r w:rsidRPr="00B52E1B">
        <w:rPr>
          <w:rFonts w:cstheme="minorHAnsi"/>
        </w:rPr>
        <w:t xml:space="preserve">was adopted. </w:t>
      </w:r>
    </w:p>
    <w:p w14:paraId="0A6EB38D" w14:textId="77777777" w:rsidR="0062172D" w:rsidRPr="00B52E1B" w:rsidRDefault="00E76CAA" w:rsidP="00E76CAA">
      <w:pPr>
        <w:spacing w:before="240"/>
        <w:rPr>
          <w:rFonts w:cstheme="minorHAnsi"/>
        </w:rPr>
      </w:pPr>
      <w:r w:rsidRPr="00B52E1B">
        <w:t xml:space="preserve">Detailed assessment matrices shown in Annex 5. Following are the impact assessment scoring classification and results. </w:t>
      </w:r>
      <w:r w:rsidR="0062172D" w:rsidRPr="00B52E1B">
        <w:rPr>
          <w:rFonts w:cstheme="minorHAnsi"/>
        </w:rPr>
        <w:t xml:space="preserve">The table below presents the classification of impact ratings and respective importance of impact values. </w:t>
      </w:r>
    </w:p>
    <w:tbl>
      <w:tblPr>
        <w:tblStyle w:val="Table11"/>
        <w:tblW w:w="5000" w:type="pct"/>
        <w:tblLook w:val="04A0" w:firstRow="1" w:lastRow="0" w:firstColumn="1" w:lastColumn="0" w:noHBand="0" w:noVBand="1"/>
      </w:tblPr>
      <w:tblGrid>
        <w:gridCol w:w="2283"/>
        <w:gridCol w:w="5576"/>
        <w:gridCol w:w="1131"/>
      </w:tblGrid>
      <w:tr w:rsidR="0062172D" w:rsidRPr="00B52E1B" w14:paraId="280D9202" w14:textId="77777777" w:rsidTr="00AD1BEE">
        <w:tc>
          <w:tcPr>
            <w:tcW w:w="1270" w:type="pct"/>
          </w:tcPr>
          <w:p w14:paraId="53EAD734" w14:textId="77777777" w:rsidR="0062172D" w:rsidRPr="00B52E1B" w:rsidRDefault="0062172D" w:rsidP="0062172D">
            <w:pPr>
              <w:autoSpaceDE w:val="0"/>
              <w:autoSpaceDN w:val="0"/>
              <w:adjustRightInd w:val="0"/>
              <w:spacing w:after="0" w:line="276" w:lineRule="auto"/>
              <w:rPr>
                <w:rFonts w:cstheme="minorHAnsi"/>
              </w:rPr>
            </w:pPr>
            <w:r w:rsidRPr="00B52E1B">
              <w:rPr>
                <w:rFonts w:cstheme="minorHAnsi"/>
              </w:rPr>
              <w:t>Importance of Impact</w:t>
            </w:r>
          </w:p>
        </w:tc>
        <w:tc>
          <w:tcPr>
            <w:tcW w:w="3101" w:type="pct"/>
          </w:tcPr>
          <w:p w14:paraId="734EBB75" w14:textId="77777777" w:rsidR="0062172D" w:rsidRPr="00B52E1B" w:rsidRDefault="0062172D" w:rsidP="0062172D">
            <w:pPr>
              <w:autoSpaceDE w:val="0"/>
              <w:autoSpaceDN w:val="0"/>
              <w:adjustRightInd w:val="0"/>
              <w:spacing w:after="0" w:line="276" w:lineRule="auto"/>
              <w:rPr>
                <w:rFonts w:cstheme="minorHAnsi"/>
                <w:b/>
                <w:sz w:val="22"/>
                <w:szCs w:val="22"/>
              </w:rPr>
            </w:pPr>
            <w:r w:rsidRPr="00B52E1B">
              <w:rPr>
                <w:rFonts w:cstheme="minorHAnsi"/>
                <w:b/>
                <w:sz w:val="22"/>
                <w:szCs w:val="22"/>
              </w:rPr>
              <w:t>Impact rating</w:t>
            </w:r>
          </w:p>
        </w:tc>
        <w:tc>
          <w:tcPr>
            <w:tcW w:w="629" w:type="pct"/>
            <w:shd w:val="clear" w:color="auto" w:fill="FFFFFF" w:themeFill="background1"/>
          </w:tcPr>
          <w:p w14:paraId="2E7A61FA" w14:textId="77777777" w:rsidR="0062172D" w:rsidRPr="00B52E1B" w:rsidRDefault="0062172D" w:rsidP="0062172D">
            <w:pPr>
              <w:autoSpaceDE w:val="0"/>
              <w:autoSpaceDN w:val="0"/>
              <w:adjustRightInd w:val="0"/>
              <w:spacing w:after="0" w:line="276" w:lineRule="auto"/>
              <w:ind w:left="360"/>
              <w:rPr>
                <w:rFonts w:cstheme="minorHAnsi"/>
                <w:b/>
              </w:rPr>
            </w:pPr>
          </w:p>
        </w:tc>
      </w:tr>
      <w:tr w:rsidR="0062172D" w:rsidRPr="00B52E1B" w14:paraId="2974C013" w14:textId="77777777" w:rsidTr="00AD1BEE">
        <w:tc>
          <w:tcPr>
            <w:tcW w:w="1270" w:type="pct"/>
          </w:tcPr>
          <w:p w14:paraId="2BA71691" w14:textId="77777777" w:rsidR="0062172D" w:rsidRPr="00B52E1B" w:rsidRDefault="0062172D" w:rsidP="0062172D">
            <w:pPr>
              <w:autoSpaceDE w:val="0"/>
              <w:autoSpaceDN w:val="0"/>
              <w:adjustRightInd w:val="0"/>
              <w:spacing w:after="0" w:line="276" w:lineRule="auto"/>
              <w:rPr>
                <w:rFonts w:cstheme="minorHAnsi"/>
                <w:b/>
                <w:sz w:val="22"/>
                <w:szCs w:val="22"/>
              </w:rPr>
            </w:pPr>
            <w:r w:rsidRPr="00B52E1B">
              <w:rPr>
                <w:rFonts w:cstheme="minorHAnsi"/>
                <w:b/>
                <w:sz w:val="22"/>
                <w:szCs w:val="22"/>
              </w:rPr>
              <w:t>0-25</w:t>
            </w:r>
          </w:p>
        </w:tc>
        <w:tc>
          <w:tcPr>
            <w:tcW w:w="3101" w:type="pct"/>
          </w:tcPr>
          <w:p w14:paraId="44198939" w14:textId="77777777" w:rsidR="0062172D" w:rsidRPr="00B52E1B" w:rsidRDefault="0062172D" w:rsidP="0062172D">
            <w:pPr>
              <w:autoSpaceDE w:val="0"/>
              <w:autoSpaceDN w:val="0"/>
              <w:adjustRightInd w:val="0"/>
              <w:spacing w:after="0" w:line="276" w:lineRule="auto"/>
              <w:rPr>
                <w:rFonts w:cstheme="minorHAnsi"/>
                <w:sz w:val="22"/>
                <w:szCs w:val="22"/>
              </w:rPr>
            </w:pPr>
            <w:r w:rsidRPr="00B52E1B">
              <w:rPr>
                <w:rFonts w:cstheme="minorHAnsi"/>
                <w:b/>
                <w:sz w:val="22"/>
                <w:szCs w:val="22"/>
              </w:rPr>
              <w:t>None</w:t>
            </w:r>
            <w:r w:rsidRPr="00B52E1B">
              <w:rPr>
                <w:rFonts w:cstheme="minorHAnsi"/>
                <w:sz w:val="22"/>
                <w:szCs w:val="22"/>
              </w:rPr>
              <w:t xml:space="preserve"> or irrelevant (no impact); </w:t>
            </w:r>
          </w:p>
        </w:tc>
        <w:tc>
          <w:tcPr>
            <w:tcW w:w="629" w:type="pct"/>
            <w:shd w:val="clear" w:color="auto" w:fill="FFFFFF" w:themeFill="background1"/>
          </w:tcPr>
          <w:p w14:paraId="22B233AA" w14:textId="77777777" w:rsidR="0062172D" w:rsidRPr="00B52E1B" w:rsidRDefault="0062172D" w:rsidP="0062172D">
            <w:pPr>
              <w:autoSpaceDE w:val="0"/>
              <w:autoSpaceDN w:val="0"/>
              <w:adjustRightInd w:val="0"/>
              <w:spacing w:after="0" w:line="276" w:lineRule="auto"/>
              <w:ind w:left="360"/>
              <w:rPr>
                <w:rFonts w:cstheme="minorHAnsi"/>
                <w:b/>
              </w:rPr>
            </w:pPr>
          </w:p>
        </w:tc>
      </w:tr>
      <w:tr w:rsidR="0062172D" w:rsidRPr="00B52E1B" w14:paraId="49E763DB" w14:textId="77777777" w:rsidTr="00AD1BEE">
        <w:tc>
          <w:tcPr>
            <w:tcW w:w="1270" w:type="pct"/>
          </w:tcPr>
          <w:p w14:paraId="7EF95F08" w14:textId="77777777" w:rsidR="0062172D" w:rsidRPr="00B52E1B" w:rsidRDefault="0062172D" w:rsidP="0062172D">
            <w:pPr>
              <w:autoSpaceDE w:val="0"/>
              <w:autoSpaceDN w:val="0"/>
              <w:adjustRightInd w:val="0"/>
              <w:spacing w:after="0" w:line="276" w:lineRule="auto"/>
              <w:rPr>
                <w:rFonts w:cstheme="minorHAnsi"/>
                <w:b/>
                <w:sz w:val="22"/>
                <w:szCs w:val="22"/>
              </w:rPr>
            </w:pPr>
            <w:r w:rsidRPr="00B52E1B">
              <w:rPr>
                <w:rFonts w:cstheme="minorHAnsi"/>
                <w:b/>
                <w:sz w:val="22"/>
                <w:szCs w:val="22"/>
              </w:rPr>
              <w:t>26-50</w:t>
            </w:r>
          </w:p>
        </w:tc>
        <w:tc>
          <w:tcPr>
            <w:tcW w:w="3101" w:type="pct"/>
          </w:tcPr>
          <w:p w14:paraId="3FBFB6B5" w14:textId="77777777" w:rsidR="0062172D" w:rsidRPr="00B52E1B" w:rsidRDefault="0062172D" w:rsidP="0062172D">
            <w:pPr>
              <w:autoSpaceDE w:val="0"/>
              <w:autoSpaceDN w:val="0"/>
              <w:adjustRightInd w:val="0"/>
              <w:spacing w:after="0" w:line="276" w:lineRule="auto"/>
              <w:rPr>
                <w:rFonts w:cstheme="minorHAnsi"/>
                <w:sz w:val="22"/>
                <w:szCs w:val="22"/>
              </w:rPr>
            </w:pPr>
            <w:r w:rsidRPr="00B52E1B">
              <w:rPr>
                <w:rFonts w:cstheme="minorHAnsi"/>
                <w:b/>
                <w:sz w:val="22"/>
                <w:szCs w:val="22"/>
              </w:rPr>
              <w:t>Minor</w:t>
            </w:r>
            <w:r w:rsidRPr="00B52E1B">
              <w:rPr>
                <w:rFonts w:cstheme="minorHAnsi"/>
                <w:sz w:val="22"/>
                <w:szCs w:val="22"/>
              </w:rPr>
              <w:t xml:space="preserve"> severity (minimal impact; restricted to the work site and immediate surroundings)</w:t>
            </w:r>
          </w:p>
        </w:tc>
        <w:tc>
          <w:tcPr>
            <w:tcW w:w="629" w:type="pct"/>
            <w:shd w:val="clear" w:color="auto" w:fill="FFFF00"/>
          </w:tcPr>
          <w:p w14:paraId="38D120E3" w14:textId="77777777" w:rsidR="0062172D" w:rsidRPr="00B52E1B" w:rsidRDefault="0062172D" w:rsidP="0062172D">
            <w:pPr>
              <w:autoSpaceDE w:val="0"/>
              <w:autoSpaceDN w:val="0"/>
              <w:adjustRightInd w:val="0"/>
              <w:spacing w:after="0" w:line="276" w:lineRule="auto"/>
              <w:ind w:left="360"/>
              <w:rPr>
                <w:rFonts w:cstheme="minorHAnsi"/>
                <w:b/>
              </w:rPr>
            </w:pPr>
          </w:p>
        </w:tc>
      </w:tr>
      <w:tr w:rsidR="0062172D" w:rsidRPr="00B52E1B" w14:paraId="371AD533" w14:textId="77777777" w:rsidTr="00AD1BEE">
        <w:tc>
          <w:tcPr>
            <w:tcW w:w="1270" w:type="pct"/>
          </w:tcPr>
          <w:p w14:paraId="4CEE95A9" w14:textId="77777777" w:rsidR="0062172D" w:rsidRPr="00B52E1B" w:rsidRDefault="0062172D" w:rsidP="0062172D">
            <w:pPr>
              <w:autoSpaceDE w:val="0"/>
              <w:autoSpaceDN w:val="0"/>
              <w:adjustRightInd w:val="0"/>
              <w:spacing w:after="0" w:line="276" w:lineRule="auto"/>
              <w:rPr>
                <w:rFonts w:cstheme="minorHAnsi"/>
                <w:b/>
                <w:sz w:val="22"/>
                <w:szCs w:val="22"/>
              </w:rPr>
            </w:pPr>
            <w:r w:rsidRPr="00B52E1B">
              <w:rPr>
                <w:rFonts w:cstheme="minorHAnsi"/>
                <w:b/>
                <w:sz w:val="22"/>
                <w:szCs w:val="22"/>
              </w:rPr>
              <w:t>51-75</w:t>
            </w:r>
          </w:p>
        </w:tc>
        <w:tc>
          <w:tcPr>
            <w:tcW w:w="3101" w:type="pct"/>
          </w:tcPr>
          <w:p w14:paraId="77F04AB5" w14:textId="77777777" w:rsidR="0062172D" w:rsidRPr="00B52E1B" w:rsidRDefault="0062172D" w:rsidP="0062172D">
            <w:pPr>
              <w:autoSpaceDE w:val="0"/>
              <w:autoSpaceDN w:val="0"/>
              <w:adjustRightInd w:val="0"/>
              <w:spacing w:after="0" w:line="276" w:lineRule="auto"/>
              <w:rPr>
                <w:rFonts w:cstheme="minorHAnsi"/>
                <w:sz w:val="22"/>
                <w:szCs w:val="22"/>
              </w:rPr>
            </w:pPr>
            <w:r w:rsidRPr="00B52E1B">
              <w:rPr>
                <w:rFonts w:cstheme="minorHAnsi"/>
                <w:b/>
                <w:sz w:val="22"/>
                <w:szCs w:val="22"/>
              </w:rPr>
              <w:t>Medium</w:t>
            </w:r>
            <w:r w:rsidRPr="00B52E1B">
              <w:rPr>
                <w:rFonts w:cstheme="minorHAnsi"/>
                <w:sz w:val="22"/>
                <w:szCs w:val="22"/>
              </w:rPr>
              <w:t xml:space="preserve"> </w:t>
            </w:r>
            <w:r w:rsidRPr="00B52E1B">
              <w:rPr>
                <w:rFonts w:cstheme="minorHAnsi"/>
                <w:bCs/>
                <w:sz w:val="22"/>
                <w:szCs w:val="22"/>
              </w:rPr>
              <w:t>severity</w:t>
            </w:r>
            <w:r w:rsidRPr="00B52E1B">
              <w:rPr>
                <w:rFonts w:cstheme="minorHAnsi"/>
                <w:sz w:val="22"/>
                <w:szCs w:val="22"/>
              </w:rPr>
              <w:t xml:space="preserve"> (larger scale </w:t>
            </w:r>
            <w:r w:rsidR="005865FB" w:rsidRPr="00B52E1B">
              <w:rPr>
                <w:rFonts w:cstheme="minorHAnsi"/>
                <w:sz w:val="22"/>
                <w:szCs w:val="22"/>
              </w:rPr>
              <w:t>impacts: local</w:t>
            </w:r>
            <w:r w:rsidRPr="00B52E1B">
              <w:rPr>
                <w:rFonts w:cstheme="minorHAnsi"/>
                <w:sz w:val="22"/>
                <w:szCs w:val="22"/>
              </w:rPr>
              <w:t xml:space="preserve"> or regional; appropriate mitigation measures readily available);</w:t>
            </w:r>
          </w:p>
        </w:tc>
        <w:tc>
          <w:tcPr>
            <w:tcW w:w="629" w:type="pct"/>
            <w:shd w:val="clear" w:color="auto" w:fill="FFC000"/>
          </w:tcPr>
          <w:p w14:paraId="586F0B8C" w14:textId="77777777" w:rsidR="0062172D" w:rsidRPr="00B52E1B" w:rsidRDefault="0062172D" w:rsidP="0062172D">
            <w:pPr>
              <w:autoSpaceDE w:val="0"/>
              <w:autoSpaceDN w:val="0"/>
              <w:adjustRightInd w:val="0"/>
              <w:spacing w:after="0" w:line="276" w:lineRule="auto"/>
              <w:ind w:left="360"/>
              <w:rPr>
                <w:rFonts w:cstheme="minorHAnsi"/>
                <w:b/>
              </w:rPr>
            </w:pPr>
          </w:p>
        </w:tc>
      </w:tr>
      <w:tr w:rsidR="0062172D" w:rsidRPr="00B52E1B" w14:paraId="04D8FC38" w14:textId="77777777" w:rsidTr="00AD1BEE">
        <w:tc>
          <w:tcPr>
            <w:tcW w:w="1270" w:type="pct"/>
          </w:tcPr>
          <w:p w14:paraId="1B71C91D" w14:textId="77777777" w:rsidR="0062172D" w:rsidRPr="00B52E1B" w:rsidRDefault="0062172D" w:rsidP="0062172D">
            <w:pPr>
              <w:autoSpaceDE w:val="0"/>
              <w:autoSpaceDN w:val="0"/>
              <w:adjustRightInd w:val="0"/>
              <w:spacing w:after="0" w:line="276" w:lineRule="auto"/>
              <w:rPr>
                <w:rFonts w:cstheme="minorHAnsi"/>
                <w:b/>
                <w:sz w:val="22"/>
                <w:szCs w:val="22"/>
              </w:rPr>
            </w:pPr>
            <w:r w:rsidRPr="00B52E1B">
              <w:rPr>
                <w:rFonts w:cstheme="minorHAnsi"/>
                <w:b/>
                <w:sz w:val="22"/>
                <w:szCs w:val="22"/>
              </w:rPr>
              <w:t>76-300</w:t>
            </w:r>
          </w:p>
        </w:tc>
        <w:tc>
          <w:tcPr>
            <w:tcW w:w="3101" w:type="pct"/>
          </w:tcPr>
          <w:p w14:paraId="773D313A" w14:textId="77777777" w:rsidR="0062172D" w:rsidRPr="00B52E1B" w:rsidRDefault="0062172D" w:rsidP="0062172D">
            <w:pPr>
              <w:autoSpaceDE w:val="0"/>
              <w:autoSpaceDN w:val="0"/>
              <w:adjustRightInd w:val="0"/>
              <w:spacing w:after="0" w:line="276" w:lineRule="auto"/>
              <w:rPr>
                <w:rFonts w:cstheme="minorHAnsi"/>
                <w:sz w:val="22"/>
                <w:szCs w:val="22"/>
              </w:rPr>
            </w:pPr>
            <w:r w:rsidRPr="00B52E1B">
              <w:rPr>
                <w:rFonts w:cstheme="minorHAnsi"/>
                <w:b/>
                <w:sz w:val="22"/>
                <w:szCs w:val="22"/>
              </w:rPr>
              <w:t>Major</w:t>
            </w:r>
            <w:r w:rsidRPr="00B52E1B">
              <w:rPr>
                <w:rFonts w:cstheme="minorHAnsi"/>
                <w:sz w:val="22"/>
                <w:szCs w:val="22"/>
              </w:rPr>
              <w:t xml:space="preserve"> severity (Severe/long-term local/regional/global impacts; for negative impacts mitigation significant). </w:t>
            </w:r>
          </w:p>
        </w:tc>
        <w:tc>
          <w:tcPr>
            <w:tcW w:w="629" w:type="pct"/>
            <w:shd w:val="clear" w:color="auto" w:fill="FF0000"/>
          </w:tcPr>
          <w:p w14:paraId="01967A28" w14:textId="77777777" w:rsidR="0062172D" w:rsidRPr="00B52E1B" w:rsidRDefault="0062172D" w:rsidP="0062172D">
            <w:pPr>
              <w:autoSpaceDE w:val="0"/>
              <w:autoSpaceDN w:val="0"/>
              <w:adjustRightInd w:val="0"/>
              <w:spacing w:after="0" w:line="276" w:lineRule="auto"/>
              <w:ind w:left="360"/>
              <w:rPr>
                <w:rFonts w:cstheme="minorHAnsi"/>
                <w:b/>
              </w:rPr>
            </w:pPr>
          </w:p>
        </w:tc>
      </w:tr>
    </w:tbl>
    <w:p w14:paraId="13509FDA" w14:textId="77777777" w:rsidR="009D2916" w:rsidRPr="00B52E1B" w:rsidRDefault="004B4288" w:rsidP="00471E30">
      <w:pPr>
        <w:spacing w:after="200" w:line="276" w:lineRule="auto"/>
        <w:jc w:val="left"/>
        <w:rPr>
          <w:b/>
          <w:bCs/>
        </w:rPr>
      </w:pPr>
      <w:r w:rsidRPr="004B4288">
        <w:t xml:space="preserve">The following tables summarize the impacts and </w:t>
      </w:r>
      <w:r w:rsidR="00AD7336" w:rsidRPr="004B4288">
        <w:t>the corresponding mitigation measures</w:t>
      </w:r>
      <w:r>
        <w:t xml:space="preserve"> within the management plan</w:t>
      </w:r>
      <w:r w:rsidRPr="004B4288">
        <w:t>, in addition the monitoring plane proposed for implementation.</w:t>
      </w:r>
      <w:r w:rsidR="00F22850">
        <w:t xml:space="preserve"> </w:t>
      </w:r>
    </w:p>
    <w:p w14:paraId="17113351" w14:textId="77777777" w:rsidR="0085343C" w:rsidRPr="00B52E1B" w:rsidRDefault="0085343C" w:rsidP="009B1666">
      <w:pPr>
        <w:pStyle w:val="Heading1"/>
        <w:numPr>
          <w:ilvl w:val="0"/>
          <w:numId w:val="0"/>
        </w:numPr>
        <w:ind w:left="432"/>
        <w:jc w:val="both"/>
        <w:sectPr w:rsidR="0085343C" w:rsidRPr="00B52E1B" w:rsidSect="0085343C">
          <w:footerReference w:type="even" r:id="rId27"/>
          <w:pgSz w:w="12240" w:h="15840"/>
          <w:pgMar w:top="1258" w:right="1800" w:bottom="540" w:left="1440" w:header="720" w:footer="720" w:gutter="0"/>
          <w:cols w:space="720"/>
          <w:docGrid w:linePitch="360"/>
        </w:sectPr>
      </w:pPr>
      <w:bookmarkStart w:id="226" w:name="_Toc450473778"/>
      <w:bookmarkStart w:id="227" w:name="_Toc450473779"/>
      <w:bookmarkStart w:id="228" w:name="_Toc450473782"/>
      <w:bookmarkStart w:id="229" w:name="_Toc450473783"/>
      <w:bookmarkStart w:id="230" w:name="_Toc450091587"/>
      <w:bookmarkStart w:id="231" w:name="_Toc450092449"/>
      <w:bookmarkStart w:id="232" w:name="_Toc450091588"/>
      <w:bookmarkStart w:id="233" w:name="_Toc450092450"/>
      <w:bookmarkStart w:id="234" w:name="_Toc450091611"/>
      <w:bookmarkStart w:id="235" w:name="_Toc450092473"/>
      <w:bookmarkEnd w:id="186"/>
      <w:bookmarkEnd w:id="187"/>
      <w:bookmarkEnd w:id="188"/>
      <w:bookmarkEnd w:id="189"/>
      <w:bookmarkEnd w:id="190"/>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p>
    <w:p w14:paraId="09EA58B7" w14:textId="77777777" w:rsidR="0085343C" w:rsidRPr="00B52E1B" w:rsidRDefault="0085343C" w:rsidP="007560D2">
      <w:pPr>
        <w:pStyle w:val="Heading2"/>
      </w:pPr>
      <w:bookmarkStart w:id="236" w:name="_Toc446135281"/>
      <w:bookmarkStart w:id="237" w:name="_Toc446149039"/>
      <w:bookmarkStart w:id="238" w:name="_Toc446238988"/>
      <w:bookmarkStart w:id="239" w:name="_Toc446248561"/>
      <w:bookmarkStart w:id="240" w:name="_Toc452480469"/>
      <w:r w:rsidRPr="00B52E1B">
        <w:lastRenderedPageBreak/>
        <w:t>Environmental and Social Management Matrix during CONSTRUCTION</w:t>
      </w:r>
      <w:bookmarkEnd w:id="236"/>
      <w:bookmarkEnd w:id="237"/>
      <w:bookmarkEnd w:id="238"/>
      <w:bookmarkEnd w:id="239"/>
      <w:bookmarkEnd w:id="240"/>
    </w:p>
    <w:p w14:paraId="7E5A298B" w14:textId="77777777" w:rsidR="009B49D1" w:rsidRPr="00B52E1B" w:rsidRDefault="009B49D1" w:rsidP="009B49D1">
      <w:pPr>
        <w:keepNext/>
        <w:spacing w:before="240" w:after="0"/>
        <w:jc w:val="left"/>
        <w:rPr>
          <w:b/>
          <w:bCs/>
          <w:sz w:val="20"/>
          <w:szCs w:val="20"/>
          <w:lang w:val="fr-FR"/>
        </w:rPr>
      </w:pPr>
      <w:bookmarkStart w:id="241" w:name="_Toc452480503"/>
      <w:bookmarkStart w:id="242" w:name="_Toc446135236"/>
      <w:bookmarkStart w:id="243" w:name="_Toc446148865"/>
      <w:bookmarkStart w:id="244" w:name="_Toc446238932"/>
      <w:bookmarkStart w:id="245" w:name="_Toc446248670"/>
      <w:r w:rsidRPr="00B52E1B">
        <w:rPr>
          <w:b/>
          <w:bCs/>
          <w:sz w:val="20"/>
          <w:szCs w:val="20"/>
          <w:lang w:val="fr-FR"/>
        </w:rPr>
        <w:t xml:space="preserve">Table </w:t>
      </w:r>
      <w:r w:rsidR="00FE4D56" w:rsidRPr="00B52E1B">
        <w:rPr>
          <w:b/>
          <w:bCs/>
          <w:sz w:val="20"/>
          <w:szCs w:val="20"/>
          <w:lang w:val="fr-FR"/>
        </w:rPr>
        <w:fldChar w:fldCharType="begin"/>
      </w:r>
      <w:r w:rsidR="00FE4D56" w:rsidRPr="00B52E1B">
        <w:rPr>
          <w:b/>
          <w:bCs/>
          <w:sz w:val="20"/>
          <w:szCs w:val="20"/>
          <w:lang w:val="fr-FR"/>
        </w:rPr>
        <w:instrText xml:space="preserve"> STYLEREF 1 \s </w:instrText>
      </w:r>
      <w:r w:rsidR="00FE4D56" w:rsidRPr="00B52E1B">
        <w:rPr>
          <w:b/>
          <w:bCs/>
          <w:sz w:val="20"/>
          <w:szCs w:val="20"/>
          <w:lang w:val="fr-FR"/>
        </w:rPr>
        <w:fldChar w:fldCharType="separate"/>
      </w:r>
      <w:r w:rsidR="00841801">
        <w:rPr>
          <w:rFonts w:hint="eastAsia"/>
          <w:b/>
          <w:bCs/>
          <w:noProof/>
          <w:sz w:val="20"/>
          <w:szCs w:val="20"/>
          <w:cs/>
          <w:lang w:val="fr-FR"/>
        </w:rPr>
        <w:t>‎</w:t>
      </w:r>
      <w:r w:rsidR="00841801">
        <w:rPr>
          <w:b/>
          <w:bCs/>
          <w:noProof/>
          <w:sz w:val="20"/>
          <w:szCs w:val="20"/>
          <w:lang w:val="fr-FR"/>
        </w:rPr>
        <w:t>0</w:t>
      </w:r>
      <w:r w:rsidR="00FE4D56" w:rsidRPr="00B52E1B">
        <w:rPr>
          <w:b/>
          <w:bCs/>
          <w:sz w:val="20"/>
          <w:szCs w:val="20"/>
          <w:lang w:val="fr-FR"/>
        </w:rPr>
        <w:fldChar w:fldCharType="end"/>
      </w:r>
      <w:r w:rsidR="00FE4D56" w:rsidRPr="00B52E1B">
        <w:rPr>
          <w:b/>
          <w:bCs/>
          <w:sz w:val="20"/>
          <w:szCs w:val="20"/>
          <w:lang w:val="fr-FR"/>
        </w:rPr>
        <w:noBreakHyphen/>
      </w:r>
      <w:r w:rsidR="00FE4D56" w:rsidRPr="00B52E1B">
        <w:rPr>
          <w:b/>
          <w:bCs/>
          <w:sz w:val="20"/>
          <w:szCs w:val="20"/>
          <w:lang w:val="fr-FR"/>
        </w:rPr>
        <w:fldChar w:fldCharType="begin"/>
      </w:r>
      <w:r w:rsidR="00FE4D56" w:rsidRPr="00B52E1B">
        <w:rPr>
          <w:b/>
          <w:bCs/>
          <w:sz w:val="20"/>
          <w:szCs w:val="20"/>
          <w:lang w:val="fr-FR"/>
        </w:rPr>
        <w:instrText xml:space="preserve"> SEQ Table \* ARABIC \s 1 </w:instrText>
      </w:r>
      <w:r w:rsidR="00FE4D56" w:rsidRPr="00B52E1B">
        <w:rPr>
          <w:b/>
          <w:bCs/>
          <w:sz w:val="20"/>
          <w:szCs w:val="20"/>
          <w:lang w:val="fr-FR"/>
        </w:rPr>
        <w:fldChar w:fldCharType="separate"/>
      </w:r>
      <w:r w:rsidR="00841801">
        <w:rPr>
          <w:b/>
          <w:bCs/>
          <w:noProof/>
          <w:sz w:val="20"/>
          <w:szCs w:val="20"/>
          <w:lang w:val="fr-FR"/>
        </w:rPr>
        <w:t>1</w:t>
      </w:r>
      <w:r w:rsidR="00FE4D56" w:rsidRPr="00B52E1B">
        <w:rPr>
          <w:b/>
          <w:bCs/>
          <w:sz w:val="20"/>
          <w:szCs w:val="20"/>
          <w:lang w:val="fr-FR"/>
        </w:rPr>
        <w:fldChar w:fldCharType="end"/>
      </w:r>
      <w:r w:rsidRPr="00B52E1B">
        <w:rPr>
          <w:b/>
          <w:bCs/>
          <w:sz w:val="20"/>
          <w:szCs w:val="20"/>
          <w:lang w:val="fr-FR"/>
        </w:rPr>
        <w:t>:</w:t>
      </w:r>
      <w:r w:rsidRPr="00B52E1B">
        <w:rPr>
          <w:b/>
          <w:bCs/>
          <w:sz w:val="20"/>
          <w:szCs w:val="20"/>
          <w:lang w:val="en-CA"/>
        </w:rPr>
        <w:t xml:space="preserve"> Environmental and Social</w:t>
      </w:r>
      <w:r w:rsidRPr="00B52E1B">
        <w:rPr>
          <w:b/>
          <w:bCs/>
          <w:sz w:val="20"/>
          <w:szCs w:val="20"/>
          <w:lang w:val="fr-FR"/>
        </w:rPr>
        <w:t xml:space="preserve"> Management Matrix</w:t>
      </w:r>
      <w:r w:rsidRPr="00B52E1B">
        <w:rPr>
          <w:b/>
          <w:bCs/>
          <w:sz w:val="20"/>
          <w:szCs w:val="20"/>
          <w:lang w:val="en-CA"/>
        </w:rPr>
        <w:t xml:space="preserve"> during</w:t>
      </w:r>
      <w:r w:rsidRPr="00B52E1B">
        <w:rPr>
          <w:b/>
          <w:bCs/>
          <w:sz w:val="20"/>
          <w:szCs w:val="20"/>
          <w:lang w:val="fr-FR"/>
        </w:rPr>
        <w:t xml:space="preserve"> CONSTRUCTION</w:t>
      </w:r>
      <w:bookmarkEnd w:id="241"/>
    </w:p>
    <w:tbl>
      <w:tblPr>
        <w:tblStyle w:val="LightList-Accent52"/>
        <w:tblW w:w="147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38"/>
        <w:gridCol w:w="1710"/>
        <w:gridCol w:w="2700"/>
        <w:gridCol w:w="1800"/>
        <w:gridCol w:w="1890"/>
        <w:gridCol w:w="2978"/>
        <w:gridCol w:w="2010"/>
      </w:tblGrid>
      <w:tr w:rsidR="00C94DB6" w:rsidRPr="00471E30" w14:paraId="4B5864D6" w14:textId="77777777" w:rsidTr="00D95247">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1638" w:type="dxa"/>
          </w:tcPr>
          <w:p w14:paraId="63F8AD51" w14:textId="77777777" w:rsidR="009B49D1" w:rsidRPr="00471E30" w:rsidRDefault="009B49D1" w:rsidP="009B49D1">
            <w:pPr>
              <w:spacing w:after="0"/>
              <w:ind w:left="98" w:right="82"/>
              <w:jc w:val="center"/>
              <w:rPr>
                <w:b w:val="0"/>
                <w:bCs w:val="0"/>
                <w:color w:val="000000" w:themeColor="text1"/>
                <w:sz w:val="20"/>
                <w:szCs w:val="20"/>
              </w:rPr>
            </w:pPr>
            <w:r w:rsidRPr="00471E30">
              <w:rPr>
                <w:color w:val="000000" w:themeColor="text1"/>
                <w:sz w:val="20"/>
                <w:szCs w:val="20"/>
              </w:rPr>
              <w:t>Receptor</w:t>
            </w:r>
          </w:p>
        </w:tc>
        <w:tc>
          <w:tcPr>
            <w:tcW w:w="1710" w:type="dxa"/>
          </w:tcPr>
          <w:p w14:paraId="561DD72A" w14:textId="77777777" w:rsidR="009B49D1" w:rsidRPr="00471E30" w:rsidRDefault="009B49D1" w:rsidP="009B49D1">
            <w:pPr>
              <w:spacing w:after="0"/>
              <w:ind w:left="98" w:right="82"/>
              <w:jc w:val="center"/>
              <w:cnfStyle w:val="100000000000" w:firstRow="1" w:lastRow="0" w:firstColumn="0" w:lastColumn="0" w:oddVBand="0" w:evenVBand="0" w:oddHBand="0" w:evenHBand="0" w:firstRowFirstColumn="0" w:firstRowLastColumn="0" w:lastRowFirstColumn="0" w:lastRowLastColumn="0"/>
              <w:rPr>
                <w:b w:val="0"/>
                <w:bCs w:val="0"/>
                <w:color w:val="000000" w:themeColor="text1"/>
                <w:sz w:val="20"/>
                <w:szCs w:val="20"/>
              </w:rPr>
            </w:pPr>
            <w:r w:rsidRPr="00471E30">
              <w:rPr>
                <w:color w:val="000000" w:themeColor="text1"/>
                <w:sz w:val="20"/>
                <w:szCs w:val="20"/>
              </w:rPr>
              <w:t>Impact</w:t>
            </w:r>
          </w:p>
        </w:tc>
        <w:tc>
          <w:tcPr>
            <w:tcW w:w="2700" w:type="dxa"/>
          </w:tcPr>
          <w:p w14:paraId="51D43ED3" w14:textId="77777777" w:rsidR="009B49D1" w:rsidRPr="00471E30" w:rsidRDefault="009B49D1" w:rsidP="009B49D1">
            <w:pPr>
              <w:spacing w:after="0"/>
              <w:ind w:left="180" w:right="64"/>
              <w:jc w:val="center"/>
              <w:cnfStyle w:val="100000000000" w:firstRow="1" w:lastRow="0" w:firstColumn="0" w:lastColumn="0" w:oddVBand="0" w:evenVBand="0" w:oddHBand="0" w:evenHBand="0" w:firstRowFirstColumn="0" w:firstRowLastColumn="0" w:lastRowFirstColumn="0" w:lastRowLastColumn="0"/>
              <w:rPr>
                <w:b w:val="0"/>
                <w:bCs w:val="0"/>
                <w:color w:val="000000" w:themeColor="text1"/>
                <w:sz w:val="20"/>
                <w:szCs w:val="20"/>
              </w:rPr>
            </w:pPr>
            <w:r w:rsidRPr="00471E30">
              <w:rPr>
                <w:color w:val="000000" w:themeColor="text1"/>
                <w:sz w:val="20"/>
                <w:szCs w:val="20"/>
              </w:rPr>
              <w:t>Mitigation measures</w:t>
            </w:r>
          </w:p>
        </w:tc>
        <w:tc>
          <w:tcPr>
            <w:tcW w:w="3690" w:type="dxa"/>
            <w:gridSpan w:val="2"/>
            <w:vAlign w:val="center"/>
          </w:tcPr>
          <w:p w14:paraId="567AF2F4" w14:textId="77777777" w:rsidR="009B49D1" w:rsidRPr="00471E30" w:rsidRDefault="009B49D1" w:rsidP="009B49D1">
            <w:pPr>
              <w:spacing w:after="0"/>
              <w:ind w:left="72" w:right="172"/>
              <w:jc w:val="center"/>
              <w:cnfStyle w:val="100000000000" w:firstRow="1" w:lastRow="0" w:firstColumn="0" w:lastColumn="0" w:oddVBand="0" w:evenVBand="0" w:oddHBand="0" w:evenHBand="0" w:firstRowFirstColumn="0" w:firstRowLastColumn="0" w:lastRowFirstColumn="0" w:lastRowLastColumn="0"/>
              <w:rPr>
                <w:b w:val="0"/>
                <w:bCs w:val="0"/>
                <w:color w:val="000000" w:themeColor="text1"/>
                <w:sz w:val="20"/>
                <w:szCs w:val="20"/>
              </w:rPr>
            </w:pPr>
            <w:r w:rsidRPr="00471E30">
              <w:rPr>
                <w:color w:val="000000" w:themeColor="text1"/>
                <w:sz w:val="20"/>
                <w:szCs w:val="20"/>
              </w:rPr>
              <w:t>Roles and Responsibility</w:t>
            </w:r>
          </w:p>
        </w:tc>
        <w:tc>
          <w:tcPr>
            <w:tcW w:w="2978" w:type="dxa"/>
          </w:tcPr>
          <w:p w14:paraId="45C74D5D" w14:textId="77777777" w:rsidR="009B49D1" w:rsidRPr="00471E30" w:rsidRDefault="009B49D1" w:rsidP="009B49D1">
            <w:pPr>
              <w:spacing w:after="0"/>
              <w:ind w:left="162" w:right="90"/>
              <w:jc w:val="center"/>
              <w:cnfStyle w:val="100000000000" w:firstRow="1" w:lastRow="0" w:firstColumn="0" w:lastColumn="0" w:oddVBand="0" w:evenVBand="0" w:oddHBand="0" w:evenHBand="0" w:firstRowFirstColumn="0" w:firstRowLastColumn="0" w:lastRowFirstColumn="0" w:lastRowLastColumn="0"/>
              <w:rPr>
                <w:b w:val="0"/>
                <w:bCs w:val="0"/>
                <w:color w:val="000000" w:themeColor="text1"/>
                <w:sz w:val="20"/>
                <w:szCs w:val="20"/>
              </w:rPr>
            </w:pPr>
          </w:p>
        </w:tc>
        <w:tc>
          <w:tcPr>
            <w:tcW w:w="2010" w:type="dxa"/>
            <w:vAlign w:val="center"/>
          </w:tcPr>
          <w:p w14:paraId="09EFB0A5" w14:textId="77777777" w:rsidR="009B49D1" w:rsidRPr="00471E30" w:rsidRDefault="009B49D1">
            <w:pPr>
              <w:spacing w:after="0"/>
              <w:ind w:left="50"/>
              <w:jc w:val="left"/>
              <w:cnfStyle w:val="100000000000" w:firstRow="1" w:lastRow="0" w:firstColumn="0" w:lastColumn="0" w:oddVBand="0" w:evenVBand="0" w:oddHBand="0" w:evenHBand="0" w:firstRowFirstColumn="0" w:firstRowLastColumn="0" w:lastRowFirstColumn="0" w:lastRowLastColumn="0"/>
              <w:rPr>
                <w:color w:val="000000" w:themeColor="text1"/>
                <w:sz w:val="20"/>
                <w:szCs w:val="20"/>
              </w:rPr>
            </w:pPr>
          </w:p>
        </w:tc>
      </w:tr>
      <w:tr w:rsidR="00C94DB6" w:rsidRPr="00471E30" w14:paraId="3A8FAAB4" w14:textId="77777777" w:rsidTr="00D95247">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1638" w:type="dxa"/>
          </w:tcPr>
          <w:p w14:paraId="192136BE" w14:textId="77777777" w:rsidR="009B49D1" w:rsidRPr="00471E30" w:rsidRDefault="009B49D1" w:rsidP="009B49D1">
            <w:pPr>
              <w:spacing w:after="0"/>
              <w:ind w:left="98" w:right="82"/>
              <w:jc w:val="center"/>
              <w:rPr>
                <w:b w:val="0"/>
                <w:bCs w:val="0"/>
                <w:color w:val="000000" w:themeColor="text1"/>
                <w:sz w:val="20"/>
                <w:szCs w:val="20"/>
              </w:rPr>
            </w:pPr>
          </w:p>
        </w:tc>
        <w:tc>
          <w:tcPr>
            <w:tcW w:w="1710" w:type="dxa"/>
          </w:tcPr>
          <w:p w14:paraId="2A3DD810" w14:textId="77777777" w:rsidR="009B49D1" w:rsidRPr="00471E30" w:rsidRDefault="009B49D1" w:rsidP="009B49D1">
            <w:pPr>
              <w:spacing w:after="0"/>
              <w:ind w:left="98" w:right="82"/>
              <w:jc w:val="center"/>
              <w:cnfStyle w:val="100000000000" w:firstRow="1" w:lastRow="0" w:firstColumn="0" w:lastColumn="0" w:oddVBand="0" w:evenVBand="0" w:oddHBand="0" w:evenHBand="0" w:firstRowFirstColumn="0" w:firstRowLastColumn="0" w:lastRowFirstColumn="0" w:lastRowLastColumn="0"/>
              <w:rPr>
                <w:b w:val="0"/>
                <w:bCs w:val="0"/>
                <w:color w:val="000000" w:themeColor="text1"/>
                <w:sz w:val="20"/>
                <w:szCs w:val="20"/>
              </w:rPr>
            </w:pPr>
          </w:p>
        </w:tc>
        <w:tc>
          <w:tcPr>
            <w:tcW w:w="2700" w:type="dxa"/>
          </w:tcPr>
          <w:p w14:paraId="2196AAC4" w14:textId="77777777" w:rsidR="009B49D1" w:rsidRPr="00471E30" w:rsidRDefault="009B49D1" w:rsidP="009B49D1">
            <w:pPr>
              <w:spacing w:after="0"/>
              <w:ind w:left="180" w:right="64"/>
              <w:jc w:val="center"/>
              <w:cnfStyle w:val="100000000000" w:firstRow="1" w:lastRow="0" w:firstColumn="0" w:lastColumn="0" w:oddVBand="0" w:evenVBand="0" w:oddHBand="0" w:evenHBand="0" w:firstRowFirstColumn="0" w:firstRowLastColumn="0" w:lastRowFirstColumn="0" w:lastRowLastColumn="0"/>
              <w:rPr>
                <w:b w:val="0"/>
                <w:bCs w:val="0"/>
                <w:color w:val="000000" w:themeColor="text1"/>
                <w:sz w:val="20"/>
                <w:szCs w:val="20"/>
              </w:rPr>
            </w:pPr>
          </w:p>
        </w:tc>
        <w:tc>
          <w:tcPr>
            <w:tcW w:w="1800" w:type="dxa"/>
            <w:vAlign w:val="center"/>
          </w:tcPr>
          <w:p w14:paraId="2C21E996" w14:textId="77777777" w:rsidR="009B49D1" w:rsidRPr="00471E30" w:rsidRDefault="009B49D1" w:rsidP="009B49D1">
            <w:pPr>
              <w:spacing w:after="0"/>
              <w:ind w:right="184"/>
              <w:jc w:val="left"/>
              <w:cnfStyle w:val="100000000000" w:firstRow="1" w:lastRow="0" w:firstColumn="0" w:lastColumn="0" w:oddVBand="0" w:evenVBand="0" w:oddHBand="0" w:evenHBand="0" w:firstRowFirstColumn="0" w:firstRowLastColumn="0" w:lastRowFirstColumn="0" w:lastRowLastColumn="0"/>
              <w:rPr>
                <w:b w:val="0"/>
                <w:bCs w:val="0"/>
                <w:color w:val="000000" w:themeColor="text1"/>
                <w:sz w:val="20"/>
                <w:szCs w:val="20"/>
              </w:rPr>
            </w:pPr>
            <w:r w:rsidRPr="00471E30">
              <w:rPr>
                <w:color w:val="000000" w:themeColor="text1"/>
                <w:sz w:val="20"/>
                <w:szCs w:val="20"/>
              </w:rPr>
              <w:t xml:space="preserve">Implementation </w:t>
            </w:r>
          </w:p>
        </w:tc>
        <w:tc>
          <w:tcPr>
            <w:tcW w:w="1890" w:type="dxa"/>
            <w:vAlign w:val="center"/>
          </w:tcPr>
          <w:p w14:paraId="2C0AE4CD" w14:textId="77777777" w:rsidR="009B49D1" w:rsidRPr="00471E30" w:rsidRDefault="00682F77" w:rsidP="009B49D1">
            <w:pPr>
              <w:spacing w:after="0"/>
              <w:ind w:right="172"/>
              <w:jc w:val="left"/>
              <w:cnfStyle w:val="100000000000" w:firstRow="1" w:lastRow="0" w:firstColumn="0" w:lastColumn="0" w:oddVBand="0" w:evenVBand="0" w:oddHBand="0" w:evenHBand="0" w:firstRowFirstColumn="0" w:firstRowLastColumn="0" w:lastRowFirstColumn="0" w:lastRowLastColumn="0"/>
              <w:rPr>
                <w:b w:val="0"/>
                <w:bCs w:val="0"/>
                <w:color w:val="000000" w:themeColor="text1"/>
                <w:sz w:val="20"/>
                <w:szCs w:val="20"/>
              </w:rPr>
            </w:pPr>
            <w:r w:rsidRPr="00471E30">
              <w:rPr>
                <w:color w:val="000000" w:themeColor="text1"/>
                <w:sz w:val="20"/>
                <w:szCs w:val="20"/>
              </w:rPr>
              <w:t>Direct supervision</w:t>
            </w:r>
          </w:p>
        </w:tc>
        <w:tc>
          <w:tcPr>
            <w:tcW w:w="2978" w:type="dxa"/>
            <w:vAlign w:val="center"/>
          </w:tcPr>
          <w:p w14:paraId="38F866FD" w14:textId="77777777" w:rsidR="009B49D1" w:rsidRPr="00471E30" w:rsidRDefault="009B49D1">
            <w:pPr>
              <w:spacing w:after="0"/>
              <w:ind w:left="162" w:right="90"/>
              <w:jc w:val="center"/>
              <w:cnfStyle w:val="100000000000" w:firstRow="1" w:lastRow="0" w:firstColumn="0" w:lastColumn="0" w:oddVBand="0" w:evenVBand="0" w:oddHBand="0" w:evenHBand="0" w:firstRowFirstColumn="0" w:firstRowLastColumn="0" w:lastRowFirstColumn="0" w:lastRowLastColumn="0"/>
              <w:rPr>
                <w:b w:val="0"/>
                <w:bCs w:val="0"/>
                <w:color w:val="000000" w:themeColor="text1"/>
                <w:sz w:val="20"/>
                <w:szCs w:val="20"/>
              </w:rPr>
            </w:pPr>
            <w:r w:rsidRPr="00471E30">
              <w:rPr>
                <w:color w:val="000000" w:themeColor="text1"/>
                <w:sz w:val="20"/>
                <w:szCs w:val="20"/>
              </w:rPr>
              <w:t>Means of supervision</w:t>
            </w:r>
          </w:p>
        </w:tc>
        <w:tc>
          <w:tcPr>
            <w:tcW w:w="2010" w:type="dxa"/>
            <w:vAlign w:val="center"/>
          </w:tcPr>
          <w:p w14:paraId="2C93BB92" w14:textId="77777777" w:rsidR="009B49D1" w:rsidRPr="00471E30" w:rsidRDefault="009B49D1">
            <w:pPr>
              <w:spacing w:after="0"/>
              <w:ind w:left="50"/>
              <w:jc w:val="left"/>
              <w:cnfStyle w:val="100000000000" w:firstRow="1" w:lastRow="0" w:firstColumn="0" w:lastColumn="0" w:oddVBand="0" w:evenVBand="0" w:oddHBand="0" w:evenHBand="0" w:firstRowFirstColumn="0" w:firstRowLastColumn="0" w:lastRowFirstColumn="0" w:lastRowLastColumn="0"/>
              <w:rPr>
                <w:color w:val="000000" w:themeColor="text1"/>
                <w:sz w:val="20"/>
                <w:szCs w:val="20"/>
              </w:rPr>
            </w:pPr>
            <w:r w:rsidRPr="00471E30">
              <w:rPr>
                <w:color w:val="000000" w:themeColor="text1"/>
                <w:sz w:val="20"/>
                <w:szCs w:val="20"/>
              </w:rPr>
              <w:t>Estimated Cost of mitigation / supervision</w:t>
            </w:r>
          </w:p>
        </w:tc>
      </w:tr>
      <w:tr w:rsidR="00C94DB6" w:rsidRPr="00471E30" w14:paraId="41F19855" w14:textId="77777777" w:rsidTr="00473C7B">
        <w:trPr>
          <w:cnfStyle w:val="000000100000" w:firstRow="0" w:lastRow="0" w:firstColumn="0" w:lastColumn="0" w:oddVBand="0" w:evenVBand="0" w:oddHBand="1" w:evenHBand="0" w:firstRowFirstColumn="0" w:firstRowLastColumn="0" w:lastRowFirstColumn="0" w:lastRowLastColumn="0"/>
          <w:cantSplit/>
          <w:trHeight w:val="412"/>
        </w:trPr>
        <w:tc>
          <w:tcPr>
            <w:cnfStyle w:val="001000000000" w:firstRow="0" w:lastRow="0" w:firstColumn="1" w:lastColumn="0" w:oddVBand="0" w:evenVBand="0" w:oddHBand="0" w:evenHBand="0" w:firstRowFirstColumn="0" w:firstRowLastColumn="0" w:lastRowFirstColumn="0" w:lastRowLastColumn="0"/>
            <w:tcW w:w="14726" w:type="dxa"/>
            <w:gridSpan w:val="7"/>
            <w:tcBorders>
              <w:top w:val="none" w:sz="0" w:space="0" w:color="auto"/>
              <w:left w:val="none" w:sz="0" w:space="0" w:color="auto"/>
              <w:bottom w:val="none" w:sz="0" w:space="0" w:color="auto"/>
              <w:right w:val="none" w:sz="0" w:space="0" w:color="auto"/>
            </w:tcBorders>
            <w:shd w:val="clear" w:color="auto" w:fill="FFC000"/>
            <w:vAlign w:val="center"/>
          </w:tcPr>
          <w:p w14:paraId="34948CFD" w14:textId="77777777" w:rsidR="009B49D1" w:rsidRPr="00471E30" w:rsidRDefault="009B49D1">
            <w:pPr>
              <w:spacing w:after="0"/>
              <w:ind w:left="50"/>
              <w:jc w:val="left"/>
              <w:rPr>
                <w:color w:val="000000" w:themeColor="text1"/>
                <w:sz w:val="20"/>
                <w:szCs w:val="20"/>
              </w:rPr>
            </w:pPr>
            <w:r w:rsidRPr="00471E30">
              <w:rPr>
                <w:color w:val="000000" w:themeColor="text1"/>
                <w:sz w:val="20"/>
                <w:szCs w:val="20"/>
              </w:rPr>
              <w:t>Medium severity</w:t>
            </w:r>
          </w:p>
        </w:tc>
      </w:tr>
      <w:tr w:rsidR="00C94DB6" w:rsidRPr="00471E30" w14:paraId="1AC499BF" w14:textId="77777777" w:rsidTr="00D95247">
        <w:trPr>
          <w:cantSplit/>
          <w:trHeight w:val="1068"/>
        </w:trPr>
        <w:tc>
          <w:tcPr>
            <w:cnfStyle w:val="001000000000" w:firstRow="0" w:lastRow="0" w:firstColumn="1" w:lastColumn="0" w:oddVBand="0" w:evenVBand="0" w:oddHBand="0" w:evenHBand="0" w:firstRowFirstColumn="0" w:firstRowLastColumn="0" w:lastRowFirstColumn="0" w:lastRowLastColumn="0"/>
            <w:tcW w:w="1638" w:type="dxa"/>
            <w:vMerge w:val="restart"/>
            <w:vAlign w:val="center"/>
          </w:tcPr>
          <w:p w14:paraId="6C6DC739" w14:textId="77777777" w:rsidR="009B49D1" w:rsidRPr="00471E30" w:rsidRDefault="009B49D1" w:rsidP="009B49D1">
            <w:pPr>
              <w:spacing w:after="0"/>
              <w:ind w:left="98" w:right="82"/>
              <w:jc w:val="center"/>
              <w:rPr>
                <w:b w:val="0"/>
                <w:bCs w:val="0"/>
                <w:color w:val="000000" w:themeColor="text1"/>
                <w:sz w:val="20"/>
                <w:szCs w:val="20"/>
              </w:rPr>
            </w:pPr>
            <w:r w:rsidRPr="00471E30">
              <w:rPr>
                <w:color w:val="000000" w:themeColor="text1"/>
                <w:sz w:val="20"/>
                <w:szCs w:val="20"/>
              </w:rPr>
              <w:t>Local traffic and accessibility</w:t>
            </w:r>
          </w:p>
        </w:tc>
        <w:tc>
          <w:tcPr>
            <w:tcW w:w="1710" w:type="dxa"/>
            <w:vMerge w:val="restart"/>
            <w:vAlign w:val="center"/>
          </w:tcPr>
          <w:p w14:paraId="4A80C773" w14:textId="77777777" w:rsidR="009B49D1" w:rsidRPr="00471E30" w:rsidRDefault="009B49D1" w:rsidP="009B49D1">
            <w:pPr>
              <w:spacing w:after="0"/>
              <w:ind w:left="98" w:right="82"/>
              <w:jc w:val="center"/>
              <w:cnfStyle w:val="000000000000" w:firstRow="0" w:lastRow="0" w:firstColumn="0" w:lastColumn="0" w:oddVBand="0" w:evenVBand="0" w:oddHBand="0" w:evenHBand="0" w:firstRowFirstColumn="0" w:firstRowLastColumn="0" w:lastRowFirstColumn="0" w:lastRowLastColumn="0"/>
              <w:rPr>
                <w:b/>
                <w:bCs/>
                <w:color w:val="000000" w:themeColor="text1"/>
                <w:sz w:val="20"/>
                <w:szCs w:val="20"/>
              </w:rPr>
            </w:pPr>
            <w:r w:rsidRPr="00471E30">
              <w:rPr>
                <w:b/>
                <w:bCs/>
                <w:color w:val="000000" w:themeColor="text1"/>
                <w:sz w:val="20"/>
                <w:szCs w:val="20"/>
              </w:rPr>
              <w:t xml:space="preserve">Traffic congestion </w:t>
            </w:r>
            <w:r w:rsidRPr="00471E30">
              <w:rPr>
                <w:color w:val="000000" w:themeColor="text1"/>
                <w:sz w:val="20"/>
                <w:szCs w:val="20"/>
              </w:rPr>
              <w:t>(and associated noise/air emissions)</w:t>
            </w:r>
          </w:p>
        </w:tc>
        <w:tc>
          <w:tcPr>
            <w:tcW w:w="2700" w:type="dxa"/>
          </w:tcPr>
          <w:p w14:paraId="4970566D" w14:textId="77777777" w:rsidR="009B49D1" w:rsidRPr="00471E30" w:rsidRDefault="00315DB3" w:rsidP="009B49D1">
            <w:pPr>
              <w:spacing w:after="0"/>
              <w:ind w:right="64"/>
              <w:jc w:val="left"/>
              <w:cnfStyle w:val="000000000000" w:firstRow="0" w:lastRow="0" w:firstColumn="0" w:lastColumn="0" w:oddVBand="0" w:evenVBand="0" w:oddHBand="0" w:evenHBand="0" w:firstRowFirstColumn="0" w:firstRowLastColumn="0" w:lastRowFirstColumn="0" w:lastRowLastColumn="0"/>
              <w:rPr>
                <w:bCs/>
                <w:color w:val="000000" w:themeColor="text1"/>
                <w:sz w:val="20"/>
                <w:szCs w:val="20"/>
              </w:rPr>
            </w:pPr>
            <w:r w:rsidRPr="00471E30">
              <w:rPr>
                <w:color w:val="000000" w:themeColor="text1"/>
                <w:sz w:val="20"/>
                <w:szCs w:val="20"/>
              </w:rPr>
              <w:t>Excavation</w:t>
            </w:r>
            <w:r w:rsidR="009B49D1" w:rsidRPr="00471E30">
              <w:rPr>
                <w:color w:val="000000" w:themeColor="text1"/>
                <w:sz w:val="20"/>
                <w:szCs w:val="20"/>
              </w:rPr>
              <w:t xml:space="preserve"> during off-peak periods </w:t>
            </w:r>
          </w:p>
          <w:p w14:paraId="75B070A8" w14:textId="77777777" w:rsidR="009B49D1" w:rsidRPr="00471E30" w:rsidRDefault="009B49D1" w:rsidP="009B49D1">
            <w:pPr>
              <w:spacing w:after="0"/>
              <w:ind w:left="180" w:right="64"/>
              <w:jc w:val="lef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p>
          <w:p w14:paraId="0CDECDCD" w14:textId="77777777" w:rsidR="009B49D1" w:rsidRPr="00471E30" w:rsidRDefault="009B49D1" w:rsidP="009B49D1">
            <w:pPr>
              <w:spacing w:after="0"/>
              <w:ind w:right="64"/>
              <w:jc w:val="left"/>
              <w:cnfStyle w:val="000000000000" w:firstRow="0" w:lastRow="0" w:firstColumn="0" w:lastColumn="0" w:oddVBand="0" w:evenVBand="0" w:oddHBand="0" w:evenHBand="0" w:firstRowFirstColumn="0" w:firstRowLastColumn="0" w:lastRowFirstColumn="0" w:lastRowLastColumn="0"/>
              <w:rPr>
                <w:bCs/>
                <w:color w:val="000000" w:themeColor="text1"/>
                <w:sz w:val="20"/>
                <w:szCs w:val="20"/>
              </w:rPr>
            </w:pPr>
            <w:r w:rsidRPr="00471E30">
              <w:rPr>
                <w:color w:val="000000" w:themeColor="text1"/>
                <w:sz w:val="20"/>
                <w:szCs w:val="20"/>
              </w:rPr>
              <w:t xml:space="preserve">Time limited excavation permits granted by local </w:t>
            </w:r>
            <w:r w:rsidR="00315DB3" w:rsidRPr="00471E30">
              <w:rPr>
                <w:color w:val="000000" w:themeColor="text1"/>
                <w:sz w:val="20"/>
                <w:szCs w:val="20"/>
              </w:rPr>
              <w:t xml:space="preserve">unit &amp; </w:t>
            </w:r>
            <w:r w:rsidRPr="00471E30">
              <w:rPr>
                <w:color w:val="000000" w:themeColor="text1"/>
                <w:sz w:val="20"/>
                <w:szCs w:val="20"/>
              </w:rPr>
              <w:t xml:space="preserve">traffic department </w:t>
            </w:r>
          </w:p>
        </w:tc>
        <w:tc>
          <w:tcPr>
            <w:tcW w:w="1800" w:type="dxa"/>
            <w:vAlign w:val="center"/>
          </w:tcPr>
          <w:p w14:paraId="5A89F32F" w14:textId="77777777" w:rsidR="009B49D1" w:rsidRPr="00471E30" w:rsidRDefault="00315DB3" w:rsidP="00AD1BEE">
            <w:pPr>
              <w:spacing w:after="0"/>
              <w:ind w:left="90" w:right="184"/>
              <w:jc w:val="lef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471E30">
              <w:rPr>
                <w:color w:val="000000" w:themeColor="text1"/>
                <w:sz w:val="20"/>
                <w:szCs w:val="20"/>
              </w:rPr>
              <w:t xml:space="preserve">Excavation </w:t>
            </w:r>
            <w:r w:rsidR="009B49D1" w:rsidRPr="00471E30">
              <w:rPr>
                <w:color w:val="000000" w:themeColor="text1"/>
                <w:sz w:val="20"/>
                <w:szCs w:val="20"/>
              </w:rPr>
              <w:t>contractors</w:t>
            </w:r>
          </w:p>
        </w:tc>
        <w:tc>
          <w:tcPr>
            <w:tcW w:w="1890" w:type="dxa"/>
            <w:vAlign w:val="center"/>
          </w:tcPr>
          <w:p w14:paraId="79433760" w14:textId="77777777" w:rsidR="009B49D1" w:rsidRPr="00471E30" w:rsidRDefault="009B49D1" w:rsidP="00F55EF8">
            <w:pPr>
              <w:pStyle w:val="ListParagraph"/>
              <w:numPr>
                <w:ilvl w:val="0"/>
                <w:numId w:val="30"/>
              </w:numPr>
              <w:spacing w:after="0"/>
              <w:ind w:left="342" w:right="184"/>
              <w:jc w:val="lef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471E30">
              <w:rPr>
                <w:color w:val="000000" w:themeColor="text1"/>
                <w:sz w:val="20"/>
                <w:szCs w:val="20"/>
              </w:rPr>
              <w:t xml:space="preserve">LDC </w:t>
            </w:r>
            <w:r w:rsidR="00315DB3" w:rsidRPr="00471E30">
              <w:rPr>
                <w:color w:val="000000" w:themeColor="text1"/>
                <w:sz w:val="20"/>
                <w:szCs w:val="20"/>
              </w:rPr>
              <w:t>+</w:t>
            </w:r>
          </w:p>
          <w:p w14:paraId="22B04DE5" w14:textId="77777777" w:rsidR="009B49D1" w:rsidRPr="00471E30" w:rsidRDefault="009B49D1" w:rsidP="00F55EF8">
            <w:pPr>
              <w:pStyle w:val="ListParagraph"/>
              <w:numPr>
                <w:ilvl w:val="0"/>
                <w:numId w:val="30"/>
              </w:numPr>
              <w:spacing w:after="0"/>
              <w:ind w:left="342" w:right="184"/>
              <w:jc w:val="lef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471E30">
              <w:rPr>
                <w:color w:val="000000" w:themeColor="text1"/>
                <w:sz w:val="20"/>
                <w:szCs w:val="20"/>
              </w:rPr>
              <w:t>Traffic department</w:t>
            </w:r>
          </w:p>
        </w:tc>
        <w:tc>
          <w:tcPr>
            <w:tcW w:w="2978" w:type="dxa"/>
            <w:vAlign w:val="center"/>
          </w:tcPr>
          <w:p w14:paraId="60A912F2" w14:textId="77777777" w:rsidR="009B49D1" w:rsidRPr="00471E30" w:rsidRDefault="009B49D1">
            <w:pPr>
              <w:spacing w:after="0"/>
              <w:ind w:right="90"/>
              <w:jc w:val="left"/>
              <w:cnfStyle w:val="000000000000" w:firstRow="0" w:lastRow="0" w:firstColumn="0" w:lastColumn="0" w:oddVBand="0" w:evenVBand="0" w:oddHBand="0" w:evenHBand="0" w:firstRowFirstColumn="0" w:firstRowLastColumn="0" w:lastRowFirstColumn="0" w:lastRowLastColumn="0"/>
              <w:rPr>
                <w:bCs/>
                <w:color w:val="000000" w:themeColor="text1"/>
                <w:sz w:val="20"/>
                <w:szCs w:val="20"/>
              </w:rPr>
            </w:pPr>
            <w:r w:rsidRPr="00471E30">
              <w:rPr>
                <w:color w:val="000000" w:themeColor="text1"/>
                <w:sz w:val="20"/>
                <w:szCs w:val="20"/>
              </w:rPr>
              <w:t>Contractor has valid conditional permit + Field supervision</w:t>
            </w:r>
          </w:p>
        </w:tc>
        <w:tc>
          <w:tcPr>
            <w:tcW w:w="2010" w:type="dxa"/>
            <w:vMerge w:val="restart"/>
            <w:vAlign w:val="center"/>
          </w:tcPr>
          <w:p w14:paraId="5148B610" w14:textId="77777777" w:rsidR="009B49D1" w:rsidRPr="00471E30" w:rsidRDefault="009B49D1" w:rsidP="00315DB3">
            <w:pPr>
              <w:spacing w:after="0"/>
              <w:ind w:left="50"/>
              <w:jc w:val="lef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471E30">
              <w:rPr>
                <w:color w:val="000000" w:themeColor="text1"/>
                <w:sz w:val="20"/>
                <w:szCs w:val="20"/>
              </w:rPr>
              <w:t>Contractor costs</w:t>
            </w:r>
          </w:p>
          <w:p w14:paraId="6D7D7015" w14:textId="77777777" w:rsidR="009B49D1" w:rsidRPr="00471E30" w:rsidRDefault="009B49D1">
            <w:pPr>
              <w:spacing w:after="0"/>
              <w:ind w:left="50"/>
              <w:jc w:val="lef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p>
          <w:p w14:paraId="0041C188" w14:textId="77777777" w:rsidR="009B49D1" w:rsidRPr="00471E30" w:rsidRDefault="009B49D1">
            <w:pPr>
              <w:spacing w:after="0"/>
              <w:ind w:left="50"/>
              <w:jc w:val="lef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471E30">
              <w:rPr>
                <w:color w:val="000000" w:themeColor="text1"/>
                <w:sz w:val="20"/>
                <w:szCs w:val="20"/>
              </w:rPr>
              <w:t>LDC management costs</w:t>
            </w:r>
          </w:p>
          <w:p w14:paraId="75AA2118" w14:textId="77777777" w:rsidR="009B49D1" w:rsidRPr="00471E30" w:rsidRDefault="009B49D1">
            <w:pPr>
              <w:ind w:left="50"/>
              <w:contextualSpacing/>
              <w:jc w:val="left"/>
              <w:cnfStyle w:val="000000000000" w:firstRow="0" w:lastRow="0" w:firstColumn="0" w:lastColumn="0" w:oddVBand="0" w:evenVBand="0" w:oddHBand="0" w:evenHBand="0" w:firstRowFirstColumn="0" w:firstRowLastColumn="0" w:lastRowFirstColumn="0" w:lastRowLastColumn="0"/>
              <w:rPr>
                <w:color w:val="000000" w:themeColor="text1"/>
                <w:sz w:val="20"/>
                <w:szCs w:val="20"/>
                <w:lang w:bidi="ar-SA"/>
              </w:rPr>
            </w:pPr>
          </w:p>
        </w:tc>
      </w:tr>
      <w:tr w:rsidR="00C94DB6" w:rsidRPr="00471E30" w14:paraId="5748F63D" w14:textId="77777777" w:rsidTr="00D95247">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638" w:type="dxa"/>
            <w:vMerge/>
            <w:tcBorders>
              <w:top w:val="none" w:sz="0" w:space="0" w:color="auto"/>
              <w:left w:val="none" w:sz="0" w:space="0" w:color="auto"/>
              <w:bottom w:val="none" w:sz="0" w:space="0" w:color="auto"/>
            </w:tcBorders>
          </w:tcPr>
          <w:p w14:paraId="034AF833" w14:textId="77777777" w:rsidR="009B49D1" w:rsidRPr="00471E30" w:rsidRDefault="009B49D1" w:rsidP="009B49D1">
            <w:pPr>
              <w:spacing w:after="0"/>
              <w:ind w:left="98" w:right="82"/>
              <w:jc w:val="center"/>
              <w:rPr>
                <w:b w:val="0"/>
                <w:bCs w:val="0"/>
                <w:color w:val="000000" w:themeColor="text1"/>
                <w:sz w:val="20"/>
                <w:szCs w:val="20"/>
              </w:rPr>
            </w:pPr>
          </w:p>
        </w:tc>
        <w:tc>
          <w:tcPr>
            <w:tcW w:w="1710" w:type="dxa"/>
            <w:vMerge/>
            <w:tcBorders>
              <w:top w:val="none" w:sz="0" w:space="0" w:color="auto"/>
              <w:bottom w:val="none" w:sz="0" w:space="0" w:color="auto"/>
            </w:tcBorders>
          </w:tcPr>
          <w:p w14:paraId="6E207EC3" w14:textId="77777777" w:rsidR="009B49D1" w:rsidRPr="00471E30" w:rsidRDefault="009B49D1" w:rsidP="009B49D1">
            <w:pPr>
              <w:spacing w:after="0"/>
              <w:ind w:left="98" w:right="82"/>
              <w:jc w:val="center"/>
              <w:cnfStyle w:val="000000100000" w:firstRow="0" w:lastRow="0" w:firstColumn="0" w:lastColumn="0" w:oddVBand="0" w:evenVBand="0" w:oddHBand="1" w:evenHBand="0" w:firstRowFirstColumn="0" w:firstRowLastColumn="0" w:lastRowFirstColumn="0" w:lastRowLastColumn="0"/>
              <w:rPr>
                <w:b/>
                <w:bCs/>
                <w:color w:val="000000" w:themeColor="text1"/>
                <w:sz w:val="20"/>
                <w:szCs w:val="20"/>
              </w:rPr>
            </w:pPr>
          </w:p>
        </w:tc>
        <w:tc>
          <w:tcPr>
            <w:tcW w:w="2700" w:type="dxa"/>
            <w:tcBorders>
              <w:top w:val="none" w:sz="0" w:space="0" w:color="auto"/>
              <w:bottom w:val="none" w:sz="0" w:space="0" w:color="auto"/>
            </w:tcBorders>
          </w:tcPr>
          <w:p w14:paraId="6FABEE8F" w14:textId="77777777" w:rsidR="009B49D1" w:rsidRPr="00471E30" w:rsidRDefault="00315DB3" w:rsidP="00315DB3">
            <w:pPr>
              <w:spacing w:after="0"/>
              <w:ind w:right="64"/>
              <w:contextualSpacing/>
              <w:jc w:val="left"/>
              <w:cnfStyle w:val="000000100000" w:firstRow="0" w:lastRow="0" w:firstColumn="0" w:lastColumn="0" w:oddVBand="0" w:evenVBand="0" w:oddHBand="1" w:evenHBand="0" w:firstRowFirstColumn="0" w:firstRowLastColumn="0" w:lastRowFirstColumn="0" w:lastRowLastColumn="0"/>
              <w:rPr>
                <w:color w:val="000000" w:themeColor="text1"/>
                <w:sz w:val="20"/>
                <w:szCs w:val="20"/>
                <w:lang w:bidi="ar-SA"/>
              </w:rPr>
            </w:pPr>
            <w:r w:rsidRPr="00471E30">
              <w:rPr>
                <w:color w:val="000000" w:themeColor="text1"/>
                <w:sz w:val="20"/>
                <w:szCs w:val="20"/>
                <w:lang w:bidi="ar-SA"/>
              </w:rPr>
              <w:t xml:space="preserve">Announcements + </w:t>
            </w:r>
            <w:r w:rsidR="009B49D1" w:rsidRPr="00471E30">
              <w:rPr>
                <w:color w:val="000000" w:themeColor="text1"/>
                <w:sz w:val="20"/>
                <w:szCs w:val="20"/>
                <w:lang w:bidi="ar-SA"/>
              </w:rPr>
              <w:t>Signage indicating location/duration of works prior to commencement of work</w:t>
            </w:r>
          </w:p>
        </w:tc>
        <w:tc>
          <w:tcPr>
            <w:tcW w:w="1800" w:type="dxa"/>
            <w:tcBorders>
              <w:top w:val="none" w:sz="0" w:space="0" w:color="auto"/>
              <w:bottom w:val="none" w:sz="0" w:space="0" w:color="auto"/>
            </w:tcBorders>
            <w:vAlign w:val="center"/>
          </w:tcPr>
          <w:p w14:paraId="31EBCE20" w14:textId="77777777" w:rsidR="00315DB3" w:rsidRPr="00471E30" w:rsidRDefault="00315DB3" w:rsidP="00F55EF8">
            <w:pPr>
              <w:pStyle w:val="ListParagraph"/>
              <w:numPr>
                <w:ilvl w:val="0"/>
                <w:numId w:val="30"/>
              </w:numPr>
              <w:spacing w:after="0"/>
              <w:ind w:left="342" w:right="184"/>
              <w:jc w:val="left"/>
              <w:cnfStyle w:val="000000100000" w:firstRow="0" w:lastRow="0" w:firstColumn="0" w:lastColumn="0" w:oddVBand="0" w:evenVBand="0" w:oddHBand="1" w:evenHBand="0" w:firstRowFirstColumn="0" w:firstRowLastColumn="0" w:lastRowFirstColumn="0" w:lastRowLastColumn="0"/>
              <w:rPr>
                <w:color w:val="000000" w:themeColor="text1"/>
                <w:sz w:val="20"/>
                <w:szCs w:val="20"/>
              </w:rPr>
            </w:pPr>
            <w:r w:rsidRPr="00471E30">
              <w:rPr>
                <w:color w:val="000000" w:themeColor="text1"/>
                <w:sz w:val="20"/>
                <w:szCs w:val="20"/>
              </w:rPr>
              <w:t xml:space="preserve">LDC </w:t>
            </w:r>
          </w:p>
          <w:p w14:paraId="3E4F63F0" w14:textId="77777777" w:rsidR="009B49D1" w:rsidRPr="00471E30" w:rsidRDefault="00315DB3" w:rsidP="00F55EF8">
            <w:pPr>
              <w:pStyle w:val="ListParagraph"/>
              <w:numPr>
                <w:ilvl w:val="0"/>
                <w:numId w:val="30"/>
              </w:numPr>
              <w:spacing w:after="0"/>
              <w:ind w:left="342" w:right="184"/>
              <w:jc w:val="left"/>
              <w:cnfStyle w:val="000000100000" w:firstRow="0" w:lastRow="0" w:firstColumn="0" w:lastColumn="0" w:oddVBand="0" w:evenVBand="0" w:oddHBand="1" w:evenHBand="0" w:firstRowFirstColumn="0" w:firstRowLastColumn="0" w:lastRowFirstColumn="0" w:lastRowLastColumn="0"/>
              <w:rPr>
                <w:color w:val="000000" w:themeColor="text1"/>
                <w:sz w:val="20"/>
                <w:szCs w:val="20"/>
              </w:rPr>
            </w:pPr>
            <w:r w:rsidRPr="00471E30">
              <w:rPr>
                <w:color w:val="000000" w:themeColor="text1"/>
                <w:sz w:val="20"/>
                <w:szCs w:val="20"/>
              </w:rPr>
              <w:t>Excavation contractors</w:t>
            </w:r>
          </w:p>
        </w:tc>
        <w:tc>
          <w:tcPr>
            <w:tcW w:w="1890" w:type="dxa"/>
            <w:tcBorders>
              <w:top w:val="none" w:sz="0" w:space="0" w:color="auto"/>
              <w:bottom w:val="none" w:sz="0" w:space="0" w:color="auto"/>
            </w:tcBorders>
            <w:vAlign w:val="center"/>
          </w:tcPr>
          <w:p w14:paraId="06B9BE84" w14:textId="77777777" w:rsidR="009B49D1" w:rsidRPr="00471E30" w:rsidRDefault="009B49D1" w:rsidP="00F55EF8">
            <w:pPr>
              <w:pStyle w:val="ListParagraph"/>
              <w:numPr>
                <w:ilvl w:val="0"/>
                <w:numId w:val="30"/>
              </w:numPr>
              <w:spacing w:after="0"/>
              <w:ind w:left="342" w:right="184"/>
              <w:jc w:val="left"/>
              <w:cnfStyle w:val="000000100000" w:firstRow="0" w:lastRow="0" w:firstColumn="0" w:lastColumn="0" w:oddVBand="0" w:evenVBand="0" w:oddHBand="1" w:evenHBand="0" w:firstRowFirstColumn="0" w:firstRowLastColumn="0" w:lastRowFirstColumn="0" w:lastRowLastColumn="0"/>
              <w:rPr>
                <w:color w:val="000000" w:themeColor="text1"/>
                <w:sz w:val="20"/>
                <w:szCs w:val="20"/>
              </w:rPr>
            </w:pPr>
            <w:r w:rsidRPr="00471E30">
              <w:rPr>
                <w:color w:val="000000" w:themeColor="text1"/>
                <w:sz w:val="20"/>
                <w:szCs w:val="20"/>
              </w:rPr>
              <w:t xml:space="preserve">LDC HSE </w:t>
            </w:r>
          </w:p>
          <w:p w14:paraId="1ECE76A4" w14:textId="77777777" w:rsidR="00315DB3" w:rsidRPr="00471E30" w:rsidRDefault="00315DB3" w:rsidP="00F55EF8">
            <w:pPr>
              <w:pStyle w:val="ListParagraph"/>
              <w:numPr>
                <w:ilvl w:val="0"/>
                <w:numId w:val="30"/>
              </w:numPr>
              <w:spacing w:after="0"/>
              <w:ind w:left="342" w:right="184"/>
              <w:jc w:val="left"/>
              <w:cnfStyle w:val="000000100000" w:firstRow="0" w:lastRow="0" w:firstColumn="0" w:lastColumn="0" w:oddVBand="0" w:evenVBand="0" w:oddHBand="1" w:evenHBand="0" w:firstRowFirstColumn="0" w:firstRowLastColumn="0" w:lastRowFirstColumn="0" w:lastRowLastColumn="0"/>
              <w:rPr>
                <w:color w:val="000000" w:themeColor="text1"/>
                <w:sz w:val="20"/>
                <w:szCs w:val="20"/>
              </w:rPr>
            </w:pPr>
            <w:r w:rsidRPr="00471E30">
              <w:rPr>
                <w:color w:val="000000" w:themeColor="text1"/>
                <w:sz w:val="20"/>
                <w:szCs w:val="20"/>
              </w:rPr>
              <w:t>Local Unit</w:t>
            </w:r>
          </w:p>
          <w:p w14:paraId="71AA3D41" w14:textId="77777777" w:rsidR="009B49D1" w:rsidRPr="00471E30" w:rsidRDefault="009B49D1" w:rsidP="00F55EF8">
            <w:pPr>
              <w:pStyle w:val="ListParagraph"/>
              <w:numPr>
                <w:ilvl w:val="0"/>
                <w:numId w:val="30"/>
              </w:numPr>
              <w:spacing w:after="0"/>
              <w:ind w:left="342" w:right="184"/>
              <w:jc w:val="left"/>
              <w:cnfStyle w:val="000000100000" w:firstRow="0" w:lastRow="0" w:firstColumn="0" w:lastColumn="0" w:oddVBand="0" w:evenVBand="0" w:oddHBand="1" w:evenHBand="0" w:firstRowFirstColumn="0" w:firstRowLastColumn="0" w:lastRowFirstColumn="0" w:lastRowLastColumn="0"/>
              <w:rPr>
                <w:color w:val="000000" w:themeColor="text1"/>
                <w:sz w:val="20"/>
                <w:szCs w:val="20"/>
              </w:rPr>
            </w:pPr>
            <w:r w:rsidRPr="00471E30">
              <w:rPr>
                <w:color w:val="000000" w:themeColor="text1"/>
                <w:sz w:val="20"/>
                <w:szCs w:val="20"/>
              </w:rPr>
              <w:t>Traffic department</w:t>
            </w:r>
          </w:p>
        </w:tc>
        <w:tc>
          <w:tcPr>
            <w:tcW w:w="2978" w:type="dxa"/>
            <w:tcBorders>
              <w:top w:val="none" w:sz="0" w:space="0" w:color="auto"/>
              <w:bottom w:val="none" w:sz="0" w:space="0" w:color="auto"/>
            </w:tcBorders>
            <w:vAlign w:val="center"/>
          </w:tcPr>
          <w:p w14:paraId="2AFCD1FD" w14:textId="77777777" w:rsidR="009B49D1" w:rsidRPr="00471E30" w:rsidRDefault="009B49D1">
            <w:pPr>
              <w:spacing w:after="0"/>
              <w:ind w:right="90"/>
              <w:jc w:val="left"/>
              <w:cnfStyle w:val="000000100000" w:firstRow="0" w:lastRow="0" w:firstColumn="0" w:lastColumn="0" w:oddVBand="0" w:evenVBand="0" w:oddHBand="1" w:evenHBand="0" w:firstRowFirstColumn="0" w:firstRowLastColumn="0" w:lastRowFirstColumn="0" w:lastRowLastColumn="0"/>
              <w:rPr>
                <w:bCs/>
                <w:color w:val="000000" w:themeColor="text1"/>
                <w:sz w:val="20"/>
                <w:szCs w:val="20"/>
              </w:rPr>
            </w:pPr>
            <w:r w:rsidRPr="00471E30">
              <w:rPr>
                <w:color w:val="000000" w:themeColor="text1"/>
                <w:sz w:val="20"/>
                <w:szCs w:val="20"/>
              </w:rPr>
              <w:t>Ensure inclusion in contract + Field supervision</w:t>
            </w:r>
          </w:p>
        </w:tc>
        <w:tc>
          <w:tcPr>
            <w:tcW w:w="2010" w:type="dxa"/>
            <w:vMerge/>
            <w:tcBorders>
              <w:top w:val="none" w:sz="0" w:space="0" w:color="auto"/>
              <w:bottom w:val="none" w:sz="0" w:space="0" w:color="auto"/>
              <w:right w:val="none" w:sz="0" w:space="0" w:color="auto"/>
            </w:tcBorders>
            <w:vAlign w:val="center"/>
          </w:tcPr>
          <w:p w14:paraId="401095A0" w14:textId="77777777" w:rsidR="009B49D1" w:rsidRPr="00471E30" w:rsidRDefault="009B49D1">
            <w:pPr>
              <w:spacing w:after="0"/>
              <w:ind w:left="50"/>
              <w:jc w:val="left"/>
              <w:cnfStyle w:val="000000100000" w:firstRow="0" w:lastRow="0" w:firstColumn="0" w:lastColumn="0" w:oddVBand="0" w:evenVBand="0" w:oddHBand="1" w:evenHBand="0" w:firstRowFirstColumn="0" w:firstRowLastColumn="0" w:lastRowFirstColumn="0" w:lastRowLastColumn="0"/>
              <w:rPr>
                <w:color w:val="000000" w:themeColor="text1"/>
                <w:sz w:val="20"/>
                <w:szCs w:val="20"/>
              </w:rPr>
            </w:pPr>
          </w:p>
        </w:tc>
      </w:tr>
      <w:tr w:rsidR="00C94DB6" w:rsidRPr="00471E30" w14:paraId="00EDE839" w14:textId="77777777" w:rsidTr="00D95247">
        <w:trPr>
          <w:cantSplit/>
        </w:trPr>
        <w:tc>
          <w:tcPr>
            <w:cnfStyle w:val="001000000000" w:firstRow="0" w:lastRow="0" w:firstColumn="1" w:lastColumn="0" w:oddVBand="0" w:evenVBand="0" w:oddHBand="0" w:evenHBand="0" w:firstRowFirstColumn="0" w:firstRowLastColumn="0" w:lastRowFirstColumn="0" w:lastRowLastColumn="0"/>
            <w:tcW w:w="1638" w:type="dxa"/>
            <w:vMerge/>
          </w:tcPr>
          <w:p w14:paraId="251B5735" w14:textId="77777777" w:rsidR="009B49D1" w:rsidRPr="00471E30" w:rsidRDefault="009B49D1" w:rsidP="009B49D1">
            <w:pPr>
              <w:spacing w:after="0"/>
              <w:ind w:left="98" w:right="82"/>
              <w:jc w:val="center"/>
              <w:rPr>
                <w:b w:val="0"/>
                <w:bCs w:val="0"/>
                <w:color w:val="000000" w:themeColor="text1"/>
                <w:sz w:val="20"/>
                <w:szCs w:val="20"/>
              </w:rPr>
            </w:pPr>
          </w:p>
        </w:tc>
        <w:tc>
          <w:tcPr>
            <w:tcW w:w="1710" w:type="dxa"/>
            <w:vMerge/>
          </w:tcPr>
          <w:p w14:paraId="24ED45F3" w14:textId="77777777" w:rsidR="009B49D1" w:rsidRPr="00471E30" w:rsidRDefault="009B49D1" w:rsidP="009B49D1">
            <w:pPr>
              <w:spacing w:after="0"/>
              <w:ind w:left="98" w:right="82"/>
              <w:jc w:val="center"/>
              <w:cnfStyle w:val="000000000000" w:firstRow="0" w:lastRow="0" w:firstColumn="0" w:lastColumn="0" w:oddVBand="0" w:evenVBand="0" w:oddHBand="0" w:evenHBand="0" w:firstRowFirstColumn="0" w:firstRowLastColumn="0" w:lastRowFirstColumn="0" w:lastRowLastColumn="0"/>
              <w:rPr>
                <w:b/>
                <w:bCs/>
                <w:color w:val="000000" w:themeColor="text1"/>
                <w:sz w:val="20"/>
                <w:szCs w:val="20"/>
              </w:rPr>
            </w:pPr>
          </w:p>
        </w:tc>
        <w:tc>
          <w:tcPr>
            <w:tcW w:w="2700" w:type="dxa"/>
          </w:tcPr>
          <w:p w14:paraId="3DA14FDF" w14:textId="77777777" w:rsidR="009B49D1" w:rsidRPr="00471E30" w:rsidRDefault="009B49D1" w:rsidP="009B49D1">
            <w:pPr>
              <w:spacing w:after="0"/>
              <w:ind w:right="64"/>
              <w:jc w:val="left"/>
              <w:cnfStyle w:val="000000000000" w:firstRow="0" w:lastRow="0" w:firstColumn="0" w:lastColumn="0" w:oddVBand="0" w:evenVBand="0" w:oddHBand="0" w:evenHBand="0" w:firstRowFirstColumn="0" w:firstRowLastColumn="0" w:lastRowFirstColumn="0" w:lastRowLastColumn="0"/>
              <w:rPr>
                <w:bCs/>
                <w:color w:val="000000" w:themeColor="text1"/>
                <w:sz w:val="20"/>
                <w:szCs w:val="20"/>
              </w:rPr>
            </w:pPr>
            <w:r w:rsidRPr="00471E30">
              <w:rPr>
                <w:color w:val="000000" w:themeColor="text1"/>
                <w:sz w:val="20"/>
                <w:szCs w:val="20"/>
              </w:rPr>
              <w:t xml:space="preserve">Apply Horizontal Directional Drilling under critical intersections whenever possible to avoid heavy traffic delays </w:t>
            </w:r>
          </w:p>
        </w:tc>
        <w:tc>
          <w:tcPr>
            <w:tcW w:w="1800" w:type="dxa"/>
            <w:vAlign w:val="center"/>
          </w:tcPr>
          <w:p w14:paraId="7081FA9F" w14:textId="77777777" w:rsidR="009B49D1" w:rsidRPr="00471E30" w:rsidRDefault="009B49D1" w:rsidP="00AD1BEE">
            <w:pPr>
              <w:spacing w:after="0"/>
              <w:ind w:left="90" w:right="184"/>
              <w:jc w:val="lef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471E30">
              <w:rPr>
                <w:color w:val="000000" w:themeColor="text1"/>
                <w:sz w:val="20"/>
                <w:szCs w:val="20"/>
              </w:rPr>
              <w:t>Contractor</w:t>
            </w:r>
          </w:p>
        </w:tc>
        <w:tc>
          <w:tcPr>
            <w:tcW w:w="1890" w:type="dxa"/>
            <w:vAlign w:val="center"/>
          </w:tcPr>
          <w:p w14:paraId="45789315" w14:textId="77777777" w:rsidR="009B49D1" w:rsidRPr="00471E30" w:rsidRDefault="009B49D1" w:rsidP="00315DB3">
            <w:pPr>
              <w:spacing w:after="0"/>
              <w:ind w:right="172"/>
              <w:jc w:val="left"/>
              <w:cnfStyle w:val="000000000000" w:firstRow="0" w:lastRow="0" w:firstColumn="0" w:lastColumn="0" w:oddVBand="0" w:evenVBand="0" w:oddHBand="0" w:evenHBand="0" w:firstRowFirstColumn="0" w:firstRowLastColumn="0" w:lastRowFirstColumn="0" w:lastRowLastColumn="0"/>
              <w:rPr>
                <w:bCs/>
                <w:color w:val="000000" w:themeColor="text1"/>
                <w:sz w:val="20"/>
                <w:szCs w:val="20"/>
              </w:rPr>
            </w:pPr>
            <w:r w:rsidRPr="00471E30">
              <w:rPr>
                <w:color w:val="000000" w:themeColor="text1"/>
                <w:sz w:val="20"/>
                <w:szCs w:val="20"/>
              </w:rPr>
              <w:t xml:space="preserve">LDC HSE </w:t>
            </w:r>
          </w:p>
        </w:tc>
        <w:tc>
          <w:tcPr>
            <w:tcW w:w="2978" w:type="dxa"/>
            <w:vAlign w:val="center"/>
          </w:tcPr>
          <w:p w14:paraId="3DAF6711" w14:textId="77777777" w:rsidR="009B49D1" w:rsidRPr="00471E30" w:rsidRDefault="009B49D1">
            <w:pPr>
              <w:spacing w:after="0"/>
              <w:ind w:left="162" w:right="90"/>
              <w:jc w:val="lef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471E30">
              <w:rPr>
                <w:color w:val="000000" w:themeColor="text1"/>
                <w:sz w:val="20"/>
                <w:szCs w:val="20"/>
              </w:rPr>
              <w:t>Field supervision</w:t>
            </w:r>
          </w:p>
        </w:tc>
        <w:tc>
          <w:tcPr>
            <w:tcW w:w="2010" w:type="dxa"/>
            <w:vMerge/>
            <w:vAlign w:val="center"/>
          </w:tcPr>
          <w:p w14:paraId="0D11DA3C" w14:textId="77777777" w:rsidR="009B49D1" w:rsidRPr="00471E30" w:rsidDel="000A47D9" w:rsidRDefault="009B49D1">
            <w:pPr>
              <w:spacing w:after="0"/>
              <w:ind w:left="50"/>
              <w:jc w:val="lef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p>
        </w:tc>
      </w:tr>
      <w:tr w:rsidR="00C94DB6" w:rsidRPr="00471E30" w14:paraId="06BFF76E" w14:textId="77777777" w:rsidTr="00D95247">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638" w:type="dxa"/>
            <w:vMerge/>
            <w:tcBorders>
              <w:top w:val="none" w:sz="0" w:space="0" w:color="auto"/>
              <w:left w:val="none" w:sz="0" w:space="0" w:color="auto"/>
              <w:bottom w:val="none" w:sz="0" w:space="0" w:color="auto"/>
            </w:tcBorders>
          </w:tcPr>
          <w:p w14:paraId="41F27D91" w14:textId="77777777" w:rsidR="009B49D1" w:rsidRPr="00471E30" w:rsidRDefault="009B49D1" w:rsidP="009B49D1">
            <w:pPr>
              <w:spacing w:after="0"/>
              <w:ind w:left="98" w:right="82"/>
              <w:jc w:val="center"/>
              <w:rPr>
                <w:b w:val="0"/>
                <w:bCs w:val="0"/>
                <w:color w:val="000000" w:themeColor="text1"/>
                <w:sz w:val="20"/>
                <w:szCs w:val="20"/>
              </w:rPr>
            </w:pPr>
          </w:p>
        </w:tc>
        <w:tc>
          <w:tcPr>
            <w:tcW w:w="1710" w:type="dxa"/>
            <w:vMerge/>
            <w:tcBorders>
              <w:top w:val="none" w:sz="0" w:space="0" w:color="auto"/>
              <w:bottom w:val="none" w:sz="0" w:space="0" w:color="auto"/>
            </w:tcBorders>
          </w:tcPr>
          <w:p w14:paraId="0EC7F99F" w14:textId="77777777" w:rsidR="009B49D1" w:rsidRPr="00471E30" w:rsidRDefault="009B49D1" w:rsidP="009B49D1">
            <w:pPr>
              <w:spacing w:after="0"/>
              <w:ind w:left="98" w:right="82"/>
              <w:jc w:val="center"/>
              <w:cnfStyle w:val="000000100000" w:firstRow="0" w:lastRow="0" w:firstColumn="0" w:lastColumn="0" w:oddVBand="0" w:evenVBand="0" w:oddHBand="1" w:evenHBand="0" w:firstRowFirstColumn="0" w:firstRowLastColumn="0" w:lastRowFirstColumn="0" w:lastRowLastColumn="0"/>
              <w:rPr>
                <w:b/>
                <w:bCs/>
                <w:color w:val="000000" w:themeColor="text1"/>
                <w:sz w:val="20"/>
                <w:szCs w:val="20"/>
              </w:rPr>
            </w:pPr>
          </w:p>
        </w:tc>
        <w:tc>
          <w:tcPr>
            <w:tcW w:w="2700" w:type="dxa"/>
            <w:tcBorders>
              <w:top w:val="none" w:sz="0" w:space="0" w:color="auto"/>
              <w:bottom w:val="none" w:sz="0" w:space="0" w:color="auto"/>
            </w:tcBorders>
            <w:vAlign w:val="center"/>
          </w:tcPr>
          <w:p w14:paraId="28C014D1" w14:textId="77777777" w:rsidR="009B49D1" w:rsidRPr="00471E30" w:rsidRDefault="009B49D1">
            <w:pPr>
              <w:spacing w:after="0"/>
              <w:ind w:right="64"/>
              <w:jc w:val="left"/>
              <w:cnfStyle w:val="000000100000" w:firstRow="0" w:lastRow="0" w:firstColumn="0" w:lastColumn="0" w:oddVBand="0" w:evenVBand="0" w:oddHBand="1" w:evenHBand="0" w:firstRowFirstColumn="0" w:firstRowLastColumn="0" w:lastRowFirstColumn="0" w:lastRowLastColumn="0"/>
              <w:rPr>
                <w:bCs/>
                <w:color w:val="000000" w:themeColor="text1"/>
                <w:sz w:val="20"/>
                <w:szCs w:val="20"/>
              </w:rPr>
            </w:pPr>
            <w:r w:rsidRPr="00471E30">
              <w:rPr>
                <w:color w:val="000000" w:themeColor="text1"/>
                <w:sz w:val="20"/>
                <w:szCs w:val="20"/>
              </w:rPr>
              <w:t>Traffic detours and diversion</w:t>
            </w:r>
          </w:p>
        </w:tc>
        <w:tc>
          <w:tcPr>
            <w:tcW w:w="1800" w:type="dxa"/>
            <w:vMerge w:val="restart"/>
            <w:tcBorders>
              <w:top w:val="none" w:sz="0" w:space="0" w:color="auto"/>
              <w:bottom w:val="none" w:sz="0" w:space="0" w:color="auto"/>
            </w:tcBorders>
            <w:vAlign w:val="center"/>
          </w:tcPr>
          <w:p w14:paraId="6BEB5769" w14:textId="77777777" w:rsidR="009B49D1" w:rsidRPr="00471E30" w:rsidRDefault="009B49D1" w:rsidP="00AD1BEE">
            <w:pPr>
              <w:spacing w:after="0"/>
              <w:ind w:right="184"/>
              <w:jc w:val="left"/>
              <w:cnfStyle w:val="000000100000" w:firstRow="0" w:lastRow="0" w:firstColumn="0" w:lastColumn="0" w:oddVBand="0" w:evenVBand="0" w:oddHBand="1" w:evenHBand="0" w:firstRowFirstColumn="0" w:firstRowLastColumn="0" w:lastRowFirstColumn="0" w:lastRowLastColumn="0"/>
              <w:rPr>
                <w:bCs/>
                <w:color w:val="000000" w:themeColor="text1"/>
                <w:sz w:val="20"/>
                <w:szCs w:val="20"/>
              </w:rPr>
            </w:pPr>
            <w:r w:rsidRPr="00471E30">
              <w:rPr>
                <w:color w:val="000000" w:themeColor="text1"/>
                <w:sz w:val="20"/>
                <w:szCs w:val="20"/>
              </w:rPr>
              <w:t>Traffic Department</w:t>
            </w:r>
          </w:p>
        </w:tc>
        <w:tc>
          <w:tcPr>
            <w:tcW w:w="1890" w:type="dxa"/>
            <w:vMerge w:val="restart"/>
            <w:tcBorders>
              <w:top w:val="none" w:sz="0" w:space="0" w:color="auto"/>
              <w:bottom w:val="none" w:sz="0" w:space="0" w:color="auto"/>
            </w:tcBorders>
            <w:vAlign w:val="center"/>
          </w:tcPr>
          <w:p w14:paraId="3E854DE8" w14:textId="77777777" w:rsidR="009B49D1" w:rsidRPr="00471E30" w:rsidRDefault="009B49D1">
            <w:pPr>
              <w:spacing w:after="0"/>
              <w:ind w:right="172"/>
              <w:jc w:val="left"/>
              <w:cnfStyle w:val="000000100000" w:firstRow="0" w:lastRow="0" w:firstColumn="0" w:lastColumn="0" w:oddVBand="0" w:evenVBand="0" w:oddHBand="1" w:evenHBand="0" w:firstRowFirstColumn="0" w:firstRowLastColumn="0" w:lastRowFirstColumn="0" w:lastRowLastColumn="0"/>
              <w:rPr>
                <w:bCs/>
                <w:color w:val="000000" w:themeColor="text1"/>
                <w:sz w:val="20"/>
                <w:szCs w:val="20"/>
              </w:rPr>
            </w:pPr>
            <w:r w:rsidRPr="00471E30">
              <w:rPr>
                <w:color w:val="000000" w:themeColor="text1"/>
                <w:sz w:val="20"/>
                <w:szCs w:val="20"/>
              </w:rPr>
              <w:t>Traffic Department</w:t>
            </w:r>
          </w:p>
        </w:tc>
        <w:tc>
          <w:tcPr>
            <w:tcW w:w="2978" w:type="dxa"/>
            <w:tcBorders>
              <w:top w:val="none" w:sz="0" w:space="0" w:color="auto"/>
              <w:bottom w:val="none" w:sz="0" w:space="0" w:color="auto"/>
            </w:tcBorders>
            <w:vAlign w:val="center"/>
          </w:tcPr>
          <w:p w14:paraId="1B0A9360" w14:textId="77777777" w:rsidR="009B49D1" w:rsidRPr="00471E30" w:rsidRDefault="009B49D1">
            <w:pPr>
              <w:spacing w:after="0"/>
              <w:ind w:right="90"/>
              <w:jc w:val="left"/>
              <w:cnfStyle w:val="000000100000" w:firstRow="0" w:lastRow="0" w:firstColumn="0" w:lastColumn="0" w:oddVBand="0" w:evenVBand="0" w:oddHBand="1" w:evenHBand="0" w:firstRowFirstColumn="0" w:firstRowLastColumn="0" w:lastRowFirstColumn="0" w:lastRowLastColumn="0"/>
              <w:rPr>
                <w:bCs/>
                <w:color w:val="000000" w:themeColor="text1"/>
                <w:sz w:val="20"/>
                <w:szCs w:val="20"/>
              </w:rPr>
            </w:pPr>
            <w:r w:rsidRPr="00471E30">
              <w:rPr>
                <w:color w:val="000000" w:themeColor="text1"/>
                <w:sz w:val="20"/>
                <w:szCs w:val="20"/>
              </w:rPr>
              <w:t>Field supervision for detouring efficiency</w:t>
            </w:r>
          </w:p>
          <w:p w14:paraId="7FC49865" w14:textId="77777777" w:rsidR="009B49D1" w:rsidRPr="00471E30" w:rsidRDefault="009B49D1">
            <w:pPr>
              <w:spacing w:after="0"/>
              <w:ind w:right="90"/>
              <w:jc w:val="left"/>
              <w:cnfStyle w:val="000000100000" w:firstRow="0" w:lastRow="0" w:firstColumn="0" w:lastColumn="0" w:oddVBand="0" w:evenVBand="0" w:oddHBand="1" w:evenHBand="0" w:firstRowFirstColumn="0" w:firstRowLastColumn="0" w:lastRowFirstColumn="0" w:lastRowLastColumn="0"/>
              <w:rPr>
                <w:bCs/>
                <w:color w:val="000000" w:themeColor="text1"/>
                <w:sz w:val="20"/>
                <w:szCs w:val="20"/>
              </w:rPr>
            </w:pPr>
            <w:r w:rsidRPr="00471E30">
              <w:rPr>
                <w:color w:val="000000" w:themeColor="text1"/>
                <w:sz w:val="20"/>
                <w:szCs w:val="20"/>
              </w:rPr>
              <w:t xml:space="preserve">Complaints received from traffic department </w:t>
            </w:r>
          </w:p>
        </w:tc>
        <w:tc>
          <w:tcPr>
            <w:tcW w:w="2010" w:type="dxa"/>
            <w:vMerge w:val="restart"/>
            <w:tcBorders>
              <w:top w:val="none" w:sz="0" w:space="0" w:color="auto"/>
              <w:bottom w:val="none" w:sz="0" w:space="0" w:color="auto"/>
              <w:right w:val="none" w:sz="0" w:space="0" w:color="auto"/>
            </w:tcBorders>
            <w:vAlign w:val="center"/>
          </w:tcPr>
          <w:p w14:paraId="341768AE" w14:textId="77777777" w:rsidR="009B49D1" w:rsidRPr="00471E30" w:rsidRDefault="009B49D1">
            <w:pPr>
              <w:keepLines/>
              <w:tabs>
                <w:tab w:val="left" w:pos="1418"/>
                <w:tab w:val="right" w:pos="9214"/>
              </w:tabs>
              <w:spacing w:after="0"/>
              <w:ind w:left="50"/>
              <w:jc w:val="left"/>
              <w:cnfStyle w:val="000000100000" w:firstRow="0" w:lastRow="0" w:firstColumn="0" w:lastColumn="0" w:oddVBand="0" w:evenVBand="0" w:oddHBand="1" w:evenHBand="0" w:firstRowFirstColumn="0" w:firstRowLastColumn="0" w:lastRowFirstColumn="0" w:lastRowLastColumn="0"/>
              <w:rPr>
                <w:color w:val="000000" w:themeColor="text1"/>
                <w:sz w:val="20"/>
                <w:szCs w:val="20"/>
              </w:rPr>
            </w:pPr>
            <w:r w:rsidRPr="00471E30">
              <w:rPr>
                <w:color w:val="000000" w:themeColor="text1"/>
                <w:sz w:val="20"/>
                <w:szCs w:val="20"/>
              </w:rPr>
              <w:t>Additional budget not required</w:t>
            </w:r>
          </w:p>
          <w:p w14:paraId="0117BD25" w14:textId="77777777" w:rsidR="009B49D1" w:rsidRPr="00471E30" w:rsidRDefault="009B49D1">
            <w:pPr>
              <w:spacing w:after="0"/>
              <w:ind w:left="50"/>
              <w:jc w:val="left"/>
              <w:cnfStyle w:val="000000100000" w:firstRow="0" w:lastRow="0" w:firstColumn="0" w:lastColumn="0" w:oddVBand="0" w:evenVBand="0" w:oddHBand="1" w:evenHBand="0" w:firstRowFirstColumn="0" w:firstRowLastColumn="0" w:lastRowFirstColumn="0" w:lastRowLastColumn="0"/>
              <w:rPr>
                <w:color w:val="000000" w:themeColor="text1"/>
                <w:sz w:val="20"/>
                <w:szCs w:val="20"/>
              </w:rPr>
            </w:pPr>
          </w:p>
        </w:tc>
      </w:tr>
      <w:tr w:rsidR="00C94DB6" w:rsidRPr="00471E30" w14:paraId="6C85C6F9" w14:textId="77777777" w:rsidTr="00D95247">
        <w:trPr>
          <w:cantSplit/>
          <w:trHeight w:val="1636"/>
        </w:trPr>
        <w:tc>
          <w:tcPr>
            <w:cnfStyle w:val="001000000000" w:firstRow="0" w:lastRow="0" w:firstColumn="1" w:lastColumn="0" w:oddVBand="0" w:evenVBand="0" w:oddHBand="0" w:evenHBand="0" w:firstRowFirstColumn="0" w:firstRowLastColumn="0" w:lastRowFirstColumn="0" w:lastRowLastColumn="0"/>
            <w:tcW w:w="1638" w:type="dxa"/>
            <w:vMerge/>
          </w:tcPr>
          <w:p w14:paraId="0D83F947" w14:textId="77777777" w:rsidR="009B49D1" w:rsidRPr="00471E30" w:rsidRDefault="009B49D1" w:rsidP="009B49D1">
            <w:pPr>
              <w:spacing w:after="0"/>
              <w:ind w:left="98" w:right="82"/>
              <w:jc w:val="center"/>
              <w:rPr>
                <w:b w:val="0"/>
                <w:bCs w:val="0"/>
                <w:color w:val="000000" w:themeColor="text1"/>
                <w:sz w:val="20"/>
                <w:szCs w:val="20"/>
              </w:rPr>
            </w:pPr>
          </w:p>
        </w:tc>
        <w:tc>
          <w:tcPr>
            <w:tcW w:w="1710" w:type="dxa"/>
            <w:vMerge/>
          </w:tcPr>
          <w:p w14:paraId="1AFECE42" w14:textId="77777777" w:rsidR="009B49D1" w:rsidRPr="00471E30" w:rsidRDefault="009B49D1" w:rsidP="009B49D1">
            <w:pPr>
              <w:spacing w:after="0"/>
              <w:ind w:left="98" w:right="82"/>
              <w:jc w:val="center"/>
              <w:cnfStyle w:val="000000000000" w:firstRow="0" w:lastRow="0" w:firstColumn="0" w:lastColumn="0" w:oddVBand="0" w:evenVBand="0" w:oddHBand="0" w:evenHBand="0" w:firstRowFirstColumn="0" w:firstRowLastColumn="0" w:lastRowFirstColumn="0" w:lastRowLastColumn="0"/>
              <w:rPr>
                <w:b/>
                <w:bCs/>
                <w:color w:val="000000" w:themeColor="text1"/>
                <w:sz w:val="20"/>
                <w:szCs w:val="20"/>
              </w:rPr>
            </w:pPr>
          </w:p>
        </w:tc>
        <w:tc>
          <w:tcPr>
            <w:tcW w:w="2700" w:type="dxa"/>
            <w:vAlign w:val="center"/>
          </w:tcPr>
          <w:p w14:paraId="3C3B7150" w14:textId="77777777" w:rsidR="009B49D1" w:rsidRPr="00471E30" w:rsidRDefault="009B49D1">
            <w:pPr>
              <w:spacing w:after="0"/>
              <w:ind w:right="64"/>
              <w:jc w:val="lef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471E30">
              <w:rPr>
                <w:color w:val="000000" w:themeColor="text1"/>
                <w:sz w:val="20"/>
                <w:szCs w:val="20"/>
              </w:rPr>
              <w:t>Road restructuring and closing of lanes</w:t>
            </w:r>
          </w:p>
        </w:tc>
        <w:tc>
          <w:tcPr>
            <w:tcW w:w="1800" w:type="dxa"/>
            <w:vMerge/>
            <w:vAlign w:val="center"/>
          </w:tcPr>
          <w:p w14:paraId="4F76D627" w14:textId="77777777" w:rsidR="009B49D1" w:rsidRPr="00471E30" w:rsidRDefault="009B49D1" w:rsidP="00AD1BEE">
            <w:pPr>
              <w:spacing w:after="0"/>
              <w:ind w:left="90" w:right="184"/>
              <w:jc w:val="lef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p>
        </w:tc>
        <w:tc>
          <w:tcPr>
            <w:tcW w:w="1890" w:type="dxa"/>
            <w:vMerge/>
            <w:vAlign w:val="center"/>
          </w:tcPr>
          <w:p w14:paraId="1D026E49" w14:textId="77777777" w:rsidR="009B49D1" w:rsidRPr="00471E30" w:rsidRDefault="009B49D1">
            <w:pPr>
              <w:spacing w:after="0"/>
              <w:ind w:left="72" w:right="172"/>
              <w:jc w:val="lef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p>
        </w:tc>
        <w:tc>
          <w:tcPr>
            <w:tcW w:w="2978" w:type="dxa"/>
            <w:vAlign w:val="center"/>
          </w:tcPr>
          <w:p w14:paraId="014DB161" w14:textId="77777777" w:rsidR="009B49D1" w:rsidRPr="00471E30" w:rsidRDefault="009B49D1">
            <w:pPr>
              <w:spacing w:after="0"/>
              <w:ind w:right="90"/>
              <w:jc w:val="left"/>
              <w:cnfStyle w:val="000000000000" w:firstRow="0" w:lastRow="0" w:firstColumn="0" w:lastColumn="0" w:oddVBand="0" w:evenVBand="0" w:oddHBand="0" w:evenHBand="0" w:firstRowFirstColumn="0" w:firstRowLastColumn="0" w:lastRowFirstColumn="0" w:lastRowLastColumn="0"/>
              <w:rPr>
                <w:bCs/>
                <w:color w:val="000000" w:themeColor="text1"/>
                <w:sz w:val="20"/>
                <w:szCs w:val="20"/>
              </w:rPr>
            </w:pPr>
            <w:r w:rsidRPr="00471E30">
              <w:rPr>
                <w:color w:val="000000" w:themeColor="text1"/>
                <w:sz w:val="20"/>
                <w:szCs w:val="20"/>
              </w:rPr>
              <w:t>Fluidity of traffic flow</w:t>
            </w:r>
          </w:p>
        </w:tc>
        <w:tc>
          <w:tcPr>
            <w:tcW w:w="2010" w:type="dxa"/>
            <w:vMerge/>
            <w:vAlign w:val="center"/>
          </w:tcPr>
          <w:p w14:paraId="1C9A74F6" w14:textId="77777777" w:rsidR="009B49D1" w:rsidRPr="00471E30" w:rsidRDefault="009B49D1">
            <w:pPr>
              <w:spacing w:after="0"/>
              <w:ind w:left="50"/>
              <w:jc w:val="lef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p>
        </w:tc>
      </w:tr>
      <w:tr w:rsidR="00C94DB6" w:rsidRPr="00471E30" w14:paraId="26C45832" w14:textId="77777777" w:rsidTr="00473C7B">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4726" w:type="dxa"/>
            <w:gridSpan w:val="7"/>
            <w:tcBorders>
              <w:top w:val="none" w:sz="0" w:space="0" w:color="auto"/>
              <w:left w:val="none" w:sz="0" w:space="0" w:color="auto"/>
              <w:bottom w:val="none" w:sz="0" w:space="0" w:color="auto"/>
              <w:right w:val="none" w:sz="0" w:space="0" w:color="auto"/>
            </w:tcBorders>
            <w:shd w:val="clear" w:color="auto" w:fill="FFFF00"/>
            <w:vAlign w:val="center"/>
          </w:tcPr>
          <w:p w14:paraId="632F4058" w14:textId="77777777" w:rsidR="00C94DB6" w:rsidRPr="00471E30" w:rsidRDefault="00C94DB6">
            <w:pPr>
              <w:spacing w:after="0"/>
              <w:ind w:left="50"/>
              <w:jc w:val="left"/>
              <w:rPr>
                <w:color w:val="000000" w:themeColor="text1"/>
                <w:sz w:val="20"/>
                <w:szCs w:val="20"/>
              </w:rPr>
            </w:pPr>
            <w:r w:rsidRPr="00471E30">
              <w:rPr>
                <w:color w:val="000000" w:themeColor="text1"/>
                <w:sz w:val="20"/>
                <w:szCs w:val="20"/>
              </w:rPr>
              <w:t>Minor severity</w:t>
            </w:r>
          </w:p>
        </w:tc>
      </w:tr>
      <w:tr w:rsidR="00315DB3" w:rsidRPr="00471E30" w14:paraId="1A420B33" w14:textId="77777777" w:rsidTr="00D95247">
        <w:trPr>
          <w:cantSplit/>
        </w:trPr>
        <w:tc>
          <w:tcPr>
            <w:cnfStyle w:val="001000000000" w:firstRow="0" w:lastRow="0" w:firstColumn="1" w:lastColumn="0" w:oddVBand="0" w:evenVBand="0" w:oddHBand="0" w:evenHBand="0" w:firstRowFirstColumn="0" w:firstRowLastColumn="0" w:lastRowFirstColumn="0" w:lastRowLastColumn="0"/>
            <w:tcW w:w="1638" w:type="dxa"/>
            <w:vMerge w:val="restart"/>
            <w:vAlign w:val="center"/>
          </w:tcPr>
          <w:p w14:paraId="5578430A" w14:textId="77777777" w:rsidR="00315DB3" w:rsidRPr="00471E30" w:rsidRDefault="00315DB3">
            <w:pPr>
              <w:spacing w:after="0"/>
              <w:ind w:left="98" w:right="82"/>
              <w:jc w:val="center"/>
              <w:rPr>
                <w:color w:val="000000" w:themeColor="text1"/>
                <w:sz w:val="20"/>
                <w:szCs w:val="20"/>
              </w:rPr>
            </w:pPr>
            <w:r w:rsidRPr="00471E30">
              <w:rPr>
                <w:color w:val="000000" w:themeColor="text1"/>
                <w:sz w:val="20"/>
                <w:szCs w:val="20"/>
              </w:rPr>
              <w:t>Ambient air quality</w:t>
            </w:r>
          </w:p>
        </w:tc>
        <w:tc>
          <w:tcPr>
            <w:tcW w:w="1710" w:type="dxa"/>
            <w:vMerge w:val="restart"/>
            <w:vAlign w:val="center"/>
          </w:tcPr>
          <w:p w14:paraId="01B0BE6A" w14:textId="77777777" w:rsidR="00315DB3" w:rsidRPr="00471E30" w:rsidRDefault="00315DB3" w:rsidP="00AD1BEE">
            <w:pPr>
              <w:spacing w:after="0"/>
              <w:ind w:left="98" w:right="82"/>
              <w:jc w:val="left"/>
              <w:cnfStyle w:val="000000000000" w:firstRow="0" w:lastRow="0" w:firstColumn="0" w:lastColumn="0" w:oddVBand="0" w:evenVBand="0" w:oddHBand="0" w:evenHBand="0" w:firstRowFirstColumn="0" w:firstRowLastColumn="0" w:lastRowFirstColumn="0" w:lastRowLastColumn="0"/>
              <w:rPr>
                <w:b/>
                <w:bCs/>
                <w:color w:val="000000" w:themeColor="text1"/>
                <w:sz w:val="20"/>
                <w:szCs w:val="20"/>
              </w:rPr>
            </w:pPr>
            <w:r w:rsidRPr="00471E30">
              <w:rPr>
                <w:b/>
                <w:bCs/>
                <w:color w:val="000000" w:themeColor="text1"/>
                <w:sz w:val="20"/>
                <w:szCs w:val="20"/>
              </w:rPr>
              <w:t xml:space="preserve">Increased  emissions of dust and </w:t>
            </w:r>
            <w:r w:rsidRPr="00471E30">
              <w:rPr>
                <w:b/>
                <w:bCs/>
                <w:color w:val="000000" w:themeColor="text1"/>
                <w:sz w:val="20"/>
                <w:szCs w:val="20"/>
              </w:rPr>
              <w:lastRenderedPageBreak/>
              <w:t>gaseous pollutants</w:t>
            </w:r>
          </w:p>
          <w:p w14:paraId="74858B92" w14:textId="77777777" w:rsidR="00315DB3" w:rsidRPr="00471E30" w:rsidRDefault="00315DB3" w:rsidP="00AD1BEE">
            <w:pPr>
              <w:spacing w:after="0"/>
              <w:ind w:left="98" w:right="82"/>
              <w:jc w:val="left"/>
              <w:cnfStyle w:val="000000000000" w:firstRow="0" w:lastRow="0" w:firstColumn="0" w:lastColumn="0" w:oddVBand="0" w:evenVBand="0" w:oddHBand="0" w:evenHBand="0" w:firstRowFirstColumn="0" w:firstRowLastColumn="0" w:lastRowFirstColumn="0" w:lastRowLastColumn="0"/>
              <w:rPr>
                <w:b/>
                <w:bCs/>
                <w:color w:val="000000" w:themeColor="text1"/>
                <w:sz w:val="20"/>
                <w:szCs w:val="20"/>
              </w:rPr>
            </w:pPr>
          </w:p>
        </w:tc>
        <w:tc>
          <w:tcPr>
            <w:tcW w:w="2700" w:type="dxa"/>
          </w:tcPr>
          <w:p w14:paraId="4248608B" w14:textId="77777777" w:rsidR="00315DB3" w:rsidRPr="00471E30" w:rsidRDefault="00315DB3" w:rsidP="009B49D1">
            <w:pP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471E30">
              <w:rPr>
                <w:color w:val="000000" w:themeColor="text1"/>
                <w:sz w:val="20"/>
                <w:szCs w:val="20"/>
              </w:rPr>
              <w:lastRenderedPageBreak/>
              <w:t xml:space="preserve">Controlled wetting and compaction of excavation/backfilling surrounding area </w:t>
            </w:r>
          </w:p>
        </w:tc>
        <w:tc>
          <w:tcPr>
            <w:tcW w:w="1800" w:type="dxa"/>
            <w:vMerge w:val="restart"/>
            <w:vAlign w:val="center"/>
          </w:tcPr>
          <w:p w14:paraId="6DAC92AE" w14:textId="77777777" w:rsidR="00315DB3" w:rsidRPr="00471E30" w:rsidRDefault="00315DB3" w:rsidP="00315DB3">
            <w:pPr>
              <w:spacing w:after="0"/>
              <w:ind w:right="184"/>
              <w:cnfStyle w:val="000000000000" w:firstRow="0" w:lastRow="0" w:firstColumn="0" w:lastColumn="0" w:oddVBand="0" w:evenVBand="0" w:oddHBand="0" w:evenHBand="0" w:firstRowFirstColumn="0" w:firstRowLastColumn="0" w:lastRowFirstColumn="0" w:lastRowLastColumn="0"/>
              <w:rPr>
                <w:bCs/>
                <w:color w:val="000000" w:themeColor="text1"/>
                <w:sz w:val="20"/>
                <w:szCs w:val="20"/>
              </w:rPr>
            </w:pPr>
            <w:r w:rsidRPr="00471E30">
              <w:rPr>
                <w:color w:val="000000" w:themeColor="text1"/>
                <w:sz w:val="20"/>
                <w:szCs w:val="20"/>
              </w:rPr>
              <w:t>Excavation Contractor</w:t>
            </w:r>
          </w:p>
        </w:tc>
        <w:tc>
          <w:tcPr>
            <w:tcW w:w="1890" w:type="dxa"/>
            <w:vMerge w:val="restart"/>
            <w:vAlign w:val="center"/>
          </w:tcPr>
          <w:p w14:paraId="1084036B" w14:textId="77777777" w:rsidR="00315DB3" w:rsidRPr="00471E30" w:rsidRDefault="00315DB3" w:rsidP="00315DB3">
            <w:pPr>
              <w:spacing w:after="0"/>
              <w:ind w:left="72" w:right="172"/>
              <w:jc w:val="left"/>
              <w:cnfStyle w:val="000000000000" w:firstRow="0" w:lastRow="0" w:firstColumn="0" w:lastColumn="0" w:oddVBand="0" w:evenVBand="0" w:oddHBand="0" w:evenHBand="0" w:firstRowFirstColumn="0" w:firstRowLastColumn="0" w:lastRowFirstColumn="0" w:lastRowLastColumn="0"/>
              <w:rPr>
                <w:bCs/>
                <w:color w:val="000000" w:themeColor="text1"/>
                <w:sz w:val="20"/>
                <w:szCs w:val="20"/>
              </w:rPr>
            </w:pPr>
            <w:r w:rsidRPr="00471E30">
              <w:rPr>
                <w:color w:val="000000" w:themeColor="text1"/>
                <w:sz w:val="20"/>
                <w:szCs w:val="20"/>
              </w:rPr>
              <w:t xml:space="preserve">LDC HSE </w:t>
            </w:r>
          </w:p>
        </w:tc>
        <w:tc>
          <w:tcPr>
            <w:tcW w:w="2978" w:type="dxa"/>
          </w:tcPr>
          <w:p w14:paraId="3383CA0F" w14:textId="77777777" w:rsidR="00315DB3" w:rsidRPr="00471E30" w:rsidRDefault="00315DB3" w:rsidP="009B49D1">
            <w:pPr>
              <w:spacing w:after="0"/>
              <w:ind w:left="162" w:right="90"/>
              <w:jc w:val="lef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471E30">
              <w:rPr>
                <w:color w:val="000000" w:themeColor="text1"/>
                <w:sz w:val="20"/>
                <w:szCs w:val="20"/>
              </w:rPr>
              <w:t>Contractual clauses + Field supervision</w:t>
            </w:r>
          </w:p>
        </w:tc>
        <w:tc>
          <w:tcPr>
            <w:tcW w:w="2010" w:type="dxa"/>
            <w:vMerge w:val="restart"/>
            <w:vAlign w:val="center"/>
          </w:tcPr>
          <w:p w14:paraId="61EB5F0A" w14:textId="77777777" w:rsidR="00315DB3" w:rsidRPr="00471E30" w:rsidRDefault="00315DB3" w:rsidP="00F55EF8">
            <w:pPr>
              <w:pStyle w:val="ListParagraph"/>
              <w:numPr>
                <w:ilvl w:val="0"/>
                <w:numId w:val="28"/>
              </w:numPr>
              <w:spacing w:after="0"/>
              <w:ind w:left="360" w:right="82"/>
              <w:jc w:val="lef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471E30">
              <w:rPr>
                <w:color w:val="000000" w:themeColor="text1"/>
                <w:sz w:val="20"/>
                <w:szCs w:val="20"/>
              </w:rPr>
              <w:t>Contractor costs</w:t>
            </w:r>
          </w:p>
          <w:p w14:paraId="1DA9E850" w14:textId="77777777" w:rsidR="00315DB3" w:rsidRPr="00471E30" w:rsidRDefault="00315DB3" w:rsidP="00F55EF8">
            <w:pPr>
              <w:pStyle w:val="ListParagraph"/>
              <w:numPr>
                <w:ilvl w:val="0"/>
                <w:numId w:val="28"/>
              </w:numPr>
              <w:spacing w:after="0"/>
              <w:ind w:left="360" w:right="82"/>
              <w:jc w:val="lef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471E30">
              <w:rPr>
                <w:color w:val="000000" w:themeColor="text1"/>
                <w:sz w:val="20"/>
                <w:szCs w:val="20"/>
              </w:rPr>
              <w:t>LDC management costs</w:t>
            </w:r>
          </w:p>
        </w:tc>
      </w:tr>
      <w:tr w:rsidR="00315DB3" w:rsidRPr="00471E30" w14:paraId="7C5E8CAF" w14:textId="77777777" w:rsidTr="00D95247">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638" w:type="dxa"/>
            <w:vMerge/>
            <w:tcBorders>
              <w:top w:val="none" w:sz="0" w:space="0" w:color="auto"/>
              <w:left w:val="none" w:sz="0" w:space="0" w:color="auto"/>
              <w:bottom w:val="none" w:sz="0" w:space="0" w:color="auto"/>
            </w:tcBorders>
          </w:tcPr>
          <w:p w14:paraId="72B4579A" w14:textId="77777777" w:rsidR="00315DB3" w:rsidRPr="00471E30" w:rsidRDefault="00315DB3" w:rsidP="009B49D1">
            <w:pPr>
              <w:spacing w:after="0"/>
              <w:ind w:left="98" w:right="82"/>
              <w:jc w:val="center"/>
              <w:rPr>
                <w:b w:val="0"/>
                <w:bCs w:val="0"/>
                <w:color w:val="000000" w:themeColor="text1"/>
                <w:sz w:val="20"/>
                <w:szCs w:val="20"/>
              </w:rPr>
            </w:pPr>
          </w:p>
        </w:tc>
        <w:tc>
          <w:tcPr>
            <w:tcW w:w="1710" w:type="dxa"/>
            <w:vMerge/>
            <w:tcBorders>
              <w:top w:val="none" w:sz="0" w:space="0" w:color="auto"/>
              <w:bottom w:val="none" w:sz="0" w:space="0" w:color="auto"/>
            </w:tcBorders>
          </w:tcPr>
          <w:p w14:paraId="0B919201" w14:textId="77777777" w:rsidR="00315DB3" w:rsidRPr="00471E30" w:rsidRDefault="00315DB3" w:rsidP="009B49D1">
            <w:pPr>
              <w:spacing w:after="0"/>
              <w:ind w:left="98" w:right="82"/>
              <w:jc w:val="center"/>
              <w:cnfStyle w:val="000000100000" w:firstRow="0" w:lastRow="0" w:firstColumn="0" w:lastColumn="0" w:oddVBand="0" w:evenVBand="0" w:oddHBand="1" w:evenHBand="0" w:firstRowFirstColumn="0" w:firstRowLastColumn="0" w:lastRowFirstColumn="0" w:lastRowLastColumn="0"/>
              <w:rPr>
                <w:b/>
                <w:bCs/>
                <w:color w:val="000000" w:themeColor="text1"/>
                <w:sz w:val="20"/>
                <w:szCs w:val="20"/>
              </w:rPr>
            </w:pPr>
          </w:p>
        </w:tc>
        <w:tc>
          <w:tcPr>
            <w:tcW w:w="2700" w:type="dxa"/>
            <w:tcBorders>
              <w:top w:val="none" w:sz="0" w:space="0" w:color="auto"/>
              <w:bottom w:val="none" w:sz="0" w:space="0" w:color="auto"/>
            </w:tcBorders>
          </w:tcPr>
          <w:p w14:paraId="6A9AE8EF" w14:textId="77777777" w:rsidR="00315DB3" w:rsidRPr="00471E30" w:rsidRDefault="00315DB3" w:rsidP="00315DB3">
            <w:pPr>
              <w:spacing w:after="0"/>
              <w:ind w:right="64"/>
              <w:jc w:val="left"/>
              <w:cnfStyle w:val="000000100000" w:firstRow="0" w:lastRow="0" w:firstColumn="0" w:lastColumn="0" w:oddVBand="0" w:evenVBand="0" w:oddHBand="1" w:evenHBand="0" w:firstRowFirstColumn="0" w:firstRowLastColumn="0" w:lastRowFirstColumn="0" w:lastRowLastColumn="0"/>
              <w:rPr>
                <w:bCs/>
                <w:color w:val="000000" w:themeColor="text1"/>
                <w:sz w:val="20"/>
                <w:szCs w:val="20"/>
              </w:rPr>
            </w:pPr>
            <w:r w:rsidRPr="00471E30">
              <w:rPr>
                <w:color w:val="000000" w:themeColor="text1"/>
                <w:sz w:val="20"/>
                <w:szCs w:val="20"/>
              </w:rPr>
              <w:t>Isolation, covering, transportation and disposal of stockpiles</w:t>
            </w:r>
          </w:p>
        </w:tc>
        <w:tc>
          <w:tcPr>
            <w:tcW w:w="1800" w:type="dxa"/>
            <w:vMerge/>
            <w:tcBorders>
              <w:top w:val="none" w:sz="0" w:space="0" w:color="auto"/>
              <w:bottom w:val="none" w:sz="0" w:space="0" w:color="auto"/>
            </w:tcBorders>
            <w:vAlign w:val="center"/>
          </w:tcPr>
          <w:p w14:paraId="53E6F7FB" w14:textId="77777777" w:rsidR="00315DB3" w:rsidRPr="00471E30" w:rsidRDefault="00315DB3" w:rsidP="009B49D1">
            <w:pPr>
              <w:spacing w:after="0"/>
              <w:ind w:left="90" w:right="184"/>
              <w:jc w:val="center"/>
              <w:cnfStyle w:val="000000100000" w:firstRow="0" w:lastRow="0" w:firstColumn="0" w:lastColumn="0" w:oddVBand="0" w:evenVBand="0" w:oddHBand="1" w:evenHBand="0" w:firstRowFirstColumn="0" w:firstRowLastColumn="0" w:lastRowFirstColumn="0" w:lastRowLastColumn="0"/>
              <w:rPr>
                <w:bCs/>
                <w:color w:val="000000" w:themeColor="text1"/>
                <w:sz w:val="20"/>
                <w:szCs w:val="20"/>
              </w:rPr>
            </w:pPr>
          </w:p>
        </w:tc>
        <w:tc>
          <w:tcPr>
            <w:tcW w:w="1890" w:type="dxa"/>
            <w:vMerge/>
            <w:tcBorders>
              <w:top w:val="none" w:sz="0" w:space="0" w:color="auto"/>
              <w:bottom w:val="none" w:sz="0" w:space="0" w:color="auto"/>
            </w:tcBorders>
          </w:tcPr>
          <w:p w14:paraId="5EC44C3F" w14:textId="77777777" w:rsidR="00315DB3" w:rsidRPr="00471E30" w:rsidDel="006A389F" w:rsidRDefault="00315DB3" w:rsidP="009B49D1">
            <w:pPr>
              <w:spacing w:after="0"/>
              <w:ind w:left="72" w:right="172"/>
              <w:jc w:val="left"/>
              <w:cnfStyle w:val="000000100000" w:firstRow="0" w:lastRow="0" w:firstColumn="0" w:lastColumn="0" w:oddVBand="0" w:evenVBand="0" w:oddHBand="1" w:evenHBand="0" w:firstRowFirstColumn="0" w:firstRowLastColumn="0" w:lastRowFirstColumn="0" w:lastRowLastColumn="0"/>
              <w:rPr>
                <w:bCs/>
                <w:color w:val="000000" w:themeColor="text1"/>
                <w:sz w:val="20"/>
                <w:szCs w:val="20"/>
              </w:rPr>
            </w:pPr>
          </w:p>
        </w:tc>
        <w:tc>
          <w:tcPr>
            <w:tcW w:w="2978" w:type="dxa"/>
            <w:tcBorders>
              <w:top w:val="none" w:sz="0" w:space="0" w:color="auto"/>
              <w:bottom w:val="none" w:sz="0" w:space="0" w:color="auto"/>
            </w:tcBorders>
          </w:tcPr>
          <w:p w14:paraId="2BADF497" w14:textId="77777777" w:rsidR="00315DB3" w:rsidRPr="00471E30" w:rsidRDefault="00315DB3" w:rsidP="009B49D1">
            <w:pPr>
              <w:spacing w:after="0"/>
              <w:ind w:left="162" w:right="90"/>
              <w:jc w:val="left"/>
              <w:cnfStyle w:val="000000100000" w:firstRow="0" w:lastRow="0" w:firstColumn="0" w:lastColumn="0" w:oddVBand="0" w:evenVBand="0" w:oddHBand="1" w:evenHBand="0" w:firstRowFirstColumn="0" w:firstRowLastColumn="0" w:lastRowFirstColumn="0" w:lastRowLastColumn="0"/>
              <w:rPr>
                <w:color w:val="000000" w:themeColor="text1"/>
                <w:sz w:val="20"/>
                <w:szCs w:val="20"/>
              </w:rPr>
            </w:pPr>
            <w:r w:rsidRPr="00471E30">
              <w:rPr>
                <w:color w:val="000000" w:themeColor="text1"/>
                <w:sz w:val="20"/>
                <w:szCs w:val="20"/>
              </w:rPr>
              <w:t>Contractual clauses + Field supervision</w:t>
            </w:r>
          </w:p>
        </w:tc>
        <w:tc>
          <w:tcPr>
            <w:tcW w:w="2010" w:type="dxa"/>
            <w:vMerge/>
            <w:tcBorders>
              <w:top w:val="none" w:sz="0" w:space="0" w:color="auto"/>
              <w:bottom w:val="none" w:sz="0" w:space="0" w:color="auto"/>
              <w:right w:val="none" w:sz="0" w:space="0" w:color="auto"/>
            </w:tcBorders>
            <w:vAlign w:val="center"/>
          </w:tcPr>
          <w:p w14:paraId="4B8D0751" w14:textId="77777777" w:rsidR="00315DB3" w:rsidRPr="00471E30" w:rsidDel="00554CD9" w:rsidRDefault="00315DB3" w:rsidP="00F55EF8">
            <w:pPr>
              <w:numPr>
                <w:ilvl w:val="0"/>
                <w:numId w:val="25"/>
              </w:numPr>
              <w:spacing w:after="0"/>
              <w:jc w:val="left"/>
              <w:cnfStyle w:val="000000100000" w:firstRow="0" w:lastRow="0" w:firstColumn="0" w:lastColumn="0" w:oddVBand="0" w:evenVBand="0" w:oddHBand="1" w:evenHBand="0" w:firstRowFirstColumn="0" w:firstRowLastColumn="0" w:lastRowFirstColumn="0" w:lastRowLastColumn="0"/>
              <w:rPr>
                <w:sz w:val="20"/>
                <w:szCs w:val="20"/>
              </w:rPr>
            </w:pPr>
          </w:p>
        </w:tc>
      </w:tr>
      <w:tr w:rsidR="00315DB3" w:rsidRPr="00471E30" w14:paraId="1C99A47F" w14:textId="77777777" w:rsidTr="00D95247">
        <w:trPr>
          <w:cantSplit/>
        </w:trPr>
        <w:tc>
          <w:tcPr>
            <w:cnfStyle w:val="001000000000" w:firstRow="0" w:lastRow="0" w:firstColumn="1" w:lastColumn="0" w:oddVBand="0" w:evenVBand="0" w:oddHBand="0" w:evenHBand="0" w:firstRowFirstColumn="0" w:firstRowLastColumn="0" w:lastRowFirstColumn="0" w:lastRowLastColumn="0"/>
            <w:tcW w:w="1638" w:type="dxa"/>
            <w:vMerge/>
          </w:tcPr>
          <w:p w14:paraId="524802BE" w14:textId="77777777" w:rsidR="00315DB3" w:rsidRPr="00471E30" w:rsidRDefault="00315DB3" w:rsidP="009B49D1">
            <w:pPr>
              <w:spacing w:after="0"/>
              <w:ind w:left="98" w:right="82"/>
              <w:jc w:val="center"/>
              <w:rPr>
                <w:b w:val="0"/>
                <w:bCs w:val="0"/>
                <w:color w:val="000000" w:themeColor="text1"/>
                <w:sz w:val="20"/>
                <w:szCs w:val="20"/>
              </w:rPr>
            </w:pPr>
          </w:p>
        </w:tc>
        <w:tc>
          <w:tcPr>
            <w:tcW w:w="1710" w:type="dxa"/>
            <w:vMerge/>
          </w:tcPr>
          <w:p w14:paraId="2F9E25E4" w14:textId="77777777" w:rsidR="00315DB3" w:rsidRPr="00471E30" w:rsidRDefault="00315DB3" w:rsidP="009B49D1">
            <w:pPr>
              <w:spacing w:after="0"/>
              <w:ind w:left="98" w:right="82"/>
              <w:jc w:val="center"/>
              <w:cnfStyle w:val="000000000000" w:firstRow="0" w:lastRow="0" w:firstColumn="0" w:lastColumn="0" w:oddVBand="0" w:evenVBand="0" w:oddHBand="0" w:evenHBand="0" w:firstRowFirstColumn="0" w:firstRowLastColumn="0" w:lastRowFirstColumn="0" w:lastRowLastColumn="0"/>
              <w:rPr>
                <w:b/>
                <w:bCs/>
                <w:color w:val="000000" w:themeColor="text1"/>
                <w:sz w:val="20"/>
                <w:szCs w:val="20"/>
              </w:rPr>
            </w:pPr>
          </w:p>
        </w:tc>
        <w:tc>
          <w:tcPr>
            <w:tcW w:w="2700" w:type="dxa"/>
          </w:tcPr>
          <w:p w14:paraId="612060C3" w14:textId="77777777" w:rsidR="00315DB3" w:rsidRPr="00471E30" w:rsidRDefault="00315DB3" w:rsidP="00315DB3">
            <w:pPr>
              <w:spacing w:after="0"/>
              <w:ind w:left="40" w:right="64"/>
              <w:jc w:val="lef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471E30">
              <w:rPr>
                <w:color w:val="000000" w:themeColor="text1"/>
                <w:sz w:val="20"/>
                <w:szCs w:val="20"/>
              </w:rPr>
              <w:t>Compliance to legal limits of air emissions from all relevant equipment</w:t>
            </w:r>
          </w:p>
        </w:tc>
        <w:tc>
          <w:tcPr>
            <w:tcW w:w="1800" w:type="dxa"/>
            <w:vMerge/>
            <w:vAlign w:val="center"/>
          </w:tcPr>
          <w:p w14:paraId="322CF6E0" w14:textId="77777777" w:rsidR="00315DB3" w:rsidRPr="00471E30" w:rsidRDefault="00315DB3" w:rsidP="009B49D1">
            <w:pPr>
              <w:spacing w:after="0"/>
              <w:ind w:left="90" w:right="184"/>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p>
        </w:tc>
        <w:tc>
          <w:tcPr>
            <w:tcW w:w="1890" w:type="dxa"/>
            <w:vMerge/>
          </w:tcPr>
          <w:p w14:paraId="0207C7A5" w14:textId="77777777" w:rsidR="00315DB3" w:rsidRPr="00471E30" w:rsidRDefault="00315DB3" w:rsidP="009B49D1">
            <w:pPr>
              <w:spacing w:after="0"/>
              <w:ind w:left="72" w:right="172"/>
              <w:jc w:val="lef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p>
        </w:tc>
        <w:tc>
          <w:tcPr>
            <w:tcW w:w="2978" w:type="dxa"/>
          </w:tcPr>
          <w:p w14:paraId="7F82B75D" w14:textId="77777777" w:rsidR="00315DB3" w:rsidRPr="00471E30" w:rsidRDefault="00315DB3" w:rsidP="009B49D1">
            <w:pP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471E30">
              <w:rPr>
                <w:color w:val="000000" w:themeColor="text1"/>
                <w:sz w:val="20"/>
                <w:szCs w:val="20"/>
              </w:rPr>
              <w:t>Measure and document emissions of machinery by regular audits request emission measurements</w:t>
            </w:r>
          </w:p>
        </w:tc>
        <w:tc>
          <w:tcPr>
            <w:tcW w:w="2010" w:type="dxa"/>
            <w:vMerge/>
            <w:vAlign w:val="center"/>
          </w:tcPr>
          <w:p w14:paraId="54C1745B" w14:textId="77777777" w:rsidR="00315DB3" w:rsidRPr="00471E30" w:rsidRDefault="00315DB3" w:rsidP="00F55EF8">
            <w:pPr>
              <w:numPr>
                <w:ilvl w:val="0"/>
                <w:numId w:val="25"/>
              </w:numPr>
              <w:spacing w:after="0"/>
              <w:jc w:val="left"/>
              <w:cnfStyle w:val="000000000000" w:firstRow="0" w:lastRow="0" w:firstColumn="0" w:lastColumn="0" w:oddVBand="0" w:evenVBand="0" w:oddHBand="0" w:evenHBand="0" w:firstRowFirstColumn="0" w:firstRowLastColumn="0" w:lastRowFirstColumn="0" w:lastRowLastColumn="0"/>
              <w:rPr>
                <w:sz w:val="20"/>
                <w:szCs w:val="20"/>
              </w:rPr>
            </w:pPr>
          </w:p>
        </w:tc>
      </w:tr>
      <w:tr w:rsidR="00315DB3" w:rsidRPr="00471E30" w14:paraId="3D0D63F3" w14:textId="77777777" w:rsidTr="00D95247">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638" w:type="dxa"/>
            <w:vMerge w:val="restart"/>
            <w:tcBorders>
              <w:top w:val="none" w:sz="0" w:space="0" w:color="auto"/>
              <w:left w:val="none" w:sz="0" w:space="0" w:color="auto"/>
              <w:bottom w:val="none" w:sz="0" w:space="0" w:color="auto"/>
            </w:tcBorders>
            <w:vAlign w:val="center"/>
          </w:tcPr>
          <w:p w14:paraId="4D486305" w14:textId="77777777" w:rsidR="00315DB3" w:rsidRPr="00471E30" w:rsidRDefault="00315DB3" w:rsidP="00F55EF8">
            <w:pPr>
              <w:pStyle w:val="ListParagraph"/>
              <w:numPr>
                <w:ilvl w:val="0"/>
                <w:numId w:val="28"/>
              </w:numPr>
              <w:spacing w:after="0"/>
              <w:ind w:left="360" w:right="82"/>
              <w:jc w:val="left"/>
              <w:rPr>
                <w:color w:val="000000" w:themeColor="text1"/>
                <w:sz w:val="20"/>
                <w:szCs w:val="20"/>
              </w:rPr>
            </w:pPr>
            <w:r w:rsidRPr="00471E30">
              <w:rPr>
                <w:color w:val="000000" w:themeColor="text1"/>
                <w:sz w:val="20"/>
                <w:szCs w:val="20"/>
              </w:rPr>
              <w:t>Ambient noise levels</w:t>
            </w:r>
          </w:p>
          <w:p w14:paraId="6D0B8A36" w14:textId="77777777" w:rsidR="00315DB3" w:rsidRPr="00471E30" w:rsidRDefault="00315DB3" w:rsidP="00F55EF8">
            <w:pPr>
              <w:pStyle w:val="ListParagraph"/>
              <w:numPr>
                <w:ilvl w:val="0"/>
                <w:numId w:val="28"/>
              </w:numPr>
              <w:spacing w:after="0"/>
              <w:ind w:left="360" w:right="82"/>
              <w:jc w:val="left"/>
              <w:rPr>
                <w:color w:val="000000" w:themeColor="text1"/>
                <w:sz w:val="20"/>
                <w:szCs w:val="20"/>
              </w:rPr>
            </w:pPr>
            <w:r w:rsidRPr="00471E30">
              <w:rPr>
                <w:color w:val="000000" w:themeColor="text1"/>
                <w:sz w:val="20"/>
                <w:szCs w:val="20"/>
              </w:rPr>
              <w:t xml:space="preserve">Local community </w:t>
            </w:r>
          </w:p>
          <w:p w14:paraId="6EC219D3" w14:textId="77777777" w:rsidR="00315DB3" w:rsidRPr="00471E30" w:rsidRDefault="00315DB3" w:rsidP="00F55EF8">
            <w:pPr>
              <w:pStyle w:val="ListParagraph"/>
              <w:numPr>
                <w:ilvl w:val="0"/>
                <w:numId w:val="28"/>
              </w:numPr>
              <w:spacing w:after="0"/>
              <w:ind w:left="360" w:right="82"/>
              <w:jc w:val="left"/>
              <w:rPr>
                <w:color w:val="000000" w:themeColor="text1"/>
                <w:sz w:val="20"/>
                <w:szCs w:val="20"/>
              </w:rPr>
            </w:pPr>
            <w:r w:rsidRPr="00471E30">
              <w:rPr>
                <w:color w:val="000000" w:themeColor="text1"/>
                <w:sz w:val="20"/>
                <w:szCs w:val="20"/>
              </w:rPr>
              <w:t>Workers</w:t>
            </w:r>
          </w:p>
        </w:tc>
        <w:tc>
          <w:tcPr>
            <w:tcW w:w="1710" w:type="dxa"/>
            <w:vMerge w:val="restart"/>
            <w:tcBorders>
              <w:top w:val="none" w:sz="0" w:space="0" w:color="auto"/>
              <w:bottom w:val="none" w:sz="0" w:space="0" w:color="auto"/>
            </w:tcBorders>
            <w:vAlign w:val="center"/>
          </w:tcPr>
          <w:p w14:paraId="2765962F" w14:textId="77777777" w:rsidR="00315DB3" w:rsidRPr="00471E30" w:rsidRDefault="00315DB3" w:rsidP="00C855B2">
            <w:pPr>
              <w:spacing w:after="0"/>
              <w:ind w:left="98" w:right="82"/>
              <w:jc w:val="center"/>
              <w:cnfStyle w:val="000000100000" w:firstRow="0" w:lastRow="0" w:firstColumn="0" w:lastColumn="0" w:oddVBand="0" w:evenVBand="0" w:oddHBand="1" w:evenHBand="0" w:firstRowFirstColumn="0" w:firstRowLastColumn="0" w:lastRowFirstColumn="0" w:lastRowLastColumn="0"/>
              <w:rPr>
                <w:b/>
                <w:bCs/>
                <w:color w:val="000000" w:themeColor="text1"/>
                <w:sz w:val="20"/>
                <w:szCs w:val="20"/>
              </w:rPr>
            </w:pPr>
            <w:r w:rsidRPr="00471E30">
              <w:rPr>
                <w:b/>
                <w:bCs/>
                <w:color w:val="000000" w:themeColor="text1"/>
                <w:sz w:val="20"/>
                <w:szCs w:val="20"/>
              </w:rPr>
              <w:t>Increased noise levels beyond WB/National permissible levels</w:t>
            </w:r>
          </w:p>
        </w:tc>
        <w:tc>
          <w:tcPr>
            <w:tcW w:w="2700" w:type="dxa"/>
            <w:tcBorders>
              <w:top w:val="none" w:sz="0" w:space="0" w:color="auto"/>
              <w:bottom w:val="none" w:sz="0" w:space="0" w:color="auto"/>
            </w:tcBorders>
          </w:tcPr>
          <w:p w14:paraId="7F3F5D84" w14:textId="77777777" w:rsidR="00315DB3" w:rsidRPr="00471E30" w:rsidRDefault="00315DB3" w:rsidP="009B49D1">
            <w:pPr>
              <w:spacing w:after="0"/>
              <w:ind w:left="180" w:right="64"/>
              <w:jc w:val="left"/>
              <w:cnfStyle w:val="000000100000" w:firstRow="0" w:lastRow="0" w:firstColumn="0" w:lastColumn="0" w:oddVBand="0" w:evenVBand="0" w:oddHBand="1" w:evenHBand="0" w:firstRowFirstColumn="0" w:firstRowLastColumn="0" w:lastRowFirstColumn="0" w:lastRowLastColumn="0"/>
              <w:rPr>
                <w:color w:val="000000" w:themeColor="text1"/>
                <w:sz w:val="20"/>
                <w:szCs w:val="20"/>
              </w:rPr>
            </w:pPr>
            <w:r w:rsidRPr="00471E30">
              <w:rPr>
                <w:color w:val="000000" w:themeColor="text1"/>
                <w:sz w:val="20"/>
                <w:szCs w:val="20"/>
              </w:rPr>
              <w:t>Ear muffs, ear plugs, certified noise PPE for workers</w:t>
            </w:r>
          </w:p>
        </w:tc>
        <w:tc>
          <w:tcPr>
            <w:tcW w:w="1800" w:type="dxa"/>
            <w:vMerge w:val="restart"/>
            <w:tcBorders>
              <w:top w:val="none" w:sz="0" w:space="0" w:color="auto"/>
              <w:bottom w:val="none" w:sz="0" w:space="0" w:color="auto"/>
            </w:tcBorders>
            <w:vAlign w:val="center"/>
          </w:tcPr>
          <w:p w14:paraId="3CF385FE" w14:textId="77777777" w:rsidR="00055E77" w:rsidRPr="00471E30" w:rsidRDefault="00055E77" w:rsidP="00F55EF8">
            <w:pPr>
              <w:pStyle w:val="ListParagraph"/>
              <w:numPr>
                <w:ilvl w:val="0"/>
                <w:numId w:val="30"/>
              </w:numPr>
              <w:spacing w:after="0"/>
              <w:ind w:left="342" w:right="184"/>
              <w:jc w:val="left"/>
              <w:cnfStyle w:val="000000100000" w:firstRow="0" w:lastRow="0" w:firstColumn="0" w:lastColumn="0" w:oddVBand="0" w:evenVBand="0" w:oddHBand="1" w:evenHBand="0" w:firstRowFirstColumn="0" w:firstRowLastColumn="0" w:lastRowFirstColumn="0" w:lastRowLastColumn="0"/>
              <w:rPr>
                <w:color w:val="000000" w:themeColor="text1"/>
                <w:sz w:val="20"/>
                <w:szCs w:val="20"/>
              </w:rPr>
            </w:pPr>
            <w:r w:rsidRPr="00471E30">
              <w:rPr>
                <w:color w:val="000000" w:themeColor="text1"/>
                <w:sz w:val="20"/>
                <w:szCs w:val="20"/>
              </w:rPr>
              <w:t>LDC</w:t>
            </w:r>
          </w:p>
          <w:p w14:paraId="6568309F" w14:textId="77777777" w:rsidR="00315DB3" w:rsidRPr="00471E30" w:rsidRDefault="00055E77" w:rsidP="00F55EF8">
            <w:pPr>
              <w:pStyle w:val="ListParagraph"/>
              <w:numPr>
                <w:ilvl w:val="0"/>
                <w:numId w:val="30"/>
              </w:numPr>
              <w:spacing w:after="0"/>
              <w:ind w:left="342" w:right="184"/>
              <w:jc w:val="left"/>
              <w:cnfStyle w:val="000000100000" w:firstRow="0" w:lastRow="0" w:firstColumn="0" w:lastColumn="0" w:oddVBand="0" w:evenVBand="0" w:oddHBand="1" w:evenHBand="0" w:firstRowFirstColumn="0" w:firstRowLastColumn="0" w:lastRowFirstColumn="0" w:lastRowLastColumn="0"/>
              <w:rPr>
                <w:color w:val="000000" w:themeColor="text1"/>
                <w:sz w:val="20"/>
                <w:szCs w:val="20"/>
              </w:rPr>
            </w:pPr>
            <w:r w:rsidRPr="00471E30">
              <w:rPr>
                <w:color w:val="000000" w:themeColor="text1"/>
                <w:sz w:val="20"/>
                <w:szCs w:val="20"/>
              </w:rPr>
              <w:t xml:space="preserve">Excavation </w:t>
            </w:r>
            <w:r w:rsidR="00315DB3" w:rsidRPr="00471E30">
              <w:rPr>
                <w:color w:val="000000" w:themeColor="text1"/>
                <w:sz w:val="20"/>
                <w:szCs w:val="20"/>
              </w:rPr>
              <w:t>Contractor</w:t>
            </w:r>
          </w:p>
        </w:tc>
        <w:tc>
          <w:tcPr>
            <w:tcW w:w="1890" w:type="dxa"/>
            <w:vMerge w:val="restart"/>
            <w:tcBorders>
              <w:top w:val="none" w:sz="0" w:space="0" w:color="auto"/>
              <w:bottom w:val="none" w:sz="0" w:space="0" w:color="auto"/>
            </w:tcBorders>
            <w:vAlign w:val="center"/>
          </w:tcPr>
          <w:p w14:paraId="691E2B4F" w14:textId="77777777" w:rsidR="00315DB3" w:rsidRPr="00471E30" w:rsidRDefault="00315DB3" w:rsidP="00C855B2">
            <w:pPr>
              <w:spacing w:after="0"/>
              <w:ind w:left="72" w:right="172"/>
              <w:jc w:val="center"/>
              <w:cnfStyle w:val="000000100000" w:firstRow="0" w:lastRow="0" w:firstColumn="0" w:lastColumn="0" w:oddVBand="0" w:evenVBand="0" w:oddHBand="1" w:evenHBand="0" w:firstRowFirstColumn="0" w:firstRowLastColumn="0" w:lastRowFirstColumn="0" w:lastRowLastColumn="0"/>
              <w:rPr>
                <w:color w:val="000000" w:themeColor="text1"/>
                <w:sz w:val="20"/>
                <w:szCs w:val="20"/>
              </w:rPr>
            </w:pPr>
            <w:r w:rsidRPr="00471E30">
              <w:rPr>
                <w:color w:val="000000" w:themeColor="text1"/>
                <w:sz w:val="20"/>
                <w:szCs w:val="20"/>
              </w:rPr>
              <w:t>LDC HSE</w:t>
            </w:r>
          </w:p>
        </w:tc>
        <w:tc>
          <w:tcPr>
            <w:tcW w:w="2978" w:type="dxa"/>
            <w:tcBorders>
              <w:top w:val="none" w:sz="0" w:space="0" w:color="auto"/>
              <w:bottom w:val="none" w:sz="0" w:space="0" w:color="auto"/>
            </w:tcBorders>
            <w:vAlign w:val="center"/>
          </w:tcPr>
          <w:p w14:paraId="457076F3" w14:textId="77777777" w:rsidR="00315DB3" w:rsidRPr="00471E30" w:rsidRDefault="00315DB3" w:rsidP="00C855B2">
            <w:pPr>
              <w:spacing w:after="0"/>
              <w:ind w:left="162" w:right="90"/>
              <w:jc w:val="center"/>
              <w:cnfStyle w:val="000000100000" w:firstRow="0" w:lastRow="0" w:firstColumn="0" w:lastColumn="0" w:oddVBand="0" w:evenVBand="0" w:oddHBand="1" w:evenHBand="0" w:firstRowFirstColumn="0" w:firstRowLastColumn="0" w:lastRowFirstColumn="0" w:lastRowLastColumn="0"/>
              <w:rPr>
                <w:color w:val="000000" w:themeColor="text1"/>
                <w:sz w:val="20"/>
                <w:szCs w:val="20"/>
              </w:rPr>
            </w:pPr>
            <w:r w:rsidRPr="00471E30">
              <w:rPr>
                <w:color w:val="000000" w:themeColor="text1"/>
                <w:sz w:val="20"/>
                <w:szCs w:val="20"/>
              </w:rPr>
              <w:t>Contractual clauses + Field supervision (audits)</w:t>
            </w:r>
          </w:p>
        </w:tc>
        <w:tc>
          <w:tcPr>
            <w:tcW w:w="2010" w:type="dxa"/>
            <w:vMerge w:val="restart"/>
            <w:tcBorders>
              <w:top w:val="none" w:sz="0" w:space="0" w:color="auto"/>
              <w:bottom w:val="none" w:sz="0" w:space="0" w:color="auto"/>
              <w:right w:val="none" w:sz="0" w:space="0" w:color="auto"/>
            </w:tcBorders>
            <w:vAlign w:val="center"/>
          </w:tcPr>
          <w:p w14:paraId="06902EC8" w14:textId="77777777" w:rsidR="00315DB3" w:rsidRPr="00471E30" w:rsidRDefault="00315DB3" w:rsidP="00F55EF8">
            <w:pPr>
              <w:pStyle w:val="ListParagraph"/>
              <w:numPr>
                <w:ilvl w:val="0"/>
                <w:numId w:val="28"/>
              </w:numPr>
              <w:spacing w:after="0"/>
              <w:ind w:left="360" w:right="82"/>
              <w:jc w:val="left"/>
              <w:cnfStyle w:val="000000100000" w:firstRow="0" w:lastRow="0" w:firstColumn="0" w:lastColumn="0" w:oddVBand="0" w:evenVBand="0" w:oddHBand="1" w:evenHBand="0" w:firstRowFirstColumn="0" w:firstRowLastColumn="0" w:lastRowFirstColumn="0" w:lastRowLastColumn="0"/>
              <w:rPr>
                <w:color w:val="000000" w:themeColor="text1"/>
                <w:sz w:val="20"/>
                <w:szCs w:val="20"/>
              </w:rPr>
            </w:pPr>
            <w:r w:rsidRPr="00471E30">
              <w:rPr>
                <w:color w:val="000000" w:themeColor="text1"/>
                <w:sz w:val="20"/>
                <w:szCs w:val="20"/>
              </w:rPr>
              <w:t>Contractor costs</w:t>
            </w:r>
          </w:p>
          <w:p w14:paraId="645F74B6" w14:textId="77777777" w:rsidR="00315DB3" w:rsidRPr="00471E30" w:rsidRDefault="00315DB3" w:rsidP="00F55EF8">
            <w:pPr>
              <w:pStyle w:val="ListParagraph"/>
              <w:numPr>
                <w:ilvl w:val="0"/>
                <w:numId w:val="28"/>
              </w:numPr>
              <w:spacing w:after="0"/>
              <w:ind w:left="360" w:right="82"/>
              <w:jc w:val="left"/>
              <w:cnfStyle w:val="000000100000" w:firstRow="0" w:lastRow="0" w:firstColumn="0" w:lastColumn="0" w:oddVBand="0" w:evenVBand="0" w:oddHBand="1" w:evenHBand="0" w:firstRowFirstColumn="0" w:firstRowLastColumn="0" w:lastRowFirstColumn="0" w:lastRowLastColumn="0"/>
              <w:rPr>
                <w:color w:val="000000" w:themeColor="text1"/>
                <w:sz w:val="20"/>
                <w:szCs w:val="20"/>
              </w:rPr>
            </w:pPr>
            <w:r w:rsidRPr="00471E30">
              <w:rPr>
                <w:color w:val="000000" w:themeColor="text1"/>
                <w:sz w:val="20"/>
                <w:szCs w:val="20"/>
              </w:rPr>
              <w:t>LDC management costs</w:t>
            </w:r>
          </w:p>
        </w:tc>
      </w:tr>
      <w:tr w:rsidR="00315DB3" w:rsidRPr="00471E30" w14:paraId="663D4D36" w14:textId="77777777" w:rsidTr="00D95247">
        <w:trPr>
          <w:cantSplit/>
          <w:trHeight w:val="3103"/>
        </w:trPr>
        <w:tc>
          <w:tcPr>
            <w:cnfStyle w:val="001000000000" w:firstRow="0" w:lastRow="0" w:firstColumn="1" w:lastColumn="0" w:oddVBand="0" w:evenVBand="0" w:oddHBand="0" w:evenHBand="0" w:firstRowFirstColumn="0" w:firstRowLastColumn="0" w:lastRowFirstColumn="0" w:lastRowLastColumn="0"/>
            <w:tcW w:w="1638" w:type="dxa"/>
            <w:vMerge/>
          </w:tcPr>
          <w:p w14:paraId="45C04874" w14:textId="77777777" w:rsidR="00315DB3" w:rsidRPr="00471E30" w:rsidRDefault="00315DB3" w:rsidP="009B49D1">
            <w:pPr>
              <w:spacing w:after="0"/>
              <w:ind w:left="98" w:right="82"/>
              <w:jc w:val="center"/>
              <w:rPr>
                <w:b w:val="0"/>
                <w:bCs w:val="0"/>
                <w:color w:val="000000" w:themeColor="text1"/>
                <w:sz w:val="20"/>
                <w:szCs w:val="20"/>
              </w:rPr>
            </w:pPr>
          </w:p>
        </w:tc>
        <w:tc>
          <w:tcPr>
            <w:tcW w:w="1710" w:type="dxa"/>
            <w:vMerge/>
          </w:tcPr>
          <w:p w14:paraId="7CA8688C" w14:textId="77777777" w:rsidR="00315DB3" w:rsidRPr="00471E30" w:rsidRDefault="00315DB3" w:rsidP="009B49D1">
            <w:pPr>
              <w:spacing w:after="0"/>
              <w:ind w:left="98" w:right="82"/>
              <w:jc w:val="center"/>
              <w:cnfStyle w:val="000000000000" w:firstRow="0" w:lastRow="0" w:firstColumn="0" w:lastColumn="0" w:oddVBand="0" w:evenVBand="0" w:oddHBand="0" w:evenHBand="0" w:firstRowFirstColumn="0" w:firstRowLastColumn="0" w:lastRowFirstColumn="0" w:lastRowLastColumn="0"/>
              <w:rPr>
                <w:b/>
                <w:bCs/>
                <w:color w:val="000000" w:themeColor="text1"/>
                <w:sz w:val="20"/>
                <w:szCs w:val="20"/>
              </w:rPr>
            </w:pPr>
          </w:p>
        </w:tc>
        <w:tc>
          <w:tcPr>
            <w:tcW w:w="2700" w:type="dxa"/>
            <w:vAlign w:val="center"/>
          </w:tcPr>
          <w:p w14:paraId="63BFBDF7" w14:textId="77777777" w:rsidR="00315DB3" w:rsidRPr="00471E30" w:rsidRDefault="00315DB3" w:rsidP="00C855B2">
            <w:pPr>
              <w:spacing w:after="0"/>
              <w:ind w:left="180" w:right="64"/>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471E30">
              <w:rPr>
                <w:color w:val="000000" w:themeColor="text1"/>
                <w:sz w:val="20"/>
                <w:szCs w:val="20"/>
              </w:rPr>
              <w:t>Avoid noisy works at night whenever possible</w:t>
            </w:r>
          </w:p>
        </w:tc>
        <w:tc>
          <w:tcPr>
            <w:tcW w:w="1800" w:type="dxa"/>
            <w:vMerge/>
            <w:vAlign w:val="center"/>
          </w:tcPr>
          <w:p w14:paraId="4DE7975A" w14:textId="77777777" w:rsidR="00315DB3" w:rsidRPr="00471E30" w:rsidRDefault="00315DB3" w:rsidP="009B49D1">
            <w:pPr>
              <w:spacing w:after="0"/>
              <w:ind w:left="90" w:right="184"/>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p>
        </w:tc>
        <w:tc>
          <w:tcPr>
            <w:tcW w:w="1890" w:type="dxa"/>
            <w:vMerge/>
          </w:tcPr>
          <w:p w14:paraId="48A643BE" w14:textId="77777777" w:rsidR="00315DB3" w:rsidRPr="00471E30" w:rsidRDefault="00315DB3" w:rsidP="009B49D1">
            <w:pPr>
              <w:spacing w:after="0"/>
              <w:ind w:left="72" w:right="172"/>
              <w:jc w:val="lef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p>
        </w:tc>
        <w:tc>
          <w:tcPr>
            <w:tcW w:w="2978" w:type="dxa"/>
            <w:vAlign w:val="center"/>
          </w:tcPr>
          <w:p w14:paraId="2D81A704" w14:textId="77777777" w:rsidR="00315DB3" w:rsidRPr="00471E30" w:rsidRDefault="00315DB3" w:rsidP="00C855B2">
            <w:pPr>
              <w:spacing w:after="0"/>
              <w:ind w:left="162" w:right="9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471E30">
              <w:rPr>
                <w:color w:val="000000" w:themeColor="text1"/>
                <w:sz w:val="20"/>
                <w:szCs w:val="20"/>
              </w:rPr>
              <w:t>Field supervision</w:t>
            </w:r>
          </w:p>
          <w:p w14:paraId="61F119DF" w14:textId="77777777" w:rsidR="00315DB3" w:rsidRPr="00471E30" w:rsidRDefault="00315DB3" w:rsidP="00C855B2">
            <w:pPr>
              <w:spacing w:after="0"/>
              <w:ind w:left="162" w:right="9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471E30">
              <w:rPr>
                <w:color w:val="000000" w:themeColor="text1"/>
                <w:sz w:val="20"/>
                <w:szCs w:val="20"/>
              </w:rPr>
              <w:t>Complaints receipt from local administration</w:t>
            </w:r>
          </w:p>
        </w:tc>
        <w:tc>
          <w:tcPr>
            <w:tcW w:w="2010" w:type="dxa"/>
            <w:vMerge/>
            <w:vAlign w:val="center"/>
          </w:tcPr>
          <w:p w14:paraId="797A5C8C" w14:textId="77777777" w:rsidR="00315DB3" w:rsidRPr="00471E30" w:rsidRDefault="00315DB3" w:rsidP="00F55EF8">
            <w:pPr>
              <w:numPr>
                <w:ilvl w:val="0"/>
                <w:numId w:val="25"/>
              </w:numPr>
              <w:spacing w:after="0"/>
              <w:jc w:val="left"/>
              <w:cnfStyle w:val="000000000000" w:firstRow="0" w:lastRow="0" w:firstColumn="0" w:lastColumn="0" w:oddVBand="0" w:evenVBand="0" w:oddHBand="0" w:evenHBand="0" w:firstRowFirstColumn="0" w:firstRowLastColumn="0" w:lastRowFirstColumn="0" w:lastRowLastColumn="0"/>
              <w:rPr>
                <w:sz w:val="20"/>
                <w:szCs w:val="20"/>
              </w:rPr>
            </w:pPr>
          </w:p>
        </w:tc>
      </w:tr>
      <w:tr w:rsidR="00055E77" w:rsidRPr="00471E30" w14:paraId="06DD6992" w14:textId="77777777" w:rsidTr="00D95247">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638" w:type="dxa"/>
            <w:vMerge w:val="restart"/>
            <w:tcBorders>
              <w:top w:val="none" w:sz="0" w:space="0" w:color="auto"/>
              <w:left w:val="none" w:sz="0" w:space="0" w:color="auto"/>
              <w:bottom w:val="none" w:sz="0" w:space="0" w:color="auto"/>
            </w:tcBorders>
            <w:vAlign w:val="center"/>
          </w:tcPr>
          <w:p w14:paraId="58C7EF40" w14:textId="77777777" w:rsidR="00055E77" w:rsidRPr="00471E30" w:rsidRDefault="00055E77" w:rsidP="00F55EF8">
            <w:pPr>
              <w:pStyle w:val="ListParagraph"/>
              <w:numPr>
                <w:ilvl w:val="0"/>
                <w:numId w:val="28"/>
              </w:numPr>
              <w:spacing w:after="0"/>
              <w:ind w:left="360" w:right="82"/>
              <w:jc w:val="left"/>
              <w:rPr>
                <w:color w:val="000000" w:themeColor="text1"/>
                <w:sz w:val="20"/>
                <w:szCs w:val="20"/>
              </w:rPr>
            </w:pPr>
            <w:r w:rsidRPr="00471E30">
              <w:rPr>
                <w:color w:val="000000" w:themeColor="text1"/>
                <w:sz w:val="20"/>
                <w:szCs w:val="20"/>
              </w:rPr>
              <w:t xml:space="preserve">Underground utilities’ integrity </w:t>
            </w:r>
          </w:p>
          <w:p w14:paraId="093253E7" w14:textId="77777777" w:rsidR="00055E77" w:rsidRPr="00471E30" w:rsidRDefault="00055E77" w:rsidP="00F55EF8">
            <w:pPr>
              <w:pStyle w:val="ListParagraph"/>
              <w:numPr>
                <w:ilvl w:val="0"/>
                <w:numId w:val="28"/>
              </w:numPr>
              <w:spacing w:after="0"/>
              <w:ind w:left="360" w:right="82"/>
              <w:jc w:val="left"/>
              <w:rPr>
                <w:color w:val="000000" w:themeColor="text1"/>
                <w:sz w:val="20"/>
                <w:szCs w:val="20"/>
              </w:rPr>
            </w:pPr>
            <w:r w:rsidRPr="00471E30">
              <w:rPr>
                <w:color w:val="000000" w:themeColor="text1"/>
                <w:sz w:val="20"/>
                <w:szCs w:val="20"/>
              </w:rPr>
              <w:t>Local community</w:t>
            </w:r>
          </w:p>
        </w:tc>
        <w:tc>
          <w:tcPr>
            <w:tcW w:w="1710" w:type="dxa"/>
            <w:vMerge w:val="restart"/>
            <w:tcBorders>
              <w:top w:val="none" w:sz="0" w:space="0" w:color="auto"/>
              <w:bottom w:val="none" w:sz="0" w:space="0" w:color="auto"/>
            </w:tcBorders>
            <w:vAlign w:val="center"/>
          </w:tcPr>
          <w:p w14:paraId="6AC97CBD" w14:textId="77777777" w:rsidR="00055E77" w:rsidRPr="00471E30" w:rsidRDefault="00055E77" w:rsidP="00055E77">
            <w:pPr>
              <w:spacing w:after="0"/>
              <w:ind w:left="98" w:right="82"/>
              <w:jc w:val="left"/>
              <w:cnfStyle w:val="000000100000" w:firstRow="0" w:lastRow="0" w:firstColumn="0" w:lastColumn="0" w:oddVBand="0" w:evenVBand="0" w:oddHBand="1" w:evenHBand="0" w:firstRowFirstColumn="0" w:firstRowLastColumn="0" w:lastRowFirstColumn="0" w:lastRowLastColumn="0"/>
              <w:rPr>
                <w:b/>
                <w:bCs/>
                <w:color w:val="000000" w:themeColor="text1"/>
                <w:sz w:val="20"/>
                <w:szCs w:val="20"/>
              </w:rPr>
            </w:pPr>
            <w:r w:rsidRPr="00471E30">
              <w:rPr>
                <w:b/>
                <w:bCs/>
                <w:color w:val="000000" w:themeColor="text1"/>
                <w:sz w:val="20"/>
                <w:szCs w:val="20"/>
              </w:rPr>
              <w:t>Damage to underground utilities resulting in water/wastewater leaks, telecommunication and electricity  interruptions</w:t>
            </w:r>
          </w:p>
        </w:tc>
        <w:tc>
          <w:tcPr>
            <w:tcW w:w="2700" w:type="dxa"/>
            <w:tcBorders>
              <w:top w:val="none" w:sz="0" w:space="0" w:color="auto"/>
              <w:bottom w:val="none" w:sz="0" w:space="0" w:color="auto"/>
            </w:tcBorders>
          </w:tcPr>
          <w:p w14:paraId="4EC344DD" w14:textId="77777777" w:rsidR="00055E77" w:rsidRPr="00471E30" w:rsidRDefault="00055E77" w:rsidP="00055E77">
            <w:pPr>
              <w:spacing w:after="0"/>
              <w:ind w:left="-44"/>
              <w:jc w:val="left"/>
              <w:cnfStyle w:val="000000100000" w:firstRow="0" w:lastRow="0" w:firstColumn="0" w:lastColumn="0" w:oddVBand="0" w:evenVBand="0" w:oddHBand="1" w:evenHBand="0" w:firstRowFirstColumn="0" w:firstRowLastColumn="0" w:lastRowFirstColumn="0" w:lastRowLastColumn="0"/>
              <w:rPr>
                <w:sz w:val="20"/>
                <w:szCs w:val="20"/>
              </w:rPr>
            </w:pPr>
            <w:r w:rsidRPr="00471E30">
              <w:rPr>
                <w:sz w:val="20"/>
                <w:szCs w:val="20"/>
              </w:rPr>
              <w:t>Coordination with departments of potable water, wastewater, electricity, and telecom authorities to obtain  maps/ data on depth and alignment of underground utilities, whenever available</w:t>
            </w:r>
          </w:p>
        </w:tc>
        <w:tc>
          <w:tcPr>
            <w:tcW w:w="1800" w:type="dxa"/>
            <w:vMerge w:val="restart"/>
            <w:tcBorders>
              <w:top w:val="none" w:sz="0" w:space="0" w:color="auto"/>
              <w:bottom w:val="none" w:sz="0" w:space="0" w:color="auto"/>
            </w:tcBorders>
            <w:vAlign w:val="center"/>
          </w:tcPr>
          <w:p w14:paraId="3435A2D6" w14:textId="77777777" w:rsidR="00055E77" w:rsidRPr="00471E30" w:rsidRDefault="00055E77" w:rsidP="00055E77">
            <w:pPr>
              <w:spacing w:after="0"/>
              <w:ind w:left="90" w:right="184"/>
              <w:jc w:val="left"/>
              <w:cnfStyle w:val="000000100000" w:firstRow="0" w:lastRow="0" w:firstColumn="0" w:lastColumn="0" w:oddVBand="0" w:evenVBand="0" w:oddHBand="1" w:evenHBand="0" w:firstRowFirstColumn="0" w:firstRowLastColumn="0" w:lastRowFirstColumn="0" w:lastRowLastColumn="0"/>
              <w:rPr>
                <w:color w:val="000000" w:themeColor="text1"/>
                <w:sz w:val="20"/>
                <w:szCs w:val="20"/>
              </w:rPr>
            </w:pPr>
            <w:r w:rsidRPr="00471E30">
              <w:rPr>
                <w:color w:val="000000" w:themeColor="text1"/>
                <w:sz w:val="20"/>
                <w:szCs w:val="20"/>
              </w:rPr>
              <w:t>Excavation Contractor</w:t>
            </w:r>
          </w:p>
        </w:tc>
        <w:tc>
          <w:tcPr>
            <w:tcW w:w="1890" w:type="dxa"/>
            <w:tcBorders>
              <w:top w:val="none" w:sz="0" w:space="0" w:color="auto"/>
              <w:bottom w:val="none" w:sz="0" w:space="0" w:color="auto"/>
            </w:tcBorders>
          </w:tcPr>
          <w:p w14:paraId="08B4A956" w14:textId="77777777" w:rsidR="00055E77" w:rsidRPr="00471E30" w:rsidRDefault="00055E77" w:rsidP="009B49D1">
            <w:pPr>
              <w:spacing w:after="0"/>
              <w:ind w:left="72" w:right="172"/>
              <w:jc w:val="left"/>
              <w:cnfStyle w:val="000000100000" w:firstRow="0" w:lastRow="0" w:firstColumn="0" w:lastColumn="0" w:oddVBand="0" w:evenVBand="0" w:oddHBand="1" w:evenHBand="0" w:firstRowFirstColumn="0" w:firstRowLastColumn="0" w:lastRowFirstColumn="0" w:lastRowLastColumn="0"/>
              <w:rPr>
                <w:color w:val="000000" w:themeColor="text1"/>
                <w:sz w:val="20"/>
                <w:szCs w:val="20"/>
              </w:rPr>
            </w:pPr>
            <w:r w:rsidRPr="00471E30">
              <w:rPr>
                <w:color w:val="000000" w:themeColor="text1"/>
                <w:sz w:val="20"/>
                <w:szCs w:val="20"/>
              </w:rPr>
              <w:t xml:space="preserve">LDC HSE </w:t>
            </w:r>
          </w:p>
        </w:tc>
        <w:tc>
          <w:tcPr>
            <w:tcW w:w="2978" w:type="dxa"/>
            <w:tcBorders>
              <w:top w:val="none" w:sz="0" w:space="0" w:color="auto"/>
              <w:bottom w:val="none" w:sz="0" w:space="0" w:color="auto"/>
            </w:tcBorders>
          </w:tcPr>
          <w:p w14:paraId="15D1078F" w14:textId="77777777" w:rsidR="00055E77" w:rsidRPr="00471E30" w:rsidRDefault="00055E77" w:rsidP="009B49D1">
            <w:pPr>
              <w:spacing w:after="0"/>
              <w:jc w:val="left"/>
              <w:cnfStyle w:val="000000100000" w:firstRow="0" w:lastRow="0" w:firstColumn="0" w:lastColumn="0" w:oddVBand="0" w:evenVBand="0" w:oddHBand="1" w:evenHBand="0" w:firstRowFirstColumn="0" w:firstRowLastColumn="0" w:lastRowFirstColumn="0" w:lastRowLastColumn="0"/>
              <w:rPr>
                <w:sz w:val="20"/>
                <w:szCs w:val="20"/>
              </w:rPr>
            </w:pPr>
            <w:r w:rsidRPr="00471E30">
              <w:rPr>
                <w:sz w:val="20"/>
                <w:szCs w:val="20"/>
              </w:rPr>
              <w:t xml:space="preserve">Official coordination proceedings signed by representatives of utility authorities </w:t>
            </w:r>
          </w:p>
          <w:p w14:paraId="0F1BBF16" w14:textId="77777777" w:rsidR="00055E77" w:rsidRPr="00471E30" w:rsidRDefault="00055E77" w:rsidP="00F55EF8">
            <w:pPr>
              <w:numPr>
                <w:ilvl w:val="0"/>
                <w:numId w:val="25"/>
              </w:numPr>
              <w:spacing w:after="0"/>
              <w:ind w:left="426"/>
              <w:jc w:val="left"/>
              <w:cnfStyle w:val="000000100000" w:firstRow="0" w:lastRow="0" w:firstColumn="0" w:lastColumn="0" w:oddVBand="0" w:evenVBand="0" w:oddHBand="1" w:evenHBand="0" w:firstRowFirstColumn="0" w:firstRowLastColumn="0" w:lastRowFirstColumn="0" w:lastRowLastColumn="0"/>
              <w:rPr>
                <w:sz w:val="20"/>
                <w:szCs w:val="20"/>
              </w:rPr>
            </w:pPr>
            <w:r w:rsidRPr="00471E30">
              <w:rPr>
                <w:sz w:val="20"/>
                <w:szCs w:val="20"/>
              </w:rPr>
              <w:t>Examination of site-specific reports and records</w:t>
            </w:r>
          </w:p>
          <w:p w14:paraId="367E6311" w14:textId="77777777" w:rsidR="00055E77" w:rsidRPr="00471E30" w:rsidRDefault="00055E77" w:rsidP="00F55EF8">
            <w:pPr>
              <w:numPr>
                <w:ilvl w:val="0"/>
                <w:numId w:val="25"/>
              </w:numPr>
              <w:spacing w:after="0"/>
              <w:ind w:left="426"/>
              <w:jc w:val="left"/>
              <w:cnfStyle w:val="000000100000" w:firstRow="0" w:lastRow="0" w:firstColumn="0" w:lastColumn="0" w:oddVBand="0" w:evenVBand="0" w:oddHBand="1" w:evenHBand="0" w:firstRowFirstColumn="0" w:firstRowLastColumn="0" w:lastRowFirstColumn="0" w:lastRowLastColumn="0"/>
              <w:rPr>
                <w:bCs/>
                <w:sz w:val="20"/>
                <w:szCs w:val="20"/>
              </w:rPr>
            </w:pPr>
            <w:r w:rsidRPr="00471E30">
              <w:rPr>
                <w:sz w:val="20"/>
                <w:szCs w:val="20"/>
              </w:rPr>
              <w:t>Field supervision</w:t>
            </w:r>
          </w:p>
        </w:tc>
        <w:tc>
          <w:tcPr>
            <w:tcW w:w="2010" w:type="dxa"/>
            <w:vMerge w:val="restart"/>
            <w:tcBorders>
              <w:top w:val="none" w:sz="0" w:space="0" w:color="auto"/>
              <w:bottom w:val="none" w:sz="0" w:space="0" w:color="auto"/>
              <w:right w:val="none" w:sz="0" w:space="0" w:color="auto"/>
            </w:tcBorders>
            <w:vAlign w:val="center"/>
          </w:tcPr>
          <w:p w14:paraId="29AB663C" w14:textId="77777777" w:rsidR="00055E77" w:rsidRPr="00471E30" w:rsidRDefault="00055E77" w:rsidP="00F55EF8">
            <w:pPr>
              <w:pStyle w:val="ListParagraph"/>
              <w:numPr>
                <w:ilvl w:val="0"/>
                <w:numId w:val="28"/>
              </w:numPr>
              <w:spacing w:after="0"/>
              <w:ind w:left="360" w:right="82"/>
              <w:jc w:val="left"/>
              <w:cnfStyle w:val="000000100000" w:firstRow="0" w:lastRow="0" w:firstColumn="0" w:lastColumn="0" w:oddVBand="0" w:evenVBand="0" w:oddHBand="1" w:evenHBand="0" w:firstRowFirstColumn="0" w:firstRowLastColumn="0" w:lastRowFirstColumn="0" w:lastRowLastColumn="0"/>
              <w:rPr>
                <w:color w:val="000000" w:themeColor="text1"/>
                <w:sz w:val="20"/>
                <w:szCs w:val="20"/>
              </w:rPr>
            </w:pPr>
            <w:r w:rsidRPr="00471E30">
              <w:rPr>
                <w:color w:val="000000" w:themeColor="text1"/>
                <w:sz w:val="20"/>
                <w:szCs w:val="20"/>
              </w:rPr>
              <w:t>Contractor management costs</w:t>
            </w:r>
          </w:p>
          <w:p w14:paraId="2F7DC438" w14:textId="77777777" w:rsidR="00055E77" w:rsidRPr="00471E30" w:rsidRDefault="00055E77" w:rsidP="00F55EF8">
            <w:pPr>
              <w:numPr>
                <w:ilvl w:val="0"/>
                <w:numId w:val="25"/>
              </w:numPr>
              <w:spacing w:after="0"/>
              <w:ind w:left="334"/>
              <w:jc w:val="left"/>
              <w:cnfStyle w:val="000000100000" w:firstRow="0" w:lastRow="0" w:firstColumn="0" w:lastColumn="0" w:oddVBand="0" w:evenVBand="0" w:oddHBand="1" w:evenHBand="0" w:firstRowFirstColumn="0" w:firstRowLastColumn="0" w:lastRowFirstColumn="0" w:lastRowLastColumn="0"/>
              <w:rPr>
                <w:color w:val="000000" w:themeColor="text1"/>
                <w:sz w:val="20"/>
                <w:szCs w:val="20"/>
                <w:lang w:bidi="ar-SA"/>
              </w:rPr>
            </w:pPr>
            <w:r w:rsidRPr="00471E30">
              <w:rPr>
                <w:color w:val="000000" w:themeColor="text1"/>
                <w:sz w:val="20"/>
                <w:szCs w:val="20"/>
              </w:rPr>
              <w:t>LDC management costs</w:t>
            </w:r>
          </w:p>
        </w:tc>
      </w:tr>
      <w:tr w:rsidR="00315DB3" w:rsidRPr="00471E30" w14:paraId="60BCA343" w14:textId="77777777" w:rsidTr="00D95247">
        <w:trPr>
          <w:cantSplit/>
        </w:trPr>
        <w:tc>
          <w:tcPr>
            <w:cnfStyle w:val="001000000000" w:firstRow="0" w:lastRow="0" w:firstColumn="1" w:lastColumn="0" w:oddVBand="0" w:evenVBand="0" w:oddHBand="0" w:evenHBand="0" w:firstRowFirstColumn="0" w:firstRowLastColumn="0" w:lastRowFirstColumn="0" w:lastRowLastColumn="0"/>
            <w:tcW w:w="1638" w:type="dxa"/>
            <w:vMerge/>
          </w:tcPr>
          <w:p w14:paraId="7727B59E" w14:textId="77777777" w:rsidR="00315DB3" w:rsidRPr="00471E30" w:rsidRDefault="00315DB3" w:rsidP="009B49D1">
            <w:pPr>
              <w:spacing w:after="0"/>
              <w:ind w:left="98" w:right="82"/>
              <w:jc w:val="center"/>
              <w:rPr>
                <w:b w:val="0"/>
                <w:bCs w:val="0"/>
                <w:color w:val="000000" w:themeColor="text1"/>
                <w:sz w:val="20"/>
                <w:szCs w:val="20"/>
              </w:rPr>
            </w:pPr>
          </w:p>
        </w:tc>
        <w:tc>
          <w:tcPr>
            <w:tcW w:w="1710" w:type="dxa"/>
            <w:vMerge/>
          </w:tcPr>
          <w:p w14:paraId="496F555A" w14:textId="77777777" w:rsidR="00315DB3" w:rsidRPr="00471E30" w:rsidRDefault="00315DB3" w:rsidP="009B49D1">
            <w:pPr>
              <w:spacing w:after="0"/>
              <w:ind w:left="98" w:right="82"/>
              <w:jc w:val="center"/>
              <w:cnfStyle w:val="000000000000" w:firstRow="0" w:lastRow="0" w:firstColumn="0" w:lastColumn="0" w:oddVBand="0" w:evenVBand="0" w:oddHBand="0" w:evenHBand="0" w:firstRowFirstColumn="0" w:firstRowLastColumn="0" w:lastRowFirstColumn="0" w:lastRowLastColumn="0"/>
              <w:rPr>
                <w:b/>
                <w:bCs/>
                <w:color w:val="000000" w:themeColor="text1"/>
                <w:sz w:val="20"/>
                <w:szCs w:val="20"/>
              </w:rPr>
            </w:pPr>
          </w:p>
        </w:tc>
        <w:tc>
          <w:tcPr>
            <w:tcW w:w="2700" w:type="dxa"/>
          </w:tcPr>
          <w:p w14:paraId="4F2A2759" w14:textId="77777777" w:rsidR="00315DB3" w:rsidRPr="00471E30" w:rsidRDefault="00315DB3" w:rsidP="00055E77">
            <w:pPr>
              <w:spacing w:after="0"/>
              <w:ind w:left="-44"/>
              <w:jc w:val="left"/>
              <w:cnfStyle w:val="000000000000" w:firstRow="0" w:lastRow="0" w:firstColumn="0" w:lastColumn="0" w:oddVBand="0" w:evenVBand="0" w:oddHBand="0" w:evenHBand="0" w:firstRowFirstColumn="0" w:firstRowLastColumn="0" w:lastRowFirstColumn="0" w:lastRowLastColumn="0"/>
              <w:rPr>
                <w:sz w:val="20"/>
                <w:szCs w:val="20"/>
              </w:rPr>
            </w:pPr>
            <w:r w:rsidRPr="00471E30">
              <w:rPr>
                <w:sz w:val="20"/>
                <w:szCs w:val="20"/>
              </w:rPr>
              <w:t>If maps/data  are unavailable:</w:t>
            </w:r>
          </w:p>
          <w:p w14:paraId="1F347061" w14:textId="77777777" w:rsidR="00315DB3" w:rsidRPr="00471E30" w:rsidRDefault="00315DB3" w:rsidP="00055E77">
            <w:pPr>
              <w:spacing w:after="0"/>
              <w:ind w:left="-44"/>
              <w:jc w:val="left"/>
              <w:cnfStyle w:val="000000000000" w:firstRow="0" w:lastRow="0" w:firstColumn="0" w:lastColumn="0" w:oddVBand="0" w:evenVBand="0" w:oddHBand="0" w:evenHBand="0" w:firstRowFirstColumn="0" w:firstRowLastColumn="0" w:lastRowFirstColumn="0" w:lastRowLastColumn="0"/>
              <w:rPr>
                <w:sz w:val="20"/>
                <w:szCs w:val="20"/>
              </w:rPr>
            </w:pPr>
            <w:r w:rsidRPr="00471E30">
              <w:rPr>
                <w:sz w:val="20"/>
                <w:szCs w:val="20"/>
              </w:rPr>
              <w:t xml:space="preserve">Perform limited trial pits or boreholes to explore and identify underground utility lines using non-intrusive radio- cable and pipe locators </w:t>
            </w:r>
          </w:p>
        </w:tc>
        <w:tc>
          <w:tcPr>
            <w:tcW w:w="1800" w:type="dxa"/>
            <w:vMerge/>
            <w:vAlign w:val="center"/>
          </w:tcPr>
          <w:p w14:paraId="39C7F40F" w14:textId="77777777" w:rsidR="00315DB3" w:rsidRPr="00471E30" w:rsidRDefault="00315DB3" w:rsidP="009B49D1">
            <w:pPr>
              <w:spacing w:after="0"/>
              <w:ind w:left="90" w:right="184"/>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p>
        </w:tc>
        <w:tc>
          <w:tcPr>
            <w:tcW w:w="1890" w:type="dxa"/>
          </w:tcPr>
          <w:p w14:paraId="46EAAD7A" w14:textId="77777777" w:rsidR="00315DB3" w:rsidRPr="00471E30" w:rsidRDefault="00315DB3" w:rsidP="009B49D1">
            <w:pPr>
              <w:spacing w:after="0"/>
              <w:ind w:left="72" w:right="172"/>
              <w:jc w:val="lef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471E30">
              <w:rPr>
                <w:color w:val="000000" w:themeColor="text1"/>
                <w:sz w:val="20"/>
                <w:szCs w:val="20"/>
              </w:rPr>
              <w:t>LDC HSE Supervisor</w:t>
            </w:r>
          </w:p>
        </w:tc>
        <w:tc>
          <w:tcPr>
            <w:tcW w:w="2978" w:type="dxa"/>
          </w:tcPr>
          <w:p w14:paraId="340E0CD8" w14:textId="77777777" w:rsidR="00315DB3" w:rsidRPr="00471E30" w:rsidRDefault="00315DB3" w:rsidP="00F55EF8">
            <w:pPr>
              <w:numPr>
                <w:ilvl w:val="0"/>
                <w:numId w:val="25"/>
              </w:numPr>
              <w:spacing w:after="0"/>
              <w:ind w:left="426"/>
              <w:jc w:val="left"/>
              <w:cnfStyle w:val="000000000000" w:firstRow="0" w:lastRow="0" w:firstColumn="0" w:lastColumn="0" w:oddVBand="0" w:evenVBand="0" w:oddHBand="0" w:evenHBand="0" w:firstRowFirstColumn="0" w:firstRowLastColumn="0" w:lastRowFirstColumn="0" w:lastRowLastColumn="0"/>
              <w:rPr>
                <w:sz w:val="20"/>
                <w:szCs w:val="20"/>
              </w:rPr>
            </w:pPr>
            <w:r w:rsidRPr="00471E30">
              <w:rPr>
                <w:sz w:val="20"/>
                <w:szCs w:val="20"/>
              </w:rPr>
              <w:t>Contractual clauses + Field supervision</w:t>
            </w:r>
          </w:p>
        </w:tc>
        <w:tc>
          <w:tcPr>
            <w:tcW w:w="2010" w:type="dxa"/>
            <w:vMerge/>
            <w:vAlign w:val="center"/>
          </w:tcPr>
          <w:p w14:paraId="1A0F870C" w14:textId="77777777" w:rsidR="00315DB3" w:rsidRPr="00471E30" w:rsidRDefault="00315DB3" w:rsidP="00F55EF8">
            <w:pPr>
              <w:numPr>
                <w:ilvl w:val="0"/>
                <w:numId w:val="25"/>
              </w:numPr>
              <w:spacing w:after="0"/>
              <w:jc w:val="left"/>
              <w:cnfStyle w:val="000000000000" w:firstRow="0" w:lastRow="0" w:firstColumn="0" w:lastColumn="0" w:oddVBand="0" w:evenVBand="0" w:oddHBand="0" w:evenHBand="0" w:firstRowFirstColumn="0" w:firstRowLastColumn="0" w:lastRowFirstColumn="0" w:lastRowLastColumn="0"/>
              <w:rPr>
                <w:sz w:val="20"/>
                <w:szCs w:val="20"/>
              </w:rPr>
            </w:pPr>
          </w:p>
        </w:tc>
      </w:tr>
      <w:tr w:rsidR="00315DB3" w:rsidRPr="00471E30" w14:paraId="0E75471B" w14:textId="77777777" w:rsidTr="00D95247">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638" w:type="dxa"/>
            <w:vMerge/>
            <w:tcBorders>
              <w:top w:val="none" w:sz="0" w:space="0" w:color="auto"/>
              <w:left w:val="none" w:sz="0" w:space="0" w:color="auto"/>
              <w:bottom w:val="none" w:sz="0" w:space="0" w:color="auto"/>
            </w:tcBorders>
          </w:tcPr>
          <w:p w14:paraId="3FD01B41" w14:textId="77777777" w:rsidR="00315DB3" w:rsidRPr="00471E30" w:rsidRDefault="00315DB3" w:rsidP="009B49D1">
            <w:pPr>
              <w:spacing w:after="0"/>
              <w:ind w:left="98" w:right="82"/>
              <w:jc w:val="center"/>
              <w:rPr>
                <w:b w:val="0"/>
                <w:bCs w:val="0"/>
                <w:color w:val="000000" w:themeColor="text1"/>
                <w:sz w:val="20"/>
                <w:szCs w:val="20"/>
              </w:rPr>
            </w:pPr>
          </w:p>
        </w:tc>
        <w:tc>
          <w:tcPr>
            <w:tcW w:w="1710" w:type="dxa"/>
            <w:vMerge/>
            <w:tcBorders>
              <w:top w:val="none" w:sz="0" w:space="0" w:color="auto"/>
              <w:bottom w:val="none" w:sz="0" w:space="0" w:color="auto"/>
            </w:tcBorders>
          </w:tcPr>
          <w:p w14:paraId="2DB26541" w14:textId="77777777" w:rsidR="00315DB3" w:rsidRPr="00471E30" w:rsidRDefault="00315DB3" w:rsidP="009B49D1">
            <w:pPr>
              <w:spacing w:after="0"/>
              <w:ind w:left="98" w:right="82"/>
              <w:jc w:val="center"/>
              <w:cnfStyle w:val="000000100000" w:firstRow="0" w:lastRow="0" w:firstColumn="0" w:lastColumn="0" w:oddVBand="0" w:evenVBand="0" w:oddHBand="1" w:evenHBand="0" w:firstRowFirstColumn="0" w:firstRowLastColumn="0" w:lastRowFirstColumn="0" w:lastRowLastColumn="0"/>
              <w:rPr>
                <w:b/>
                <w:bCs/>
                <w:color w:val="000000" w:themeColor="text1"/>
                <w:sz w:val="20"/>
                <w:szCs w:val="20"/>
              </w:rPr>
            </w:pPr>
          </w:p>
        </w:tc>
        <w:tc>
          <w:tcPr>
            <w:tcW w:w="2700" w:type="dxa"/>
            <w:tcBorders>
              <w:top w:val="none" w:sz="0" w:space="0" w:color="auto"/>
              <w:bottom w:val="none" w:sz="0" w:space="0" w:color="auto"/>
            </w:tcBorders>
          </w:tcPr>
          <w:p w14:paraId="2FE343E2" w14:textId="77777777" w:rsidR="00315DB3" w:rsidRPr="00471E30" w:rsidRDefault="00315DB3" w:rsidP="00055E77">
            <w:pPr>
              <w:spacing w:after="0"/>
              <w:ind w:left="-44"/>
              <w:jc w:val="left"/>
              <w:cnfStyle w:val="000000100000" w:firstRow="0" w:lastRow="0" w:firstColumn="0" w:lastColumn="0" w:oddVBand="0" w:evenVBand="0" w:oddHBand="1" w:evenHBand="0" w:firstRowFirstColumn="0" w:firstRowLastColumn="0" w:lastRowFirstColumn="0" w:lastRowLastColumn="0"/>
              <w:rPr>
                <w:sz w:val="20"/>
                <w:szCs w:val="20"/>
              </w:rPr>
            </w:pPr>
            <w:r w:rsidRPr="00471E30">
              <w:rPr>
                <w:sz w:val="20"/>
                <w:szCs w:val="20"/>
              </w:rPr>
              <w:t>Preparation and analysis of accidental damage reports</w:t>
            </w:r>
          </w:p>
        </w:tc>
        <w:tc>
          <w:tcPr>
            <w:tcW w:w="1800" w:type="dxa"/>
            <w:vMerge/>
            <w:tcBorders>
              <w:top w:val="none" w:sz="0" w:space="0" w:color="auto"/>
              <w:bottom w:val="none" w:sz="0" w:space="0" w:color="auto"/>
            </w:tcBorders>
            <w:vAlign w:val="center"/>
          </w:tcPr>
          <w:p w14:paraId="3CB003B4" w14:textId="77777777" w:rsidR="00315DB3" w:rsidRPr="00471E30" w:rsidRDefault="00315DB3" w:rsidP="009B49D1">
            <w:pPr>
              <w:spacing w:after="0"/>
              <w:ind w:left="90" w:right="184"/>
              <w:jc w:val="center"/>
              <w:cnfStyle w:val="000000100000" w:firstRow="0" w:lastRow="0" w:firstColumn="0" w:lastColumn="0" w:oddVBand="0" w:evenVBand="0" w:oddHBand="1" w:evenHBand="0" w:firstRowFirstColumn="0" w:firstRowLastColumn="0" w:lastRowFirstColumn="0" w:lastRowLastColumn="0"/>
              <w:rPr>
                <w:color w:val="000000" w:themeColor="text1"/>
                <w:sz w:val="20"/>
                <w:szCs w:val="20"/>
              </w:rPr>
            </w:pPr>
          </w:p>
        </w:tc>
        <w:tc>
          <w:tcPr>
            <w:tcW w:w="1890" w:type="dxa"/>
            <w:tcBorders>
              <w:top w:val="none" w:sz="0" w:space="0" w:color="auto"/>
              <w:bottom w:val="none" w:sz="0" w:space="0" w:color="auto"/>
            </w:tcBorders>
          </w:tcPr>
          <w:p w14:paraId="478AD89F" w14:textId="77777777" w:rsidR="00315DB3" w:rsidRPr="00471E30" w:rsidDel="006A389F" w:rsidRDefault="00315DB3" w:rsidP="009B49D1">
            <w:pPr>
              <w:spacing w:after="0"/>
              <w:ind w:left="72" w:right="172"/>
              <w:jc w:val="left"/>
              <w:cnfStyle w:val="000000100000" w:firstRow="0" w:lastRow="0" w:firstColumn="0" w:lastColumn="0" w:oddVBand="0" w:evenVBand="0" w:oddHBand="1" w:evenHBand="0" w:firstRowFirstColumn="0" w:firstRowLastColumn="0" w:lastRowFirstColumn="0" w:lastRowLastColumn="0"/>
              <w:rPr>
                <w:color w:val="000000" w:themeColor="text1"/>
                <w:sz w:val="20"/>
                <w:szCs w:val="20"/>
              </w:rPr>
            </w:pPr>
            <w:r w:rsidRPr="00471E30">
              <w:rPr>
                <w:color w:val="000000" w:themeColor="text1"/>
                <w:sz w:val="20"/>
                <w:szCs w:val="20"/>
              </w:rPr>
              <w:t xml:space="preserve">LDC HSE </w:t>
            </w:r>
          </w:p>
        </w:tc>
        <w:tc>
          <w:tcPr>
            <w:tcW w:w="2978" w:type="dxa"/>
            <w:tcBorders>
              <w:top w:val="none" w:sz="0" w:space="0" w:color="auto"/>
              <w:bottom w:val="none" w:sz="0" w:space="0" w:color="auto"/>
            </w:tcBorders>
          </w:tcPr>
          <w:p w14:paraId="34A5297F" w14:textId="77777777" w:rsidR="00315DB3" w:rsidRPr="00471E30" w:rsidRDefault="00315DB3" w:rsidP="00F55EF8">
            <w:pPr>
              <w:numPr>
                <w:ilvl w:val="0"/>
                <w:numId w:val="25"/>
              </w:numPr>
              <w:spacing w:after="0"/>
              <w:ind w:left="426"/>
              <w:jc w:val="left"/>
              <w:cnfStyle w:val="000000100000" w:firstRow="0" w:lastRow="0" w:firstColumn="0" w:lastColumn="0" w:oddVBand="0" w:evenVBand="0" w:oddHBand="1" w:evenHBand="0" w:firstRowFirstColumn="0" w:firstRowLastColumn="0" w:lastRowFirstColumn="0" w:lastRowLastColumn="0"/>
              <w:rPr>
                <w:sz w:val="20"/>
                <w:szCs w:val="20"/>
              </w:rPr>
            </w:pPr>
            <w:r w:rsidRPr="00471E30">
              <w:rPr>
                <w:sz w:val="20"/>
                <w:szCs w:val="20"/>
              </w:rPr>
              <w:t>Review periodic HSE reports</w:t>
            </w:r>
          </w:p>
        </w:tc>
        <w:tc>
          <w:tcPr>
            <w:tcW w:w="2010" w:type="dxa"/>
            <w:vMerge/>
            <w:tcBorders>
              <w:top w:val="none" w:sz="0" w:space="0" w:color="auto"/>
              <w:bottom w:val="none" w:sz="0" w:space="0" w:color="auto"/>
              <w:right w:val="none" w:sz="0" w:space="0" w:color="auto"/>
            </w:tcBorders>
            <w:vAlign w:val="center"/>
          </w:tcPr>
          <w:p w14:paraId="3F35CFE5" w14:textId="77777777" w:rsidR="00315DB3" w:rsidRPr="00471E30" w:rsidRDefault="00315DB3" w:rsidP="00F55EF8">
            <w:pPr>
              <w:numPr>
                <w:ilvl w:val="0"/>
                <w:numId w:val="25"/>
              </w:numPr>
              <w:spacing w:after="0"/>
              <w:jc w:val="left"/>
              <w:cnfStyle w:val="000000100000" w:firstRow="0" w:lastRow="0" w:firstColumn="0" w:lastColumn="0" w:oddVBand="0" w:evenVBand="0" w:oddHBand="1" w:evenHBand="0" w:firstRowFirstColumn="0" w:firstRowLastColumn="0" w:lastRowFirstColumn="0" w:lastRowLastColumn="0"/>
              <w:rPr>
                <w:sz w:val="20"/>
                <w:szCs w:val="20"/>
              </w:rPr>
            </w:pPr>
          </w:p>
        </w:tc>
      </w:tr>
      <w:tr w:rsidR="00315DB3" w:rsidRPr="00471E30" w14:paraId="6468103D" w14:textId="77777777" w:rsidTr="00471E30">
        <w:trPr>
          <w:cantSplit/>
          <w:trHeight w:val="925"/>
        </w:trPr>
        <w:tc>
          <w:tcPr>
            <w:cnfStyle w:val="001000000000" w:firstRow="0" w:lastRow="0" w:firstColumn="1" w:lastColumn="0" w:oddVBand="0" w:evenVBand="0" w:oddHBand="0" w:evenHBand="0" w:firstRowFirstColumn="0" w:firstRowLastColumn="0" w:lastRowFirstColumn="0" w:lastRowLastColumn="0"/>
            <w:tcW w:w="1638" w:type="dxa"/>
            <w:vMerge/>
          </w:tcPr>
          <w:p w14:paraId="44359227" w14:textId="77777777" w:rsidR="00315DB3" w:rsidRPr="00471E30" w:rsidRDefault="00315DB3" w:rsidP="009B49D1">
            <w:pPr>
              <w:spacing w:after="0"/>
              <w:ind w:left="98" w:right="82"/>
              <w:jc w:val="center"/>
              <w:rPr>
                <w:b w:val="0"/>
                <w:bCs w:val="0"/>
                <w:color w:val="000000" w:themeColor="text1"/>
                <w:sz w:val="20"/>
                <w:szCs w:val="20"/>
              </w:rPr>
            </w:pPr>
          </w:p>
        </w:tc>
        <w:tc>
          <w:tcPr>
            <w:tcW w:w="1710" w:type="dxa"/>
            <w:vMerge/>
          </w:tcPr>
          <w:p w14:paraId="5634B69C" w14:textId="77777777" w:rsidR="00315DB3" w:rsidRPr="00471E30" w:rsidRDefault="00315DB3" w:rsidP="009B49D1">
            <w:pPr>
              <w:spacing w:after="0"/>
              <w:ind w:left="98" w:right="82"/>
              <w:jc w:val="center"/>
              <w:cnfStyle w:val="000000000000" w:firstRow="0" w:lastRow="0" w:firstColumn="0" w:lastColumn="0" w:oddVBand="0" w:evenVBand="0" w:oddHBand="0" w:evenHBand="0" w:firstRowFirstColumn="0" w:firstRowLastColumn="0" w:lastRowFirstColumn="0" w:lastRowLastColumn="0"/>
              <w:rPr>
                <w:b/>
                <w:bCs/>
                <w:color w:val="000000" w:themeColor="text1"/>
                <w:sz w:val="20"/>
                <w:szCs w:val="20"/>
              </w:rPr>
            </w:pPr>
          </w:p>
        </w:tc>
        <w:tc>
          <w:tcPr>
            <w:tcW w:w="2700" w:type="dxa"/>
          </w:tcPr>
          <w:p w14:paraId="3F4E73B6" w14:textId="77777777" w:rsidR="00315DB3" w:rsidRPr="00471E30" w:rsidRDefault="00315DB3" w:rsidP="00055E77">
            <w:pPr>
              <w:spacing w:after="0"/>
              <w:ind w:left="-44"/>
              <w:jc w:val="left"/>
              <w:cnfStyle w:val="000000000000" w:firstRow="0" w:lastRow="0" w:firstColumn="0" w:lastColumn="0" w:oddVBand="0" w:evenVBand="0" w:oddHBand="0" w:evenHBand="0" w:firstRowFirstColumn="0" w:firstRowLastColumn="0" w:lastRowFirstColumn="0" w:lastRowLastColumn="0"/>
              <w:rPr>
                <w:sz w:val="20"/>
                <w:szCs w:val="20"/>
              </w:rPr>
            </w:pPr>
            <w:r w:rsidRPr="00471E30">
              <w:rPr>
                <w:sz w:val="20"/>
                <w:szCs w:val="20"/>
              </w:rPr>
              <w:t>Repair and rehabilitation of damaged components</w:t>
            </w:r>
          </w:p>
        </w:tc>
        <w:tc>
          <w:tcPr>
            <w:tcW w:w="1800" w:type="dxa"/>
            <w:vMerge/>
            <w:vAlign w:val="center"/>
          </w:tcPr>
          <w:p w14:paraId="3FB9DC51" w14:textId="77777777" w:rsidR="00315DB3" w:rsidRPr="00471E30" w:rsidRDefault="00315DB3" w:rsidP="009B49D1">
            <w:pPr>
              <w:spacing w:after="0"/>
              <w:ind w:left="90" w:right="184"/>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p>
        </w:tc>
        <w:tc>
          <w:tcPr>
            <w:tcW w:w="1890" w:type="dxa"/>
          </w:tcPr>
          <w:p w14:paraId="5845E90A" w14:textId="77777777" w:rsidR="00315DB3" w:rsidRPr="00471E30" w:rsidRDefault="00315DB3" w:rsidP="009B49D1">
            <w:pPr>
              <w:spacing w:after="0"/>
              <w:jc w:val="left"/>
              <w:cnfStyle w:val="000000000000" w:firstRow="0" w:lastRow="0" w:firstColumn="0" w:lastColumn="0" w:oddVBand="0" w:evenVBand="0" w:oddHBand="0" w:evenHBand="0" w:firstRowFirstColumn="0" w:firstRowLastColumn="0" w:lastRowFirstColumn="0" w:lastRowLastColumn="0"/>
              <w:rPr>
                <w:bCs/>
                <w:sz w:val="20"/>
                <w:szCs w:val="20"/>
              </w:rPr>
            </w:pPr>
            <w:r w:rsidRPr="00471E30">
              <w:rPr>
                <w:sz w:val="20"/>
                <w:szCs w:val="20"/>
              </w:rPr>
              <w:t>LDC HSE</w:t>
            </w:r>
          </w:p>
          <w:p w14:paraId="0D0A07C4" w14:textId="77777777" w:rsidR="00315DB3" w:rsidRPr="00471E30" w:rsidRDefault="00315DB3" w:rsidP="009B49D1">
            <w:pPr>
              <w:spacing w:after="0"/>
              <w:jc w:val="left"/>
              <w:cnfStyle w:val="000000000000" w:firstRow="0" w:lastRow="0" w:firstColumn="0" w:lastColumn="0" w:oddVBand="0" w:evenVBand="0" w:oddHBand="0" w:evenHBand="0" w:firstRowFirstColumn="0" w:firstRowLastColumn="0" w:lastRowFirstColumn="0" w:lastRowLastColumn="0"/>
              <w:rPr>
                <w:bCs/>
                <w:sz w:val="20"/>
                <w:szCs w:val="20"/>
              </w:rPr>
            </w:pPr>
            <w:r w:rsidRPr="00471E30">
              <w:rPr>
                <w:sz w:val="20"/>
                <w:szCs w:val="20"/>
              </w:rPr>
              <w:t>Local Government Unit</w:t>
            </w:r>
          </w:p>
          <w:p w14:paraId="54D8A997" w14:textId="77777777" w:rsidR="00315DB3" w:rsidRPr="00471E30" w:rsidRDefault="00315DB3" w:rsidP="009B49D1">
            <w:pPr>
              <w:spacing w:after="0"/>
              <w:jc w:val="left"/>
              <w:cnfStyle w:val="000000000000" w:firstRow="0" w:lastRow="0" w:firstColumn="0" w:lastColumn="0" w:oddVBand="0" w:evenVBand="0" w:oddHBand="0" w:evenHBand="0" w:firstRowFirstColumn="0" w:firstRowLastColumn="0" w:lastRowFirstColumn="0" w:lastRowLastColumn="0"/>
              <w:rPr>
                <w:bCs/>
                <w:sz w:val="20"/>
                <w:szCs w:val="20"/>
              </w:rPr>
            </w:pPr>
            <w:r w:rsidRPr="00471E30">
              <w:rPr>
                <w:sz w:val="20"/>
                <w:szCs w:val="20"/>
              </w:rPr>
              <w:t>Local Police</w:t>
            </w:r>
          </w:p>
        </w:tc>
        <w:tc>
          <w:tcPr>
            <w:tcW w:w="2978" w:type="dxa"/>
          </w:tcPr>
          <w:p w14:paraId="16EEF953" w14:textId="77777777" w:rsidR="00315DB3" w:rsidRPr="00471E30" w:rsidRDefault="00315DB3" w:rsidP="00F55EF8">
            <w:pPr>
              <w:numPr>
                <w:ilvl w:val="0"/>
                <w:numId w:val="25"/>
              </w:numPr>
              <w:spacing w:after="0"/>
              <w:ind w:left="336"/>
              <w:jc w:val="left"/>
              <w:cnfStyle w:val="000000000000" w:firstRow="0" w:lastRow="0" w:firstColumn="0" w:lastColumn="0" w:oddVBand="0" w:evenVBand="0" w:oddHBand="0" w:evenHBand="0" w:firstRowFirstColumn="0" w:firstRowLastColumn="0" w:lastRowFirstColumn="0" w:lastRowLastColumn="0"/>
              <w:rPr>
                <w:bCs/>
                <w:sz w:val="20"/>
                <w:szCs w:val="20"/>
              </w:rPr>
            </w:pPr>
            <w:r w:rsidRPr="00471E30">
              <w:rPr>
                <w:sz w:val="20"/>
                <w:szCs w:val="20"/>
              </w:rPr>
              <w:t>Contractual clauses + Field supervision</w:t>
            </w:r>
          </w:p>
        </w:tc>
        <w:tc>
          <w:tcPr>
            <w:tcW w:w="2010" w:type="dxa"/>
            <w:vMerge/>
            <w:vAlign w:val="center"/>
          </w:tcPr>
          <w:p w14:paraId="68DF951B" w14:textId="77777777" w:rsidR="00315DB3" w:rsidRPr="00471E30" w:rsidRDefault="00315DB3" w:rsidP="00F55EF8">
            <w:pPr>
              <w:numPr>
                <w:ilvl w:val="0"/>
                <w:numId w:val="25"/>
              </w:numPr>
              <w:spacing w:after="0"/>
              <w:jc w:val="left"/>
              <w:cnfStyle w:val="000000000000" w:firstRow="0" w:lastRow="0" w:firstColumn="0" w:lastColumn="0" w:oddVBand="0" w:evenVBand="0" w:oddHBand="0" w:evenHBand="0" w:firstRowFirstColumn="0" w:firstRowLastColumn="0" w:lastRowFirstColumn="0" w:lastRowLastColumn="0"/>
              <w:rPr>
                <w:sz w:val="20"/>
                <w:szCs w:val="20"/>
              </w:rPr>
            </w:pPr>
          </w:p>
        </w:tc>
      </w:tr>
      <w:tr w:rsidR="00916B3F" w:rsidRPr="00471E30" w14:paraId="4208FD7E" w14:textId="77777777" w:rsidTr="00D95247">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638" w:type="dxa"/>
            <w:vMerge w:val="restart"/>
            <w:tcBorders>
              <w:top w:val="none" w:sz="0" w:space="0" w:color="auto"/>
              <w:left w:val="none" w:sz="0" w:space="0" w:color="auto"/>
              <w:bottom w:val="none" w:sz="0" w:space="0" w:color="auto"/>
            </w:tcBorders>
            <w:vAlign w:val="center"/>
          </w:tcPr>
          <w:p w14:paraId="0743CF6D" w14:textId="77777777" w:rsidR="00916B3F" w:rsidRPr="00471E30" w:rsidRDefault="00916B3F" w:rsidP="00F55EF8">
            <w:pPr>
              <w:pStyle w:val="ListParagraph"/>
              <w:numPr>
                <w:ilvl w:val="0"/>
                <w:numId w:val="28"/>
              </w:numPr>
              <w:spacing w:after="0"/>
              <w:ind w:left="360" w:right="82"/>
              <w:jc w:val="left"/>
              <w:rPr>
                <w:color w:val="000000" w:themeColor="text1"/>
                <w:sz w:val="20"/>
                <w:szCs w:val="20"/>
              </w:rPr>
            </w:pPr>
            <w:r w:rsidRPr="00471E30">
              <w:rPr>
                <w:color w:val="000000" w:themeColor="text1"/>
                <w:sz w:val="20"/>
                <w:szCs w:val="20"/>
              </w:rPr>
              <w:t>Streets (physical status)</w:t>
            </w:r>
          </w:p>
          <w:p w14:paraId="4F794537" w14:textId="77777777" w:rsidR="00916B3F" w:rsidRPr="00471E30" w:rsidRDefault="00916B3F" w:rsidP="00F55EF8">
            <w:pPr>
              <w:pStyle w:val="ListParagraph"/>
              <w:numPr>
                <w:ilvl w:val="0"/>
                <w:numId w:val="28"/>
              </w:numPr>
              <w:spacing w:after="0"/>
              <w:ind w:left="360" w:right="82"/>
              <w:jc w:val="left"/>
              <w:rPr>
                <w:color w:val="000000" w:themeColor="text1"/>
                <w:sz w:val="20"/>
                <w:szCs w:val="20"/>
              </w:rPr>
            </w:pPr>
            <w:r w:rsidRPr="00471E30">
              <w:rPr>
                <w:color w:val="000000" w:themeColor="text1"/>
                <w:sz w:val="20"/>
                <w:szCs w:val="20"/>
              </w:rPr>
              <w:t>local community and workers (health and safety)</w:t>
            </w:r>
            <w:r w:rsidRPr="00471E30" w:rsidDel="003C20DA">
              <w:rPr>
                <w:color w:val="000000" w:themeColor="text1"/>
                <w:sz w:val="20"/>
                <w:szCs w:val="20"/>
              </w:rPr>
              <w:t xml:space="preserve"> </w:t>
            </w:r>
          </w:p>
        </w:tc>
        <w:tc>
          <w:tcPr>
            <w:tcW w:w="1710" w:type="dxa"/>
            <w:vMerge w:val="restart"/>
            <w:tcBorders>
              <w:top w:val="none" w:sz="0" w:space="0" w:color="auto"/>
              <w:bottom w:val="none" w:sz="0" w:space="0" w:color="auto"/>
            </w:tcBorders>
            <w:vAlign w:val="center"/>
          </w:tcPr>
          <w:p w14:paraId="7A6126CB" w14:textId="77777777" w:rsidR="00916B3F" w:rsidRPr="00471E30" w:rsidRDefault="00916B3F" w:rsidP="00C66263">
            <w:pPr>
              <w:spacing w:after="0"/>
              <w:ind w:left="98" w:right="82"/>
              <w:jc w:val="left"/>
              <w:cnfStyle w:val="000000100000" w:firstRow="0" w:lastRow="0" w:firstColumn="0" w:lastColumn="0" w:oddVBand="0" w:evenVBand="0" w:oddHBand="1" w:evenHBand="0" w:firstRowFirstColumn="0" w:firstRowLastColumn="0" w:lastRowFirstColumn="0" w:lastRowLastColumn="0"/>
              <w:rPr>
                <w:b/>
                <w:bCs/>
                <w:color w:val="000000" w:themeColor="text1"/>
                <w:sz w:val="20"/>
                <w:szCs w:val="20"/>
              </w:rPr>
            </w:pPr>
            <w:r w:rsidRPr="00471E30">
              <w:rPr>
                <w:b/>
                <w:bCs/>
                <w:color w:val="000000" w:themeColor="text1"/>
                <w:sz w:val="20"/>
                <w:szCs w:val="20"/>
              </w:rPr>
              <w:t>Hazardous waste accumulation</w:t>
            </w:r>
          </w:p>
        </w:tc>
        <w:tc>
          <w:tcPr>
            <w:tcW w:w="2700" w:type="dxa"/>
            <w:tcBorders>
              <w:top w:val="none" w:sz="0" w:space="0" w:color="auto"/>
              <w:bottom w:val="none" w:sz="0" w:space="0" w:color="auto"/>
            </w:tcBorders>
          </w:tcPr>
          <w:p w14:paraId="7C1A3573" w14:textId="77777777" w:rsidR="00916B3F" w:rsidRPr="00471E30" w:rsidRDefault="00916B3F" w:rsidP="00F55EF8">
            <w:pPr>
              <w:numPr>
                <w:ilvl w:val="0"/>
                <w:numId w:val="25"/>
              </w:numPr>
              <w:spacing w:after="0"/>
              <w:ind w:left="400"/>
              <w:jc w:val="left"/>
              <w:cnfStyle w:val="000000100000" w:firstRow="0" w:lastRow="0" w:firstColumn="0" w:lastColumn="0" w:oddVBand="0" w:evenVBand="0" w:oddHBand="1" w:evenHBand="0" w:firstRowFirstColumn="0" w:firstRowLastColumn="0" w:lastRowFirstColumn="0" w:lastRowLastColumn="0"/>
              <w:rPr>
                <w:sz w:val="20"/>
                <w:szCs w:val="20"/>
              </w:rPr>
            </w:pPr>
            <w:r w:rsidRPr="00471E30">
              <w:rPr>
                <w:sz w:val="20"/>
                <w:szCs w:val="20"/>
              </w:rPr>
              <w:t xml:space="preserve">Temporary storage in areas with impervious floor </w:t>
            </w:r>
          </w:p>
          <w:p w14:paraId="148178C9" w14:textId="77777777" w:rsidR="00916B3F" w:rsidRPr="00471E30" w:rsidRDefault="00916B3F" w:rsidP="00F55EF8">
            <w:pPr>
              <w:numPr>
                <w:ilvl w:val="0"/>
                <w:numId w:val="25"/>
              </w:numPr>
              <w:spacing w:after="0"/>
              <w:ind w:left="400"/>
              <w:jc w:val="left"/>
              <w:cnfStyle w:val="000000100000" w:firstRow="0" w:lastRow="0" w:firstColumn="0" w:lastColumn="0" w:oddVBand="0" w:evenVBand="0" w:oddHBand="1" w:evenHBand="0" w:firstRowFirstColumn="0" w:firstRowLastColumn="0" w:lastRowFirstColumn="0" w:lastRowLastColumn="0"/>
              <w:rPr>
                <w:bCs/>
                <w:sz w:val="20"/>
                <w:szCs w:val="20"/>
              </w:rPr>
            </w:pPr>
            <w:r w:rsidRPr="00471E30">
              <w:rPr>
                <w:sz w:val="20"/>
                <w:szCs w:val="20"/>
              </w:rPr>
              <w:t>Safe handling using PPE and safety precautions</w:t>
            </w:r>
          </w:p>
          <w:p w14:paraId="4603822C" w14:textId="77777777" w:rsidR="00C855B2" w:rsidRPr="00471E30" w:rsidRDefault="00916B3F" w:rsidP="00F55EF8">
            <w:pPr>
              <w:numPr>
                <w:ilvl w:val="0"/>
                <w:numId w:val="25"/>
              </w:numPr>
              <w:spacing w:after="0"/>
              <w:ind w:left="400"/>
              <w:jc w:val="left"/>
              <w:cnfStyle w:val="000000100000" w:firstRow="0" w:lastRow="0" w:firstColumn="0" w:lastColumn="0" w:oddVBand="0" w:evenVBand="0" w:oddHBand="1" w:evenHBand="0" w:firstRowFirstColumn="0" w:firstRowLastColumn="0" w:lastRowFirstColumn="0" w:lastRowLastColumn="0"/>
              <w:rPr>
                <w:bCs/>
                <w:sz w:val="20"/>
                <w:szCs w:val="20"/>
              </w:rPr>
            </w:pPr>
            <w:r w:rsidRPr="00471E30">
              <w:rPr>
                <w:sz w:val="20"/>
                <w:szCs w:val="20"/>
              </w:rPr>
              <w:t xml:space="preserve">Transfer to </w:t>
            </w:r>
            <w:r w:rsidR="00C855B2" w:rsidRPr="00471E30">
              <w:rPr>
                <w:sz w:val="20"/>
                <w:szCs w:val="20"/>
              </w:rPr>
              <w:t xml:space="preserve">LDC depots for temporary storage </w:t>
            </w:r>
          </w:p>
          <w:p w14:paraId="0FA5B2F2" w14:textId="77777777" w:rsidR="00916B3F" w:rsidRPr="00471E30" w:rsidRDefault="00C855B2" w:rsidP="00F55EF8">
            <w:pPr>
              <w:numPr>
                <w:ilvl w:val="0"/>
                <w:numId w:val="25"/>
              </w:numPr>
              <w:spacing w:after="0"/>
              <w:ind w:left="400"/>
              <w:jc w:val="left"/>
              <w:cnfStyle w:val="000000100000" w:firstRow="0" w:lastRow="0" w:firstColumn="0" w:lastColumn="0" w:oddVBand="0" w:evenVBand="0" w:oddHBand="1" w:evenHBand="0" w:firstRowFirstColumn="0" w:firstRowLastColumn="0" w:lastRowFirstColumn="0" w:lastRowLastColumn="0"/>
              <w:rPr>
                <w:bCs/>
                <w:sz w:val="20"/>
                <w:szCs w:val="20"/>
              </w:rPr>
            </w:pPr>
            <w:r w:rsidRPr="00471E30">
              <w:rPr>
                <w:sz w:val="20"/>
                <w:szCs w:val="20"/>
              </w:rPr>
              <w:t xml:space="preserve">Disposal at licensed </w:t>
            </w:r>
            <w:r w:rsidR="00916B3F" w:rsidRPr="00471E30">
              <w:rPr>
                <w:sz w:val="20"/>
                <w:szCs w:val="20"/>
              </w:rPr>
              <w:t>Alexandria</w:t>
            </w:r>
            <w:r w:rsidRPr="00471E30">
              <w:rPr>
                <w:sz w:val="20"/>
                <w:szCs w:val="20"/>
              </w:rPr>
              <w:t xml:space="preserve"> hazardous waste </w:t>
            </w:r>
            <w:r w:rsidR="00916B3F" w:rsidRPr="00471E30">
              <w:rPr>
                <w:sz w:val="20"/>
                <w:szCs w:val="20"/>
              </w:rPr>
              <w:t xml:space="preserve"> facilities (</w:t>
            </w:r>
            <w:proofErr w:type="spellStart"/>
            <w:r w:rsidR="00916B3F" w:rsidRPr="00471E30">
              <w:rPr>
                <w:sz w:val="20"/>
                <w:szCs w:val="20"/>
              </w:rPr>
              <w:t>Nasreya</w:t>
            </w:r>
            <w:proofErr w:type="spellEnd"/>
            <w:r w:rsidR="00916B3F" w:rsidRPr="00471E30">
              <w:rPr>
                <w:sz w:val="20"/>
                <w:szCs w:val="20"/>
              </w:rPr>
              <w:t xml:space="preserve"> or UNICO)</w:t>
            </w:r>
          </w:p>
          <w:p w14:paraId="62CEA309" w14:textId="77777777" w:rsidR="002822C4" w:rsidRPr="00471E30" w:rsidRDefault="002822C4" w:rsidP="00F55EF8">
            <w:pPr>
              <w:numPr>
                <w:ilvl w:val="0"/>
                <w:numId w:val="25"/>
              </w:numPr>
              <w:spacing w:after="0"/>
              <w:ind w:left="400"/>
              <w:jc w:val="left"/>
              <w:cnfStyle w:val="000000100000" w:firstRow="0" w:lastRow="0" w:firstColumn="0" w:lastColumn="0" w:oddVBand="0" w:evenVBand="0" w:oddHBand="1" w:evenHBand="0" w:firstRowFirstColumn="0" w:firstRowLastColumn="0" w:lastRowFirstColumn="0" w:lastRowLastColumn="0"/>
              <w:rPr>
                <w:bCs/>
                <w:sz w:val="20"/>
                <w:szCs w:val="20"/>
              </w:rPr>
            </w:pPr>
            <w:r w:rsidRPr="00471E30">
              <w:rPr>
                <w:sz w:val="20"/>
                <w:szCs w:val="20"/>
              </w:rPr>
              <w:t xml:space="preserve">Hand-over selected oils and lubricants and their containers to </w:t>
            </w:r>
            <w:proofErr w:type="spellStart"/>
            <w:r w:rsidRPr="00471E30">
              <w:rPr>
                <w:sz w:val="20"/>
                <w:szCs w:val="20"/>
              </w:rPr>
              <w:t>Petrotrade</w:t>
            </w:r>
            <w:proofErr w:type="spellEnd"/>
            <w:r w:rsidRPr="00471E30">
              <w:rPr>
                <w:sz w:val="20"/>
                <w:szCs w:val="20"/>
              </w:rPr>
              <w:t xml:space="preserve"> for recycling </w:t>
            </w:r>
          </w:p>
        </w:tc>
        <w:tc>
          <w:tcPr>
            <w:tcW w:w="1800" w:type="dxa"/>
            <w:tcBorders>
              <w:top w:val="none" w:sz="0" w:space="0" w:color="auto"/>
              <w:bottom w:val="none" w:sz="0" w:space="0" w:color="auto"/>
            </w:tcBorders>
            <w:vAlign w:val="center"/>
          </w:tcPr>
          <w:p w14:paraId="2C518828" w14:textId="77777777" w:rsidR="00916B3F" w:rsidRPr="00471E30" w:rsidRDefault="00916B3F" w:rsidP="00F55EF8">
            <w:pPr>
              <w:pStyle w:val="ListParagraph"/>
              <w:numPr>
                <w:ilvl w:val="0"/>
                <w:numId w:val="30"/>
              </w:numPr>
              <w:spacing w:after="0"/>
              <w:ind w:left="342" w:right="184"/>
              <w:jc w:val="left"/>
              <w:cnfStyle w:val="000000100000" w:firstRow="0" w:lastRow="0" w:firstColumn="0" w:lastColumn="0" w:oddVBand="0" w:evenVBand="0" w:oddHBand="1" w:evenHBand="0" w:firstRowFirstColumn="0" w:firstRowLastColumn="0" w:lastRowFirstColumn="0" w:lastRowLastColumn="0"/>
              <w:rPr>
                <w:color w:val="000000" w:themeColor="text1"/>
                <w:sz w:val="20"/>
                <w:szCs w:val="20"/>
              </w:rPr>
            </w:pPr>
            <w:r w:rsidRPr="00471E30">
              <w:rPr>
                <w:color w:val="000000" w:themeColor="text1"/>
                <w:sz w:val="20"/>
                <w:szCs w:val="20"/>
              </w:rPr>
              <w:t>LDC</w:t>
            </w:r>
          </w:p>
          <w:p w14:paraId="4EE131FC" w14:textId="77777777" w:rsidR="00916B3F" w:rsidRPr="00471E30" w:rsidRDefault="00916B3F" w:rsidP="00F55EF8">
            <w:pPr>
              <w:pStyle w:val="ListParagraph"/>
              <w:numPr>
                <w:ilvl w:val="0"/>
                <w:numId w:val="30"/>
              </w:numPr>
              <w:spacing w:after="0"/>
              <w:ind w:left="342" w:right="184"/>
              <w:jc w:val="left"/>
              <w:cnfStyle w:val="000000100000" w:firstRow="0" w:lastRow="0" w:firstColumn="0" w:lastColumn="0" w:oddVBand="0" w:evenVBand="0" w:oddHBand="1" w:evenHBand="0" w:firstRowFirstColumn="0" w:firstRowLastColumn="0" w:lastRowFirstColumn="0" w:lastRowLastColumn="0"/>
              <w:rPr>
                <w:color w:val="000000" w:themeColor="text1"/>
                <w:sz w:val="20"/>
                <w:szCs w:val="20"/>
              </w:rPr>
            </w:pPr>
            <w:r w:rsidRPr="00471E30">
              <w:rPr>
                <w:color w:val="000000" w:themeColor="text1"/>
                <w:sz w:val="20"/>
                <w:szCs w:val="20"/>
              </w:rPr>
              <w:t>Excavation Contractor</w:t>
            </w:r>
          </w:p>
        </w:tc>
        <w:tc>
          <w:tcPr>
            <w:tcW w:w="1890" w:type="dxa"/>
            <w:vMerge w:val="restart"/>
            <w:tcBorders>
              <w:top w:val="none" w:sz="0" w:space="0" w:color="auto"/>
              <w:bottom w:val="none" w:sz="0" w:space="0" w:color="auto"/>
            </w:tcBorders>
            <w:vAlign w:val="center"/>
          </w:tcPr>
          <w:p w14:paraId="30476704" w14:textId="77777777" w:rsidR="00916B3F" w:rsidRPr="00471E30" w:rsidRDefault="00916B3F">
            <w:pPr>
              <w:spacing w:after="0"/>
              <w:ind w:left="72" w:right="172"/>
              <w:jc w:val="left"/>
              <w:cnfStyle w:val="000000100000" w:firstRow="0" w:lastRow="0" w:firstColumn="0" w:lastColumn="0" w:oddVBand="0" w:evenVBand="0" w:oddHBand="1" w:evenHBand="0" w:firstRowFirstColumn="0" w:firstRowLastColumn="0" w:lastRowFirstColumn="0" w:lastRowLastColumn="0"/>
              <w:rPr>
                <w:color w:val="000000" w:themeColor="text1"/>
                <w:sz w:val="20"/>
                <w:szCs w:val="20"/>
              </w:rPr>
            </w:pPr>
            <w:r w:rsidRPr="00471E30">
              <w:rPr>
                <w:color w:val="000000" w:themeColor="text1"/>
                <w:sz w:val="20"/>
                <w:szCs w:val="20"/>
              </w:rPr>
              <w:t xml:space="preserve">LDC HSE </w:t>
            </w:r>
          </w:p>
        </w:tc>
        <w:tc>
          <w:tcPr>
            <w:tcW w:w="2978" w:type="dxa"/>
            <w:tcBorders>
              <w:top w:val="none" w:sz="0" w:space="0" w:color="auto"/>
              <w:bottom w:val="none" w:sz="0" w:space="0" w:color="auto"/>
            </w:tcBorders>
            <w:vAlign w:val="center"/>
          </w:tcPr>
          <w:p w14:paraId="3E47CF75" w14:textId="77777777" w:rsidR="00916B3F" w:rsidRPr="00471E30" w:rsidRDefault="00916B3F" w:rsidP="00055E77">
            <w:pPr>
              <w:keepLines/>
              <w:tabs>
                <w:tab w:val="left" w:pos="1418"/>
                <w:tab w:val="right" w:pos="9214"/>
              </w:tabs>
              <w:spacing w:after="0"/>
              <w:ind w:right="90"/>
              <w:jc w:val="left"/>
              <w:cnfStyle w:val="000000100000" w:firstRow="0" w:lastRow="0" w:firstColumn="0" w:lastColumn="0" w:oddVBand="0" w:evenVBand="0" w:oddHBand="1" w:evenHBand="0" w:firstRowFirstColumn="0" w:firstRowLastColumn="0" w:lastRowFirstColumn="0" w:lastRowLastColumn="0"/>
              <w:rPr>
                <w:bCs/>
                <w:color w:val="000000" w:themeColor="text1"/>
                <w:sz w:val="20"/>
                <w:szCs w:val="20"/>
              </w:rPr>
            </w:pPr>
            <w:r w:rsidRPr="00471E30">
              <w:rPr>
                <w:color w:val="000000" w:themeColor="text1"/>
                <w:sz w:val="20"/>
                <w:szCs w:val="20"/>
              </w:rPr>
              <w:t>Field supervision and review of certified waste handling, transportation, and disposal chain of custody</w:t>
            </w:r>
          </w:p>
        </w:tc>
        <w:tc>
          <w:tcPr>
            <w:tcW w:w="2010" w:type="dxa"/>
            <w:tcBorders>
              <w:top w:val="none" w:sz="0" w:space="0" w:color="auto"/>
              <w:bottom w:val="none" w:sz="0" w:space="0" w:color="auto"/>
              <w:right w:val="none" w:sz="0" w:space="0" w:color="auto"/>
            </w:tcBorders>
            <w:vAlign w:val="center"/>
          </w:tcPr>
          <w:p w14:paraId="63EE8E86" w14:textId="77777777" w:rsidR="00916B3F" w:rsidRPr="00471E30" w:rsidRDefault="00916B3F">
            <w:pPr>
              <w:spacing w:after="0"/>
              <w:jc w:val="left"/>
              <w:cnfStyle w:val="000000100000" w:firstRow="0" w:lastRow="0" w:firstColumn="0" w:lastColumn="0" w:oddVBand="0" w:evenVBand="0" w:oddHBand="1" w:evenHBand="0" w:firstRowFirstColumn="0" w:firstRowLastColumn="0" w:lastRowFirstColumn="0" w:lastRowLastColumn="0"/>
              <w:rPr>
                <w:rFonts w:cs="Arial"/>
                <w:bCs/>
                <w:sz w:val="20"/>
                <w:szCs w:val="20"/>
                <w:lang w:val="en-GB"/>
              </w:rPr>
            </w:pPr>
            <w:r w:rsidRPr="00471E30">
              <w:rPr>
                <w:sz w:val="20"/>
                <w:szCs w:val="20"/>
              </w:rPr>
              <w:t>Indicative cost items included in contractor bid:</w:t>
            </w:r>
          </w:p>
          <w:p w14:paraId="51DE8E69" w14:textId="77777777" w:rsidR="00916B3F" w:rsidRPr="00471E30" w:rsidRDefault="00916B3F">
            <w:pPr>
              <w:ind w:left="50"/>
              <w:jc w:val="left"/>
              <w:cnfStyle w:val="000000100000" w:firstRow="0" w:lastRow="0" w:firstColumn="0" w:lastColumn="0" w:oddVBand="0" w:evenVBand="0" w:oddHBand="1" w:evenHBand="0" w:firstRowFirstColumn="0" w:firstRowLastColumn="0" w:lastRowFirstColumn="0" w:lastRowLastColumn="0"/>
              <w:rPr>
                <w:sz w:val="20"/>
                <w:szCs w:val="20"/>
              </w:rPr>
            </w:pPr>
            <w:r w:rsidRPr="00471E30">
              <w:rPr>
                <w:sz w:val="20"/>
                <w:szCs w:val="20"/>
              </w:rPr>
              <w:t>Chemical analysis of hazardous waste</w:t>
            </w:r>
          </w:p>
          <w:p w14:paraId="620A22EA" w14:textId="77777777" w:rsidR="00916B3F" w:rsidRPr="00471E30" w:rsidRDefault="00916B3F">
            <w:pPr>
              <w:ind w:left="50"/>
              <w:jc w:val="left"/>
              <w:cnfStyle w:val="000000100000" w:firstRow="0" w:lastRow="0" w:firstColumn="0" w:lastColumn="0" w:oddVBand="0" w:evenVBand="0" w:oddHBand="1" w:evenHBand="0" w:firstRowFirstColumn="0" w:firstRowLastColumn="0" w:lastRowFirstColumn="0" w:lastRowLastColumn="0"/>
              <w:rPr>
                <w:sz w:val="20"/>
                <w:szCs w:val="20"/>
              </w:rPr>
            </w:pPr>
            <w:r w:rsidRPr="00471E30">
              <w:rPr>
                <w:sz w:val="20"/>
                <w:szCs w:val="20"/>
              </w:rPr>
              <w:t>Trucks from licensed handler</w:t>
            </w:r>
          </w:p>
          <w:p w14:paraId="39EA63DE" w14:textId="77777777" w:rsidR="00916B3F" w:rsidRPr="00471E30" w:rsidRDefault="00916B3F">
            <w:pPr>
              <w:ind w:left="50"/>
              <w:jc w:val="left"/>
              <w:cnfStyle w:val="000000100000" w:firstRow="0" w:lastRow="0" w:firstColumn="0" w:lastColumn="0" w:oddVBand="0" w:evenVBand="0" w:oddHBand="1" w:evenHBand="0" w:firstRowFirstColumn="0" w:firstRowLastColumn="0" w:lastRowFirstColumn="0" w:lastRowLastColumn="0"/>
              <w:rPr>
                <w:sz w:val="20"/>
                <w:szCs w:val="20"/>
              </w:rPr>
            </w:pPr>
            <w:r w:rsidRPr="00471E30">
              <w:rPr>
                <w:sz w:val="20"/>
                <w:szCs w:val="20"/>
              </w:rPr>
              <w:t>Pre-treatment (if needed)</w:t>
            </w:r>
          </w:p>
          <w:p w14:paraId="700614F6" w14:textId="77777777" w:rsidR="00916B3F" w:rsidRPr="00471E30" w:rsidRDefault="00916B3F">
            <w:pPr>
              <w:spacing w:after="0"/>
              <w:ind w:left="50"/>
              <w:jc w:val="left"/>
              <w:cnfStyle w:val="000000100000" w:firstRow="0" w:lastRow="0" w:firstColumn="0" w:lastColumn="0" w:oddVBand="0" w:evenVBand="0" w:oddHBand="1" w:evenHBand="0" w:firstRowFirstColumn="0" w:firstRowLastColumn="0" w:lastRowFirstColumn="0" w:lastRowLastColumn="0"/>
              <w:rPr>
                <w:sz w:val="20"/>
                <w:szCs w:val="20"/>
              </w:rPr>
            </w:pPr>
            <w:r w:rsidRPr="00471E30">
              <w:rPr>
                <w:sz w:val="20"/>
                <w:szCs w:val="20"/>
              </w:rPr>
              <w:t xml:space="preserve">Disposal cost at </w:t>
            </w:r>
            <w:proofErr w:type="spellStart"/>
            <w:r w:rsidRPr="00471E30">
              <w:rPr>
                <w:sz w:val="20"/>
                <w:szCs w:val="20"/>
              </w:rPr>
              <w:t>Nasreya</w:t>
            </w:r>
            <w:proofErr w:type="spellEnd"/>
          </w:p>
          <w:p w14:paraId="345F0EFD" w14:textId="77777777" w:rsidR="00916B3F" w:rsidRPr="00471E30" w:rsidRDefault="00916B3F">
            <w:pPr>
              <w:spacing w:after="0"/>
              <w:ind w:left="50"/>
              <w:jc w:val="left"/>
              <w:cnfStyle w:val="000000100000" w:firstRow="0" w:lastRow="0" w:firstColumn="0" w:lastColumn="0" w:oddVBand="0" w:evenVBand="0" w:oddHBand="1" w:evenHBand="0" w:firstRowFirstColumn="0" w:firstRowLastColumn="0" w:lastRowFirstColumn="0" w:lastRowLastColumn="0"/>
              <w:rPr>
                <w:sz w:val="20"/>
                <w:szCs w:val="20"/>
              </w:rPr>
            </w:pPr>
          </w:p>
          <w:p w14:paraId="3DCECFDC" w14:textId="77777777" w:rsidR="00916B3F" w:rsidRPr="00471E30" w:rsidRDefault="00916B3F">
            <w:pPr>
              <w:spacing w:after="0"/>
              <w:ind w:left="50"/>
              <w:jc w:val="left"/>
              <w:cnfStyle w:val="000000100000" w:firstRow="0" w:lastRow="0" w:firstColumn="0" w:lastColumn="0" w:oddVBand="0" w:evenVBand="0" w:oddHBand="1" w:evenHBand="0" w:firstRowFirstColumn="0" w:firstRowLastColumn="0" w:lastRowFirstColumn="0" w:lastRowLastColumn="0"/>
              <w:rPr>
                <w:color w:val="000000" w:themeColor="text1"/>
                <w:sz w:val="20"/>
                <w:szCs w:val="20"/>
              </w:rPr>
            </w:pPr>
            <w:r w:rsidRPr="00471E30">
              <w:rPr>
                <w:sz w:val="20"/>
                <w:szCs w:val="20"/>
              </w:rPr>
              <w:t xml:space="preserve">Approximate cost of the above (to be revised upon project execution): 8,000-10,000 LE per ton </w:t>
            </w:r>
          </w:p>
        </w:tc>
      </w:tr>
      <w:tr w:rsidR="00315DB3" w:rsidRPr="00471E30" w14:paraId="0E45E3D6" w14:textId="77777777" w:rsidTr="00D95247">
        <w:trPr>
          <w:cantSplit/>
        </w:trPr>
        <w:tc>
          <w:tcPr>
            <w:cnfStyle w:val="001000000000" w:firstRow="0" w:lastRow="0" w:firstColumn="1" w:lastColumn="0" w:oddVBand="0" w:evenVBand="0" w:oddHBand="0" w:evenHBand="0" w:firstRowFirstColumn="0" w:firstRowLastColumn="0" w:lastRowFirstColumn="0" w:lastRowLastColumn="0"/>
            <w:tcW w:w="1638" w:type="dxa"/>
            <w:vMerge/>
          </w:tcPr>
          <w:p w14:paraId="6DF1AB0E" w14:textId="77777777" w:rsidR="00315DB3" w:rsidRPr="00471E30" w:rsidRDefault="00315DB3" w:rsidP="009B49D1">
            <w:pPr>
              <w:spacing w:after="0"/>
              <w:ind w:left="98" w:right="82"/>
              <w:jc w:val="center"/>
              <w:rPr>
                <w:b w:val="0"/>
                <w:bCs w:val="0"/>
                <w:color w:val="000000" w:themeColor="text1"/>
                <w:sz w:val="20"/>
                <w:szCs w:val="20"/>
              </w:rPr>
            </w:pPr>
          </w:p>
        </w:tc>
        <w:tc>
          <w:tcPr>
            <w:tcW w:w="1710" w:type="dxa"/>
            <w:vMerge/>
          </w:tcPr>
          <w:p w14:paraId="6B3C2195" w14:textId="77777777" w:rsidR="00315DB3" w:rsidRPr="00471E30" w:rsidRDefault="00315DB3" w:rsidP="009B49D1">
            <w:pPr>
              <w:spacing w:after="0"/>
              <w:ind w:left="98" w:right="82"/>
              <w:jc w:val="center"/>
              <w:cnfStyle w:val="000000000000" w:firstRow="0" w:lastRow="0" w:firstColumn="0" w:lastColumn="0" w:oddVBand="0" w:evenVBand="0" w:oddHBand="0" w:evenHBand="0" w:firstRowFirstColumn="0" w:firstRowLastColumn="0" w:lastRowFirstColumn="0" w:lastRowLastColumn="0"/>
              <w:rPr>
                <w:b/>
                <w:bCs/>
                <w:color w:val="000000" w:themeColor="text1"/>
                <w:sz w:val="20"/>
                <w:szCs w:val="20"/>
              </w:rPr>
            </w:pPr>
          </w:p>
        </w:tc>
        <w:tc>
          <w:tcPr>
            <w:tcW w:w="2700" w:type="dxa"/>
          </w:tcPr>
          <w:p w14:paraId="7CE147BD" w14:textId="77777777" w:rsidR="00315DB3" w:rsidRPr="00471E30" w:rsidRDefault="00315DB3" w:rsidP="00F55EF8">
            <w:pPr>
              <w:numPr>
                <w:ilvl w:val="0"/>
                <w:numId w:val="25"/>
              </w:numPr>
              <w:spacing w:after="0"/>
              <w:ind w:left="400"/>
              <w:jc w:val="left"/>
              <w:cnfStyle w:val="000000000000" w:firstRow="0" w:lastRow="0" w:firstColumn="0" w:lastColumn="0" w:oddVBand="0" w:evenVBand="0" w:oddHBand="0" w:evenHBand="0" w:firstRowFirstColumn="0" w:firstRowLastColumn="0" w:lastRowFirstColumn="0" w:lastRowLastColumn="0"/>
              <w:rPr>
                <w:sz w:val="20"/>
                <w:szCs w:val="20"/>
              </w:rPr>
            </w:pPr>
            <w:r w:rsidRPr="00471E30">
              <w:rPr>
                <w:sz w:val="20"/>
                <w:szCs w:val="20"/>
              </w:rPr>
              <w:t>Adequate management of asbestos and any possible hazardous waste</w:t>
            </w:r>
          </w:p>
        </w:tc>
        <w:tc>
          <w:tcPr>
            <w:tcW w:w="1800" w:type="dxa"/>
            <w:vAlign w:val="center"/>
          </w:tcPr>
          <w:p w14:paraId="698A0C2D" w14:textId="77777777" w:rsidR="00315DB3" w:rsidRPr="00471E30" w:rsidRDefault="00315DB3" w:rsidP="009B49D1">
            <w:pPr>
              <w:keepLines/>
              <w:tabs>
                <w:tab w:val="left" w:pos="1418"/>
                <w:tab w:val="right" w:pos="9214"/>
              </w:tabs>
              <w:spacing w:after="0"/>
              <w:ind w:right="184"/>
              <w:cnfStyle w:val="000000000000" w:firstRow="0" w:lastRow="0" w:firstColumn="0" w:lastColumn="0" w:oddVBand="0" w:evenVBand="0" w:oddHBand="0" w:evenHBand="0" w:firstRowFirstColumn="0" w:firstRowLastColumn="0" w:lastRowFirstColumn="0" w:lastRowLastColumn="0"/>
              <w:rPr>
                <w:bCs/>
                <w:color w:val="000000" w:themeColor="text1"/>
                <w:sz w:val="20"/>
                <w:szCs w:val="20"/>
              </w:rPr>
            </w:pPr>
            <w:r w:rsidRPr="00471E30">
              <w:rPr>
                <w:color w:val="000000" w:themeColor="text1"/>
                <w:sz w:val="20"/>
                <w:szCs w:val="20"/>
              </w:rPr>
              <w:t>Water Authority + contractor</w:t>
            </w:r>
          </w:p>
        </w:tc>
        <w:tc>
          <w:tcPr>
            <w:tcW w:w="1890" w:type="dxa"/>
            <w:vMerge/>
          </w:tcPr>
          <w:p w14:paraId="7002178D" w14:textId="77777777" w:rsidR="00315DB3" w:rsidRPr="00471E30" w:rsidRDefault="00315DB3" w:rsidP="009B49D1">
            <w:pPr>
              <w:spacing w:after="0"/>
              <w:ind w:left="72" w:right="172"/>
              <w:jc w:val="lef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p>
        </w:tc>
        <w:tc>
          <w:tcPr>
            <w:tcW w:w="2978" w:type="dxa"/>
          </w:tcPr>
          <w:p w14:paraId="1B4E6A12" w14:textId="77777777" w:rsidR="00315DB3" w:rsidRPr="00471E30" w:rsidRDefault="00315DB3" w:rsidP="009B49D1">
            <w:pPr>
              <w:keepLines/>
              <w:tabs>
                <w:tab w:val="left" w:pos="1418"/>
                <w:tab w:val="right" w:pos="9214"/>
              </w:tabs>
              <w:spacing w:after="0"/>
              <w:ind w:right="90"/>
              <w:jc w:val="left"/>
              <w:cnfStyle w:val="000000000000" w:firstRow="0" w:lastRow="0" w:firstColumn="0" w:lastColumn="0" w:oddVBand="0" w:evenVBand="0" w:oddHBand="0" w:evenHBand="0" w:firstRowFirstColumn="0" w:firstRowLastColumn="0" w:lastRowFirstColumn="0" w:lastRowLastColumn="0"/>
              <w:rPr>
                <w:bCs/>
                <w:color w:val="000000" w:themeColor="text1"/>
                <w:sz w:val="20"/>
                <w:szCs w:val="20"/>
              </w:rPr>
            </w:pPr>
            <w:r w:rsidRPr="00471E30">
              <w:rPr>
                <w:color w:val="000000" w:themeColor="text1"/>
                <w:sz w:val="20"/>
                <w:szCs w:val="20"/>
              </w:rPr>
              <w:t>Field supervision + review of Water Authority manifests</w:t>
            </w:r>
          </w:p>
        </w:tc>
        <w:tc>
          <w:tcPr>
            <w:tcW w:w="2010" w:type="dxa"/>
            <w:vMerge w:val="restart"/>
            <w:vAlign w:val="center"/>
          </w:tcPr>
          <w:p w14:paraId="2A47F31B" w14:textId="77777777" w:rsidR="00315DB3" w:rsidRPr="00471E30" w:rsidRDefault="00315DB3" w:rsidP="00F55EF8">
            <w:pPr>
              <w:pStyle w:val="ListParagraph"/>
              <w:numPr>
                <w:ilvl w:val="0"/>
                <w:numId w:val="28"/>
              </w:numPr>
              <w:spacing w:after="0"/>
              <w:ind w:left="360" w:right="82"/>
              <w:jc w:val="lef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471E30">
              <w:rPr>
                <w:color w:val="000000" w:themeColor="text1"/>
                <w:sz w:val="20"/>
                <w:szCs w:val="20"/>
              </w:rPr>
              <w:t>Contractor costs</w:t>
            </w:r>
          </w:p>
          <w:p w14:paraId="25461FFD" w14:textId="77777777" w:rsidR="00315DB3" w:rsidRPr="00471E30" w:rsidRDefault="00315DB3" w:rsidP="00F55EF8">
            <w:pPr>
              <w:pStyle w:val="ListParagraph"/>
              <w:numPr>
                <w:ilvl w:val="0"/>
                <w:numId w:val="28"/>
              </w:numPr>
              <w:spacing w:after="0"/>
              <w:ind w:left="360" w:right="82"/>
              <w:jc w:val="lef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471E30">
              <w:rPr>
                <w:color w:val="000000" w:themeColor="text1"/>
                <w:sz w:val="20"/>
                <w:szCs w:val="20"/>
              </w:rPr>
              <w:t>LDC management costs</w:t>
            </w:r>
          </w:p>
        </w:tc>
      </w:tr>
      <w:tr w:rsidR="00916B3F" w:rsidRPr="00471E30" w14:paraId="0E7D2AA1" w14:textId="77777777" w:rsidTr="00471E30">
        <w:trPr>
          <w:cnfStyle w:val="000000100000" w:firstRow="0" w:lastRow="0" w:firstColumn="0" w:lastColumn="0" w:oddVBand="0" w:evenVBand="0" w:oddHBand="1" w:evenHBand="0" w:firstRowFirstColumn="0" w:firstRowLastColumn="0" w:lastRowFirstColumn="0" w:lastRowLastColumn="0"/>
          <w:cantSplit/>
          <w:trHeight w:val="1219"/>
        </w:trPr>
        <w:tc>
          <w:tcPr>
            <w:cnfStyle w:val="001000000000" w:firstRow="0" w:lastRow="0" w:firstColumn="1" w:lastColumn="0" w:oddVBand="0" w:evenVBand="0" w:oddHBand="0" w:evenHBand="0" w:firstRowFirstColumn="0" w:firstRowLastColumn="0" w:lastRowFirstColumn="0" w:lastRowLastColumn="0"/>
            <w:tcW w:w="1638" w:type="dxa"/>
            <w:vMerge/>
            <w:tcBorders>
              <w:top w:val="none" w:sz="0" w:space="0" w:color="auto"/>
              <w:left w:val="none" w:sz="0" w:space="0" w:color="auto"/>
              <w:bottom w:val="none" w:sz="0" w:space="0" w:color="auto"/>
            </w:tcBorders>
          </w:tcPr>
          <w:p w14:paraId="2A4241B0" w14:textId="77777777" w:rsidR="00916B3F" w:rsidRPr="00471E30" w:rsidRDefault="00916B3F" w:rsidP="009B49D1">
            <w:pPr>
              <w:spacing w:after="0"/>
              <w:ind w:left="98" w:right="82"/>
              <w:jc w:val="center"/>
              <w:rPr>
                <w:b w:val="0"/>
                <w:bCs w:val="0"/>
                <w:color w:val="000000" w:themeColor="text1"/>
                <w:sz w:val="20"/>
                <w:szCs w:val="20"/>
              </w:rPr>
            </w:pPr>
          </w:p>
        </w:tc>
        <w:tc>
          <w:tcPr>
            <w:tcW w:w="1710" w:type="dxa"/>
            <w:vMerge/>
            <w:tcBorders>
              <w:top w:val="none" w:sz="0" w:space="0" w:color="auto"/>
              <w:bottom w:val="none" w:sz="0" w:space="0" w:color="auto"/>
            </w:tcBorders>
          </w:tcPr>
          <w:p w14:paraId="4ADED893" w14:textId="77777777" w:rsidR="00916B3F" w:rsidRPr="00471E30" w:rsidRDefault="00916B3F" w:rsidP="009B49D1">
            <w:pPr>
              <w:spacing w:after="0"/>
              <w:ind w:left="98" w:right="82"/>
              <w:jc w:val="center"/>
              <w:cnfStyle w:val="000000100000" w:firstRow="0" w:lastRow="0" w:firstColumn="0" w:lastColumn="0" w:oddVBand="0" w:evenVBand="0" w:oddHBand="1" w:evenHBand="0" w:firstRowFirstColumn="0" w:firstRowLastColumn="0" w:lastRowFirstColumn="0" w:lastRowLastColumn="0"/>
              <w:rPr>
                <w:b/>
                <w:bCs/>
                <w:color w:val="000000" w:themeColor="text1"/>
                <w:sz w:val="20"/>
                <w:szCs w:val="20"/>
              </w:rPr>
            </w:pPr>
          </w:p>
        </w:tc>
        <w:tc>
          <w:tcPr>
            <w:tcW w:w="2700" w:type="dxa"/>
            <w:tcBorders>
              <w:top w:val="none" w:sz="0" w:space="0" w:color="auto"/>
              <w:bottom w:val="none" w:sz="0" w:space="0" w:color="auto"/>
            </w:tcBorders>
          </w:tcPr>
          <w:p w14:paraId="62275EDC" w14:textId="77777777" w:rsidR="00916B3F" w:rsidRPr="00471E30" w:rsidRDefault="00916B3F" w:rsidP="00F55EF8">
            <w:pPr>
              <w:numPr>
                <w:ilvl w:val="0"/>
                <w:numId w:val="25"/>
              </w:numPr>
              <w:spacing w:after="0"/>
              <w:ind w:left="400"/>
              <w:jc w:val="left"/>
              <w:cnfStyle w:val="000000100000" w:firstRow="0" w:lastRow="0" w:firstColumn="0" w:lastColumn="0" w:oddVBand="0" w:evenVBand="0" w:oddHBand="1" w:evenHBand="0" w:firstRowFirstColumn="0" w:firstRowLastColumn="0" w:lastRowFirstColumn="0" w:lastRowLastColumn="0"/>
              <w:rPr>
                <w:sz w:val="20"/>
                <w:szCs w:val="20"/>
              </w:rPr>
            </w:pPr>
            <w:r w:rsidRPr="00471E30">
              <w:rPr>
                <w:sz w:val="20"/>
                <w:szCs w:val="20"/>
              </w:rPr>
              <w:t>Minimize fueling, lubricating and any activity onsite that would entail production of hazardous materials empty containers</w:t>
            </w:r>
          </w:p>
        </w:tc>
        <w:tc>
          <w:tcPr>
            <w:tcW w:w="1800" w:type="dxa"/>
            <w:tcBorders>
              <w:top w:val="none" w:sz="0" w:space="0" w:color="auto"/>
              <w:bottom w:val="none" w:sz="0" w:space="0" w:color="auto"/>
            </w:tcBorders>
            <w:vAlign w:val="center"/>
          </w:tcPr>
          <w:p w14:paraId="1B6F0780" w14:textId="77777777" w:rsidR="00916B3F" w:rsidRPr="00471E30" w:rsidRDefault="00916B3F" w:rsidP="00F55EF8">
            <w:pPr>
              <w:pStyle w:val="ListParagraph"/>
              <w:numPr>
                <w:ilvl w:val="0"/>
                <w:numId w:val="30"/>
              </w:numPr>
              <w:spacing w:after="0"/>
              <w:ind w:left="342" w:right="184"/>
              <w:jc w:val="left"/>
              <w:cnfStyle w:val="000000100000" w:firstRow="0" w:lastRow="0" w:firstColumn="0" w:lastColumn="0" w:oddVBand="0" w:evenVBand="0" w:oddHBand="1" w:evenHBand="0" w:firstRowFirstColumn="0" w:firstRowLastColumn="0" w:lastRowFirstColumn="0" w:lastRowLastColumn="0"/>
              <w:rPr>
                <w:color w:val="000000" w:themeColor="text1"/>
                <w:sz w:val="20"/>
                <w:szCs w:val="20"/>
              </w:rPr>
            </w:pPr>
            <w:r w:rsidRPr="00471E30">
              <w:rPr>
                <w:color w:val="000000" w:themeColor="text1"/>
                <w:sz w:val="20"/>
                <w:szCs w:val="20"/>
              </w:rPr>
              <w:t>LDC</w:t>
            </w:r>
          </w:p>
          <w:p w14:paraId="0D7F6A5B" w14:textId="77777777" w:rsidR="00916B3F" w:rsidRPr="00471E30" w:rsidRDefault="00916B3F" w:rsidP="00F55EF8">
            <w:pPr>
              <w:pStyle w:val="ListParagraph"/>
              <w:numPr>
                <w:ilvl w:val="0"/>
                <w:numId w:val="30"/>
              </w:numPr>
              <w:spacing w:after="0"/>
              <w:ind w:left="342" w:right="184"/>
              <w:jc w:val="left"/>
              <w:cnfStyle w:val="000000100000" w:firstRow="0" w:lastRow="0" w:firstColumn="0" w:lastColumn="0" w:oddVBand="0" w:evenVBand="0" w:oddHBand="1" w:evenHBand="0" w:firstRowFirstColumn="0" w:firstRowLastColumn="0" w:lastRowFirstColumn="0" w:lastRowLastColumn="0"/>
              <w:rPr>
                <w:color w:val="000000" w:themeColor="text1"/>
                <w:sz w:val="20"/>
                <w:szCs w:val="20"/>
              </w:rPr>
            </w:pPr>
            <w:r w:rsidRPr="00471E30">
              <w:rPr>
                <w:color w:val="000000" w:themeColor="text1"/>
                <w:sz w:val="20"/>
                <w:szCs w:val="20"/>
              </w:rPr>
              <w:t>Excavation Contractor</w:t>
            </w:r>
          </w:p>
        </w:tc>
        <w:tc>
          <w:tcPr>
            <w:tcW w:w="1890" w:type="dxa"/>
            <w:vMerge/>
            <w:tcBorders>
              <w:top w:val="none" w:sz="0" w:space="0" w:color="auto"/>
              <w:bottom w:val="none" w:sz="0" w:space="0" w:color="auto"/>
            </w:tcBorders>
          </w:tcPr>
          <w:p w14:paraId="6C1FE904" w14:textId="77777777" w:rsidR="00916B3F" w:rsidRPr="00471E30" w:rsidRDefault="00916B3F" w:rsidP="009B49D1">
            <w:pPr>
              <w:spacing w:after="0"/>
              <w:ind w:left="72" w:right="172"/>
              <w:jc w:val="left"/>
              <w:cnfStyle w:val="000000100000" w:firstRow="0" w:lastRow="0" w:firstColumn="0" w:lastColumn="0" w:oddVBand="0" w:evenVBand="0" w:oddHBand="1" w:evenHBand="0" w:firstRowFirstColumn="0" w:firstRowLastColumn="0" w:lastRowFirstColumn="0" w:lastRowLastColumn="0"/>
              <w:rPr>
                <w:color w:val="000000" w:themeColor="text1"/>
                <w:sz w:val="20"/>
                <w:szCs w:val="20"/>
              </w:rPr>
            </w:pPr>
          </w:p>
        </w:tc>
        <w:tc>
          <w:tcPr>
            <w:tcW w:w="2978" w:type="dxa"/>
            <w:tcBorders>
              <w:top w:val="none" w:sz="0" w:space="0" w:color="auto"/>
              <w:bottom w:val="none" w:sz="0" w:space="0" w:color="auto"/>
            </w:tcBorders>
          </w:tcPr>
          <w:p w14:paraId="1F3B34FE" w14:textId="77777777" w:rsidR="00916B3F" w:rsidRPr="00471E30" w:rsidRDefault="00916B3F" w:rsidP="009B49D1">
            <w:pPr>
              <w:spacing w:after="0"/>
              <w:ind w:left="162" w:right="90"/>
              <w:jc w:val="left"/>
              <w:cnfStyle w:val="000000100000" w:firstRow="0" w:lastRow="0" w:firstColumn="0" w:lastColumn="0" w:oddVBand="0" w:evenVBand="0" w:oddHBand="1" w:evenHBand="0" w:firstRowFirstColumn="0" w:firstRowLastColumn="0" w:lastRowFirstColumn="0" w:lastRowLastColumn="0"/>
              <w:rPr>
                <w:color w:val="000000" w:themeColor="text1"/>
                <w:sz w:val="20"/>
                <w:szCs w:val="20"/>
              </w:rPr>
            </w:pPr>
            <w:r w:rsidRPr="00471E30">
              <w:rPr>
                <w:color w:val="000000" w:themeColor="text1"/>
                <w:sz w:val="20"/>
                <w:szCs w:val="20"/>
              </w:rPr>
              <w:t>Field supervision</w:t>
            </w:r>
          </w:p>
        </w:tc>
        <w:tc>
          <w:tcPr>
            <w:tcW w:w="2010" w:type="dxa"/>
            <w:vMerge/>
            <w:tcBorders>
              <w:top w:val="none" w:sz="0" w:space="0" w:color="auto"/>
              <w:bottom w:val="none" w:sz="0" w:space="0" w:color="auto"/>
              <w:right w:val="none" w:sz="0" w:space="0" w:color="auto"/>
            </w:tcBorders>
            <w:vAlign w:val="center"/>
          </w:tcPr>
          <w:p w14:paraId="3D6CB589" w14:textId="77777777" w:rsidR="00916B3F" w:rsidRPr="00471E30" w:rsidRDefault="00916B3F" w:rsidP="00F55EF8">
            <w:pPr>
              <w:numPr>
                <w:ilvl w:val="0"/>
                <w:numId w:val="25"/>
              </w:numPr>
              <w:spacing w:after="0"/>
              <w:jc w:val="left"/>
              <w:cnfStyle w:val="000000100000" w:firstRow="0" w:lastRow="0" w:firstColumn="0" w:lastColumn="0" w:oddVBand="0" w:evenVBand="0" w:oddHBand="1" w:evenHBand="0" w:firstRowFirstColumn="0" w:firstRowLastColumn="0" w:lastRowFirstColumn="0" w:lastRowLastColumn="0"/>
              <w:rPr>
                <w:sz w:val="20"/>
                <w:szCs w:val="20"/>
              </w:rPr>
            </w:pPr>
          </w:p>
        </w:tc>
      </w:tr>
      <w:tr w:rsidR="00916B3F" w:rsidRPr="00471E30" w14:paraId="2F93F46C" w14:textId="77777777" w:rsidTr="00D95247">
        <w:trPr>
          <w:cantSplit/>
          <w:trHeight w:val="4464"/>
        </w:trPr>
        <w:tc>
          <w:tcPr>
            <w:cnfStyle w:val="001000000000" w:firstRow="0" w:lastRow="0" w:firstColumn="1" w:lastColumn="0" w:oddVBand="0" w:evenVBand="0" w:oddHBand="0" w:evenHBand="0" w:firstRowFirstColumn="0" w:firstRowLastColumn="0" w:lastRowFirstColumn="0" w:lastRowLastColumn="0"/>
            <w:tcW w:w="1638" w:type="dxa"/>
            <w:vAlign w:val="center"/>
          </w:tcPr>
          <w:p w14:paraId="72D91E81" w14:textId="77777777" w:rsidR="00916B3F" w:rsidRPr="00471E30" w:rsidRDefault="00916B3F" w:rsidP="00F55EF8">
            <w:pPr>
              <w:pStyle w:val="ListParagraph"/>
              <w:numPr>
                <w:ilvl w:val="0"/>
                <w:numId w:val="28"/>
              </w:numPr>
              <w:spacing w:after="0"/>
              <w:ind w:left="360" w:right="82"/>
              <w:jc w:val="left"/>
              <w:rPr>
                <w:color w:val="000000" w:themeColor="text1"/>
                <w:sz w:val="20"/>
                <w:szCs w:val="20"/>
              </w:rPr>
            </w:pPr>
            <w:r w:rsidRPr="00471E30">
              <w:rPr>
                <w:color w:val="000000" w:themeColor="text1"/>
                <w:sz w:val="20"/>
                <w:szCs w:val="20"/>
              </w:rPr>
              <w:lastRenderedPageBreak/>
              <w:t>Local community</w:t>
            </w:r>
          </w:p>
        </w:tc>
        <w:tc>
          <w:tcPr>
            <w:tcW w:w="1710" w:type="dxa"/>
            <w:vAlign w:val="center"/>
          </w:tcPr>
          <w:p w14:paraId="0E7427AA" w14:textId="77777777" w:rsidR="00916B3F" w:rsidRPr="00471E30" w:rsidRDefault="00916B3F" w:rsidP="001E776A">
            <w:pPr>
              <w:spacing w:after="0"/>
              <w:ind w:left="98" w:right="82"/>
              <w:jc w:val="left"/>
              <w:cnfStyle w:val="000000000000" w:firstRow="0" w:lastRow="0" w:firstColumn="0" w:lastColumn="0" w:oddVBand="0" w:evenVBand="0" w:oddHBand="0" w:evenHBand="0" w:firstRowFirstColumn="0" w:firstRowLastColumn="0" w:lastRowFirstColumn="0" w:lastRowLastColumn="0"/>
              <w:rPr>
                <w:b/>
                <w:bCs/>
                <w:color w:val="000000" w:themeColor="text1"/>
                <w:sz w:val="20"/>
                <w:szCs w:val="20"/>
              </w:rPr>
            </w:pPr>
            <w:r w:rsidRPr="00471E30">
              <w:rPr>
                <w:b/>
                <w:bCs/>
                <w:color w:val="000000" w:themeColor="text1"/>
                <w:sz w:val="20"/>
                <w:szCs w:val="20"/>
              </w:rPr>
              <w:t>Non-hazardous waste accumulation</w:t>
            </w:r>
          </w:p>
        </w:tc>
        <w:tc>
          <w:tcPr>
            <w:tcW w:w="2700" w:type="dxa"/>
          </w:tcPr>
          <w:p w14:paraId="19224E59" w14:textId="77777777" w:rsidR="00916B3F" w:rsidRPr="00471E30" w:rsidRDefault="00916B3F" w:rsidP="00F55EF8">
            <w:pPr>
              <w:numPr>
                <w:ilvl w:val="0"/>
                <w:numId w:val="26"/>
              </w:numPr>
              <w:spacing w:after="0"/>
              <w:jc w:val="left"/>
              <w:cnfStyle w:val="000000000000" w:firstRow="0" w:lastRow="0" w:firstColumn="0" w:lastColumn="0" w:oddVBand="0" w:evenVBand="0" w:oddHBand="0" w:evenHBand="0" w:firstRowFirstColumn="0" w:firstRowLastColumn="0" w:lastRowFirstColumn="0" w:lastRowLastColumn="0"/>
              <w:rPr>
                <w:bCs/>
                <w:sz w:val="20"/>
                <w:szCs w:val="20"/>
              </w:rPr>
            </w:pPr>
            <w:r w:rsidRPr="00471E30">
              <w:rPr>
                <w:sz w:val="20"/>
                <w:szCs w:val="20"/>
              </w:rPr>
              <w:t>Designate adequate areas on-site for temporary storage of backfill and non-hazardous waste</w:t>
            </w:r>
          </w:p>
          <w:p w14:paraId="5424588A" w14:textId="77777777" w:rsidR="00916B3F" w:rsidRPr="00471E30" w:rsidRDefault="00916B3F" w:rsidP="00F55EF8">
            <w:pPr>
              <w:numPr>
                <w:ilvl w:val="0"/>
                <w:numId w:val="26"/>
              </w:numPr>
              <w:spacing w:after="0"/>
              <w:jc w:val="left"/>
              <w:cnfStyle w:val="000000000000" w:firstRow="0" w:lastRow="0" w:firstColumn="0" w:lastColumn="0" w:oddVBand="0" w:evenVBand="0" w:oddHBand="0" w:evenHBand="0" w:firstRowFirstColumn="0" w:firstRowLastColumn="0" w:lastRowFirstColumn="0" w:lastRowLastColumn="0"/>
              <w:rPr>
                <w:bCs/>
                <w:sz w:val="20"/>
                <w:szCs w:val="20"/>
              </w:rPr>
            </w:pPr>
            <w:r w:rsidRPr="00471E30">
              <w:rPr>
                <w:sz w:val="20"/>
                <w:szCs w:val="20"/>
              </w:rPr>
              <w:t>Segregate waste streams to the extent possible to facilitate re-use/recycling, if applicable</w:t>
            </w:r>
          </w:p>
          <w:p w14:paraId="1165866B" w14:textId="77777777" w:rsidR="00916B3F" w:rsidRPr="00471E30" w:rsidRDefault="00916B3F" w:rsidP="00F55EF8">
            <w:pPr>
              <w:numPr>
                <w:ilvl w:val="0"/>
                <w:numId w:val="26"/>
              </w:numPr>
              <w:spacing w:after="0"/>
              <w:jc w:val="left"/>
              <w:cnfStyle w:val="000000000000" w:firstRow="0" w:lastRow="0" w:firstColumn="0" w:lastColumn="0" w:oddVBand="0" w:evenVBand="0" w:oddHBand="0" w:evenHBand="0" w:firstRowFirstColumn="0" w:firstRowLastColumn="0" w:lastRowFirstColumn="0" w:lastRowLastColumn="0"/>
              <w:rPr>
                <w:bCs/>
                <w:sz w:val="20"/>
                <w:szCs w:val="20"/>
              </w:rPr>
            </w:pPr>
            <w:r w:rsidRPr="00471E30">
              <w:rPr>
                <w:sz w:val="20"/>
                <w:szCs w:val="20"/>
              </w:rPr>
              <w:t>Reuse non-hazardous waste to the extent possible</w:t>
            </w:r>
          </w:p>
          <w:p w14:paraId="7EE27A01" w14:textId="77777777" w:rsidR="00916B3F" w:rsidRPr="00471E30" w:rsidRDefault="00916B3F" w:rsidP="00F55EF8">
            <w:pPr>
              <w:numPr>
                <w:ilvl w:val="0"/>
                <w:numId w:val="26"/>
              </w:numPr>
              <w:spacing w:after="0"/>
              <w:ind w:right="64"/>
              <w:contextualSpacing/>
              <w:jc w:val="left"/>
              <w:cnfStyle w:val="000000000000" w:firstRow="0" w:lastRow="0" w:firstColumn="0" w:lastColumn="0" w:oddVBand="0" w:evenVBand="0" w:oddHBand="0" w:evenHBand="0" w:firstRowFirstColumn="0" w:firstRowLastColumn="0" w:lastRowFirstColumn="0" w:lastRowLastColumn="0"/>
              <w:rPr>
                <w:bCs/>
                <w:color w:val="000000" w:themeColor="text1"/>
                <w:sz w:val="20"/>
                <w:szCs w:val="20"/>
                <w:lang w:bidi="ar-SA"/>
              </w:rPr>
            </w:pPr>
            <w:r w:rsidRPr="00471E30">
              <w:rPr>
                <w:color w:val="000000" w:themeColor="text1"/>
                <w:sz w:val="20"/>
                <w:szCs w:val="20"/>
                <w:lang w:bidi="ar-SA"/>
              </w:rPr>
              <w:t xml:space="preserve">Estimate size of fleet required to transport wastes. </w:t>
            </w:r>
          </w:p>
          <w:p w14:paraId="516F6EF9" w14:textId="77777777" w:rsidR="00916B3F" w:rsidRPr="00471E30" w:rsidRDefault="00916B3F" w:rsidP="00F55EF8">
            <w:pPr>
              <w:numPr>
                <w:ilvl w:val="0"/>
                <w:numId w:val="26"/>
              </w:numPr>
              <w:spacing w:after="0"/>
              <w:jc w:val="left"/>
              <w:cnfStyle w:val="000000000000" w:firstRow="0" w:lastRow="0" w:firstColumn="0" w:lastColumn="0" w:oddVBand="0" w:evenVBand="0" w:oddHBand="0" w:evenHBand="0" w:firstRowFirstColumn="0" w:firstRowLastColumn="0" w:lastRowFirstColumn="0" w:lastRowLastColumn="0"/>
              <w:rPr>
                <w:b/>
                <w:bCs/>
                <w:sz w:val="20"/>
                <w:szCs w:val="20"/>
                <w:u w:val="single"/>
              </w:rPr>
            </w:pPr>
            <w:r w:rsidRPr="00471E30">
              <w:rPr>
                <w:b/>
                <w:bCs/>
                <w:sz w:val="20"/>
                <w:szCs w:val="20"/>
                <w:u w:val="single"/>
              </w:rPr>
              <w:t xml:space="preserve">Transfer waste to Gerga disposal facility west of the city (near </w:t>
            </w:r>
            <w:proofErr w:type="spellStart"/>
            <w:r w:rsidRPr="00471E30">
              <w:rPr>
                <w:b/>
                <w:bCs/>
                <w:sz w:val="20"/>
                <w:szCs w:val="20"/>
                <w:u w:val="single"/>
              </w:rPr>
              <w:t>beit</w:t>
            </w:r>
            <w:proofErr w:type="spellEnd"/>
            <w:r w:rsidRPr="00471E30">
              <w:rPr>
                <w:b/>
                <w:bCs/>
                <w:sz w:val="20"/>
                <w:szCs w:val="20"/>
                <w:u w:val="single"/>
              </w:rPr>
              <w:t xml:space="preserve"> </w:t>
            </w:r>
            <w:proofErr w:type="spellStart"/>
            <w:r w:rsidRPr="00471E30">
              <w:rPr>
                <w:b/>
                <w:bCs/>
                <w:sz w:val="20"/>
                <w:szCs w:val="20"/>
                <w:u w:val="single"/>
              </w:rPr>
              <w:t>daoud</w:t>
            </w:r>
            <w:proofErr w:type="spellEnd"/>
            <w:r w:rsidRPr="00471E30">
              <w:rPr>
                <w:b/>
                <w:bCs/>
                <w:sz w:val="20"/>
                <w:szCs w:val="20"/>
                <w:u w:val="single"/>
              </w:rPr>
              <w:t xml:space="preserve"> and </w:t>
            </w:r>
            <w:proofErr w:type="spellStart"/>
            <w:r w:rsidRPr="00471E30">
              <w:rPr>
                <w:b/>
                <w:bCs/>
                <w:sz w:val="20"/>
                <w:szCs w:val="20"/>
                <w:u w:val="single"/>
              </w:rPr>
              <w:t>beit</w:t>
            </w:r>
            <w:proofErr w:type="spellEnd"/>
            <w:r w:rsidRPr="00471E30">
              <w:rPr>
                <w:b/>
                <w:bCs/>
                <w:sz w:val="20"/>
                <w:szCs w:val="20"/>
                <w:u w:val="single"/>
              </w:rPr>
              <w:t xml:space="preserve"> </w:t>
            </w:r>
            <w:proofErr w:type="spellStart"/>
            <w:r w:rsidRPr="00471E30">
              <w:rPr>
                <w:b/>
                <w:bCs/>
                <w:sz w:val="20"/>
                <w:szCs w:val="20"/>
                <w:u w:val="single"/>
              </w:rPr>
              <w:t>khallaf</w:t>
            </w:r>
            <w:proofErr w:type="spellEnd"/>
            <w:r w:rsidRPr="00471E30">
              <w:rPr>
                <w:b/>
                <w:bCs/>
                <w:sz w:val="20"/>
                <w:szCs w:val="20"/>
                <w:u w:val="single"/>
              </w:rPr>
              <w:t xml:space="preserve"> villages)</w:t>
            </w:r>
          </w:p>
        </w:tc>
        <w:tc>
          <w:tcPr>
            <w:tcW w:w="1800" w:type="dxa"/>
            <w:vAlign w:val="center"/>
          </w:tcPr>
          <w:p w14:paraId="3B0134FA" w14:textId="77777777" w:rsidR="00916B3F" w:rsidRPr="00471E30" w:rsidRDefault="00916B3F" w:rsidP="00F55EF8">
            <w:pPr>
              <w:pStyle w:val="ListParagraph"/>
              <w:numPr>
                <w:ilvl w:val="0"/>
                <w:numId w:val="30"/>
              </w:numPr>
              <w:spacing w:after="0"/>
              <w:ind w:left="342" w:right="184"/>
              <w:jc w:val="lef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471E30">
              <w:rPr>
                <w:color w:val="000000" w:themeColor="text1"/>
                <w:sz w:val="20"/>
                <w:szCs w:val="20"/>
              </w:rPr>
              <w:t>LDC</w:t>
            </w:r>
          </w:p>
          <w:p w14:paraId="385A3197" w14:textId="77777777" w:rsidR="00916B3F" w:rsidRPr="00471E30" w:rsidRDefault="00916B3F" w:rsidP="00F55EF8">
            <w:pPr>
              <w:pStyle w:val="ListParagraph"/>
              <w:numPr>
                <w:ilvl w:val="0"/>
                <w:numId w:val="30"/>
              </w:numPr>
              <w:spacing w:after="0"/>
              <w:ind w:left="342" w:right="184"/>
              <w:jc w:val="lef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471E30">
              <w:rPr>
                <w:color w:val="000000" w:themeColor="text1"/>
                <w:sz w:val="20"/>
                <w:szCs w:val="20"/>
              </w:rPr>
              <w:t>Excavation Contractor</w:t>
            </w:r>
          </w:p>
        </w:tc>
        <w:tc>
          <w:tcPr>
            <w:tcW w:w="1890" w:type="dxa"/>
            <w:vAlign w:val="center"/>
          </w:tcPr>
          <w:p w14:paraId="772D2E5E" w14:textId="77777777" w:rsidR="00916B3F" w:rsidRPr="00471E30" w:rsidRDefault="00916B3F" w:rsidP="00C66263">
            <w:pPr>
              <w:spacing w:after="0"/>
              <w:ind w:left="72" w:right="172"/>
              <w:jc w:val="lef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471E30">
              <w:rPr>
                <w:color w:val="000000" w:themeColor="text1"/>
                <w:sz w:val="20"/>
                <w:szCs w:val="20"/>
              </w:rPr>
              <w:t>LDC HSE</w:t>
            </w:r>
          </w:p>
        </w:tc>
        <w:tc>
          <w:tcPr>
            <w:tcW w:w="2978" w:type="dxa"/>
            <w:vAlign w:val="center"/>
          </w:tcPr>
          <w:p w14:paraId="1B58B50D" w14:textId="77777777" w:rsidR="00916B3F" w:rsidRPr="00471E30" w:rsidRDefault="00916B3F" w:rsidP="00F55EF8">
            <w:pPr>
              <w:pStyle w:val="ListParagraph"/>
              <w:numPr>
                <w:ilvl w:val="0"/>
                <w:numId w:val="28"/>
              </w:numPr>
              <w:spacing w:after="0"/>
              <w:ind w:left="360" w:right="82"/>
              <w:jc w:val="lef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471E30">
              <w:rPr>
                <w:color w:val="000000" w:themeColor="text1"/>
                <w:sz w:val="20"/>
                <w:szCs w:val="20"/>
              </w:rPr>
              <w:t xml:space="preserve">Contractual clauses </w:t>
            </w:r>
          </w:p>
          <w:p w14:paraId="35267297" w14:textId="77777777" w:rsidR="00916B3F" w:rsidRPr="00471E30" w:rsidRDefault="00916B3F" w:rsidP="00F55EF8">
            <w:pPr>
              <w:pStyle w:val="ListParagraph"/>
              <w:numPr>
                <w:ilvl w:val="0"/>
                <w:numId w:val="28"/>
              </w:numPr>
              <w:spacing w:after="0"/>
              <w:ind w:left="360" w:right="82"/>
              <w:jc w:val="lef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471E30">
              <w:rPr>
                <w:color w:val="000000" w:themeColor="text1"/>
                <w:sz w:val="20"/>
                <w:szCs w:val="20"/>
              </w:rPr>
              <w:t>Monitoring of waste management plan</w:t>
            </w:r>
          </w:p>
          <w:p w14:paraId="1F06CD8B" w14:textId="77777777" w:rsidR="00916B3F" w:rsidRPr="00471E30" w:rsidRDefault="00916B3F" w:rsidP="00F55EF8">
            <w:pPr>
              <w:pStyle w:val="ListParagraph"/>
              <w:numPr>
                <w:ilvl w:val="0"/>
                <w:numId w:val="28"/>
              </w:numPr>
              <w:spacing w:after="0"/>
              <w:ind w:left="360" w:right="82"/>
              <w:jc w:val="lef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471E30">
              <w:rPr>
                <w:color w:val="000000" w:themeColor="text1"/>
                <w:sz w:val="20"/>
                <w:szCs w:val="20"/>
              </w:rPr>
              <w:t>Field supervision</w:t>
            </w:r>
          </w:p>
        </w:tc>
        <w:tc>
          <w:tcPr>
            <w:tcW w:w="2010" w:type="dxa"/>
            <w:vAlign w:val="center"/>
          </w:tcPr>
          <w:p w14:paraId="63081A4C" w14:textId="77777777" w:rsidR="00916B3F" w:rsidRPr="00471E30" w:rsidRDefault="00916B3F" w:rsidP="00F55EF8">
            <w:pPr>
              <w:pStyle w:val="ListParagraph"/>
              <w:numPr>
                <w:ilvl w:val="0"/>
                <w:numId w:val="28"/>
              </w:numPr>
              <w:spacing w:after="0"/>
              <w:ind w:left="360" w:right="82"/>
              <w:jc w:val="lef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471E30">
              <w:rPr>
                <w:color w:val="000000" w:themeColor="text1"/>
                <w:sz w:val="20"/>
                <w:szCs w:val="20"/>
              </w:rPr>
              <w:t>Contractor costs</w:t>
            </w:r>
          </w:p>
          <w:p w14:paraId="48E5B66B" w14:textId="77777777" w:rsidR="00916B3F" w:rsidRPr="00471E30" w:rsidRDefault="00916B3F" w:rsidP="00F55EF8">
            <w:pPr>
              <w:pStyle w:val="ListParagraph"/>
              <w:numPr>
                <w:ilvl w:val="0"/>
                <w:numId w:val="28"/>
              </w:numPr>
              <w:spacing w:after="0"/>
              <w:ind w:left="360" w:right="82"/>
              <w:jc w:val="lef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471E30">
              <w:rPr>
                <w:color w:val="000000" w:themeColor="text1"/>
                <w:sz w:val="20"/>
                <w:szCs w:val="20"/>
              </w:rPr>
              <w:t>LDC management costs</w:t>
            </w:r>
          </w:p>
        </w:tc>
      </w:tr>
      <w:tr w:rsidR="00315DB3" w:rsidRPr="00471E30" w14:paraId="462F527A" w14:textId="77777777" w:rsidTr="00D95247">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638" w:type="dxa"/>
            <w:tcBorders>
              <w:top w:val="none" w:sz="0" w:space="0" w:color="auto"/>
              <w:left w:val="none" w:sz="0" w:space="0" w:color="auto"/>
              <w:bottom w:val="none" w:sz="0" w:space="0" w:color="auto"/>
            </w:tcBorders>
            <w:vAlign w:val="center"/>
          </w:tcPr>
          <w:p w14:paraId="5A14ACFF" w14:textId="77777777" w:rsidR="00315DB3" w:rsidRPr="00471E30" w:rsidRDefault="00315DB3" w:rsidP="001E776A">
            <w:pPr>
              <w:spacing w:after="0"/>
              <w:ind w:right="82"/>
              <w:jc w:val="left"/>
              <w:rPr>
                <w:color w:val="000000" w:themeColor="text1"/>
                <w:sz w:val="20"/>
                <w:szCs w:val="20"/>
              </w:rPr>
            </w:pPr>
            <w:r w:rsidRPr="00471E30">
              <w:rPr>
                <w:color w:val="000000" w:themeColor="text1"/>
                <w:sz w:val="20"/>
                <w:szCs w:val="20"/>
              </w:rPr>
              <w:t>Local community</w:t>
            </w:r>
          </w:p>
        </w:tc>
        <w:tc>
          <w:tcPr>
            <w:tcW w:w="1710" w:type="dxa"/>
            <w:tcBorders>
              <w:top w:val="none" w:sz="0" w:space="0" w:color="auto"/>
              <w:bottom w:val="none" w:sz="0" w:space="0" w:color="auto"/>
            </w:tcBorders>
            <w:vAlign w:val="center"/>
          </w:tcPr>
          <w:p w14:paraId="663DA3B4" w14:textId="77777777" w:rsidR="00315DB3" w:rsidRPr="00471E30" w:rsidRDefault="00315DB3" w:rsidP="001E776A">
            <w:pPr>
              <w:spacing w:after="0"/>
              <w:ind w:right="82"/>
              <w:jc w:val="left"/>
              <w:cnfStyle w:val="000000100000" w:firstRow="0" w:lastRow="0" w:firstColumn="0" w:lastColumn="0" w:oddVBand="0" w:evenVBand="0" w:oddHBand="1" w:evenHBand="0" w:firstRowFirstColumn="0" w:firstRowLastColumn="0" w:lastRowFirstColumn="0" w:lastRowLastColumn="0"/>
              <w:rPr>
                <w:b/>
                <w:bCs/>
                <w:color w:val="000000" w:themeColor="text1"/>
                <w:sz w:val="20"/>
                <w:szCs w:val="20"/>
              </w:rPr>
            </w:pPr>
            <w:r w:rsidRPr="00471E30">
              <w:rPr>
                <w:b/>
                <w:bCs/>
                <w:color w:val="000000" w:themeColor="text1"/>
                <w:sz w:val="20"/>
                <w:szCs w:val="20"/>
              </w:rPr>
              <w:t>Destruction of streets and pavement</w:t>
            </w:r>
          </w:p>
        </w:tc>
        <w:tc>
          <w:tcPr>
            <w:tcW w:w="2700" w:type="dxa"/>
            <w:tcBorders>
              <w:top w:val="none" w:sz="0" w:space="0" w:color="auto"/>
              <w:bottom w:val="none" w:sz="0" w:space="0" w:color="auto"/>
            </w:tcBorders>
            <w:vAlign w:val="center"/>
          </w:tcPr>
          <w:p w14:paraId="65BE0DE6" w14:textId="77777777" w:rsidR="00315DB3" w:rsidRPr="00471E30" w:rsidRDefault="00916B3F" w:rsidP="00F55EF8">
            <w:pPr>
              <w:pStyle w:val="ListParagraph"/>
              <w:numPr>
                <w:ilvl w:val="0"/>
                <w:numId w:val="28"/>
              </w:numPr>
              <w:spacing w:after="0"/>
              <w:ind w:left="360" w:right="82"/>
              <w:jc w:val="left"/>
              <w:cnfStyle w:val="000000100000" w:firstRow="0" w:lastRow="0" w:firstColumn="0" w:lastColumn="0" w:oddVBand="0" w:evenVBand="0" w:oddHBand="1" w:evenHBand="0" w:firstRowFirstColumn="0" w:firstRowLastColumn="0" w:lastRowFirstColumn="0" w:lastRowLastColumn="0"/>
              <w:rPr>
                <w:color w:val="000000" w:themeColor="text1"/>
                <w:sz w:val="20"/>
                <w:szCs w:val="20"/>
              </w:rPr>
            </w:pPr>
            <w:r w:rsidRPr="00471E30">
              <w:rPr>
                <w:color w:val="000000" w:themeColor="text1"/>
                <w:sz w:val="20"/>
                <w:szCs w:val="20"/>
              </w:rPr>
              <w:t xml:space="preserve">Arrange </w:t>
            </w:r>
            <w:r w:rsidR="00315DB3" w:rsidRPr="00471E30">
              <w:rPr>
                <w:color w:val="000000" w:themeColor="text1"/>
                <w:sz w:val="20"/>
                <w:szCs w:val="20"/>
              </w:rPr>
              <w:t>Restoration and re-pavement (</w:t>
            </w:r>
            <w:r w:rsidR="00315DB3" w:rsidRPr="00471E30">
              <w:rPr>
                <w:color w:val="000000" w:themeColor="text1"/>
                <w:sz w:val="20"/>
                <w:szCs w:val="20"/>
                <w:rtl/>
              </w:rPr>
              <w:t>رد الشئ لأصله</w:t>
            </w:r>
            <w:r w:rsidR="00315DB3" w:rsidRPr="00471E30">
              <w:rPr>
                <w:color w:val="000000" w:themeColor="text1"/>
                <w:sz w:val="20"/>
                <w:szCs w:val="20"/>
              </w:rPr>
              <w:t>)</w:t>
            </w:r>
            <w:r w:rsidRPr="00471E30">
              <w:rPr>
                <w:color w:val="000000" w:themeColor="text1"/>
                <w:sz w:val="20"/>
                <w:szCs w:val="20"/>
              </w:rPr>
              <w:t xml:space="preserve"> with local unit</w:t>
            </w:r>
          </w:p>
          <w:p w14:paraId="472824C5" w14:textId="77777777" w:rsidR="00315DB3" w:rsidRPr="00471E30" w:rsidRDefault="001E776A" w:rsidP="00F55EF8">
            <w:pPr>
              <w:pStyle w:val="ListParagraph"/>
              <w:numPr>
                <w:ilvl w:val="0"/>
                <w:numId w:val="28"/>
              </w:numPr>
              <w:spacing w:after="0"/>
              <w:ind w:left="360" w:right="82"/>
              <w:jc w:val="left"/>
              <w:cnfStyle w:val="000000100000" w:firstRow="0" w:lastRow="0" w:firstColumn="0" w:lastColumn="0" w:oddVBand="0" w:evenVBand="0" w:oddHBand="1" w:evenHBand="0" w:firstRowFirstColumn="0" w:firstRowLastColumn="0" w:lastRowFirstColumn="0" w:lastRowLastColumn="0"/>
              <w:rPr>
                <w:color w:val="000000" w:themeColor="text1"/>
                <w:sz w:val="20"/>
                <w:szCs w:val="20"/>
              </w:rPr>
            </w:pPr>
            <w:r w:rsidRPr="00471E30">
              <w:rPr>
                <w:color w:val="000000" w:themeColor="text1"/>
                <w:sz w:val="20"/>
                <w:szCs w:val="20"/>
              </w:rPr>
              <w:t>Communication with local community on excavation</w:t>
            </w:r>
            <w:r w:rsidR="00315DB3" w:rsidRPr="00471E30">
              <w:rPr>
                <w:color w:val="000000" w:themeColor="text1"/>
                <w:sz w:val="20"/>
                <w:szCs w:val="20"/>
              </w:rPr>
              <w:t xml:space="preserve"> and restoration schedules.</w:t>
            </w:r>
          </w:p>
        </w:tc>
        <w:tc>
          <w:tcPr>
            <w:tcW w:w="1800" w:type="dxa"/>
            <w:tcBorders>
              <w:top w:val="none" w:sz="0" w:space="0" w:color="auto"/>
              <w:bottom w:val="none" w:sz="0" w:space="0" w:color="auto"/>
            </w:tcBorders>
            <w:vAlign w:val="center"/>
          </w:tcPr>
          <w:p w14:paraId="6A1768D7" w14:textId="77777777" w:rsidR="00315DB3" w:rsidRPr="00471E30" w:rsidRDefault="00916B3F" w:rsidP="00F55EF8">
            <w:pPr>
              <w:pStyle w:val="ListParagraph"/>
              <w:numPr>
                <w:ilvl w:val="0"/>
                <w:numId w:val="28"/>
              </w:numPr>
              <w:spacing w:after="0"/>
              <w:ind w:left="360" w:right="82"/>
              <w:jc w:val="left"/>
              <w:cnfStyle w:val="000000100000" w:firstRow="0" w:lastRow="0" w:firstColumn="0" w:lastColumn="0" w:oddVBand="0" w:evenVBand="0" w:oddHBand="1" w:evenHBand="0" w:firstRowFirstColumn="0" w:firstRowLastColumn="0" w:lastRowFirstColumn="0" w:lastRowLastColumn="0"/>
              <w:rPr>
                <w:color w:val="000000" w:themeColor="text1"/>
                <w:sz w:val="20"/>
                <w:szCs w:val="20"/>
              </w:rPr>
            </w:pPr>
            <w:r w:rsidRPr="00471E30">
              <w:rPr>
                <w:color w:val="000000" w:themeColor="text1"/>
                <w:sz w:val="20"/>
                <w:szCs w:val="20"/>
              </w:rPr>
              <w:t>LDC</w:t>
            </w:r>
          </w:p>
        </w:tc>
        <w:tc>
          <w:tcPr>
            <w:tcW w:w="1890" w:type="dxa"/>
            <w:tcBorders>
              <w:top w:val="none" w:sz="0" w:space="0" w:color="auto"/>
              <w:bottom w:val="none" w:sz="0" w:space="0" w:color="auto"/>
            </w:tcBorders>
            <w:vAlign w:val="center"/>
          </w:tcPr>
          <w:p w14:paraId="1F1DE0B1" w14:textId="77777777" w:rsidR="00315DB3" w:rsidRPr="00471E30" w:rsidRDefault="00916B3F" w:rsidP="001E776A">
            <w:pPr>
              <w:spacing w:after="0"/>
              <w:ind w:left="72" w:right="172"/>
              <w:jc w:val="left"/>
              <w:cnfStyle w:val="000000100000" w:firstRow="0" w:lastRow="0" w:firstColumn="0" w:lastColumn="0" w:oddVBand="0" w:evenVBand="0" w:oddHBand="1" w:evenHBand="0" w:firstRowFirstColumn="0" w:firstRowLastColumn="0" w:lastRowFirstColumn="0" w:lastRowLastColumn="0"/>
              <w:rPr>
                <w:color w:val="000000" w:themeColor="text1"/>
                <w:sz w:val="20"/>
                <w:szCs w:val="20"/>
              </w:rPr>
            </w:pPr>
            <w:r w:rsidRPr="00471E30">
              <w:rPr>
                <w:color w:val="000000" w:themeColor="text1"/>
                <w:sz w:val="20"/>
                <w:szCs w:val="20"/>
              </w:rPr>
              <w:t>EGAS</w:t>
            </w:r>
          </w:p>
        </w:tc>
        <w:tc>
          <w:tcPr>
            <w:tcW w:w="2978" w:type="dxa"/>
            <w:tcBorders>
              <w:top w:val="none" w:sz="0" w:space="0" w:color="auto"/>
              <w:bottom w:val="none" w:sz="0" w:space="0" w:color="auto"/>
            </w:tcBorders>
            <w:vAlign w:val="center"/>
          </w:tcPr>
          <w:p w14:paraId="58419EF2" w14:textId="77777777" w:rsidR="00315DB3" w:rsidRDefault="00315DB3" w:rsidP="001E776A">
            <w:pPr>
              <w:spacing w:after="0"/>
              <w:ind w:left="162" w:right="90"/>
              <w:jc w:val="left"/>
              <w:cnfStyle w:val="000000100000" w:firstRow="0" w:lastRow="0" w:firstColumn="0" w:lastColumn="0" w:oddVBand="0" w:evenVBand="0" w:oddHBand="1" w:evenHBand="0" w:firstRowFirstColumn="0" w:firstRowLastColumn="0" w:lastRowFirstColumn="0" w:lastRowLastColumn="0"/>
              <w:rPr>
                <w:color w:val="000000" w:themeColor="text1"/>
                <w:sz w:val="20"/>
                <w:szCs w:val="20"/>
              </w:rPr>
            </w:pPr>
            <w:r w:rsidRPr="00471E30">
              <w:rPr>
                <w:color w:val="000000" w:themeColor="text1"/>
                <w:sz w:val="20"/>
                <w:szCs w:val="20"/>
              </w:rPr>
              <w:t>Field supervision</w:t>
            </w:r>
          </w:p>
          <w:p w14:paraId="687B900A" w14:textId="77777777" w:rsidR="00B15906" w:rsidRPr="00471E30" w:rsidRDefault="00B15906" w:rsidP="001E776A">
            <w:pPr>
              <w:spacing w:after="0"/>
              <w:ind w:left="162" w:right="90"/>
              <w:jc w:val="left"/>
              <w:cnfStyle w:val="000000100000" w:firstRow="0" w:lastRow="0" w:firstColumn="0" w:lastColumn="0" w:oddVBand="0" w:evenVBand="0" w:oddHBand="1" w:evenHBand="0" w:firstRowFirstColumn="0" w:firstRowLastColumn="0" w:lastRowFirstColumn="0" w:lastRowLastColumn="0"/>
              <w:rPr>
                <w:color w:val="000000" w:themeColor="text1"/>
                <w:sz w:val="20"/>
                <w:szCs w:val="20"/>
              </w:rPr>
            </w:pPr>
            <w:r>
              <w:rPr>
                <w:color w:val="000000" w:themeColor="text1"/>
                <w:sz w:val="20"/>
                <w:szCs w:val="20"/>
              </w:rPr>
              <w:t>Coordination with LGUs as needed</w:t>
            </w:r>
          </w:p>
        </w:tc>
        <w:tc>
          <w:tcPr>
            <w:tcW w:w="2010" w:type="dxa"/>
            <w:tcBorders>
              <w:top w:val="none" w:sz="0" w:space="0" w:color="auto"/>
              <w:bottom w:val="none" w:sz="0" w:space="0" w:color="auto"/>
              <w:right w:val="none" w:sz="0" w:space="0" w:color="auto"/>
            </w:tcBorders>
            <w:vAlign w:val="center"/>
          </w:tcPr>
          <w:p w14:paraId="6751BF93" w14:textId="77777777" w:rsidR="00315DB3" w:rsidRPr="00471E30" w:rsidRDefault="00315DB3" w:rsidP="00C855B2">
            <w:pPr>
              <w:spacing w:after="0"/>
              <w:jc w:val="left"/>
              <w:cnfStyle w:val="000000100000" w:firstRow="0" w:lastRow="0" w:firstColumn="0" w:lastColumn="0" w:oddVBand="0" w:evenVBand="0" w:oddHBand="1" w:evenHBand="0" w:firstRowFirstColumn="0" w:firstRowLastColumn="0" w:lastRowFirstColumn="0" w:lastRowLastColumn="0"/>
              <w:rPr>
                <w:bCs/>
                <w:sz w:val="20"/>
                <w:szCs w:val="20"/>
              </w:rPr>
            </w:pPr>
            <w:r w:rsidRPr="00471E30">
              <w:rPr>
                <w:sz w:val="20"/>
                <w:szCs w:val="20"/>
              </w:rPr>
              <w:t>Included in re-pavement budget agreed by LDC</w:t>
            </w:r>
            <w:r w:rsidRPr="00471E30">
              <w:rPr>
                <w:sz w:val="20"/>
                <w:szCs w:val="20"/>
                <w:rtl/>
              </w:rPr>
              <w:t xml:space="preserve"> </w:t>
            </w:r>
            <w:r w:rsidRPr="00471E30">
              <w:rPr>
                <w:sz w:val="20"/>
                <w:szCs w:val="20"/>
              </w:rPr>
              <w:t xml:space="preserve"> with local units or Roads and Bridges Directorate</w:t>
            </w:r>
          </w:p>
        </w:tc>
      </w:tr>
      <w:tr w:rsidR="00916B3F" w:rsidRPr="00471E30" w14:paraId="72BC114D" w14:textId="77777777" w:rsidTr="00D95247">
        <w:trPr>
          <w:cantSplit/>
        </w:trPr>
        <w:tc>
          <w:tcPr>
            <w:cnfStyle w:val="001000000000" w:firstRow="0" w:lastRow="0" w:firstColumn="1" w:lastColumn="0" w:oddVBand="0" w:evenVBand="0" w:oddHBand="0" w:evenHBand="0" w:firstRowFirstColumn="0" w:firstRowLastColumn="0" w:lastRowFirstColumn="0" w:lastRowLastColumn="0"/>
            <w:tcW w:w="1638" w:type="dxa"/>
            <w:vAlign w:val="center"/>
          </w:tcPr>
          <w:p w14:paraId="207BF7A0" w14:textId="77777777" w:rsidR="00916B3F" w:rsidRPr="00471E30" w:rsidRDefault="00916B3F" w:rsidP="00916B3F">
            <w:pPr>
              <w:spacing w:after="0"/>
              <w:ind w:left="98" w:right="82"/>
              <w:jc w:val="left"/>
              <w:rPr>
                <w:b w:val="0"/>
                <w:bCs w:val="0"/>
                <w:color w:val="000000" w:themeColor="text1"/>
                <w:sz w:val="20"/>
                <w:szCs w:val="20"/>
              </w:rPr>
            </w:pPr>
            <w:r w:rsidRPr="00471E30">
              <w:rPr>
                <w:color w:val="000000" w:themeColor="text1"/>
                <w:sz w:val="20"/>
                <w:szCs w:val="20"/>
              </w:rPr>
              <w:t xml:space="preserve">Occupational health and safety </w:t>
            </w:r>
          </w:p>
        </w:tc>
        <w:tc>
          <w:tcPr>
            <w:tcW w:w="1710" w:type="dxa"/>
            <w:vAlign w:val="center"/>
          </w:tcPr>
          <w:p w14:paraId="4ED77EC7" w14:textId="77777777" w:rsidR="00916B3F" w:rsidRPr="00471E30" w:rsidRDefault="00916B3F" w:rsidP="00916B3F">
            <w:pPr>
              <w:spacing w:after="0"/>
              <w:ind w:left="98" w:right="82"/>
              <w:jc w:val="left"/>
              <w:cnfStyle w:val="000000000000" w:firstRow="0" w:lastRow="0" w:firstColumn="0" w:lastColumn="0" w:oddVBand="0" w:evenVBand="0" w:oddHBand="0" w:evenHBand="0" w:firstRowFirstColumn="0" w:firstRowLastColumn="0" w:lastRowFirstColumn="0" w:lastRowLastColumn="0"/>
              <w:rPr>
                <w:b/>
                <w:bCs/>
                <w:color w:val="000000" w:themeColor="text1"/>
                <w:sz w:val="20"/>
                <w:szCs w:val="20"/>
              </w:rPr>
            </w:pPr>
            <w:r w:rsidRPr="00471E30">
              <w:rPr>
                <w:b/>
                <w:bCs/>
                <w:color w:val="000000" w:themeColor="text1"/>
                <w:sz w:val="20"/>
                <w:szCs w:val="20"/>
              </w:rPr>
              <w:t>Health and safety</w:t>
            </w:r>
          </w:p>
        </w:tc>
        <w:tc>
          <w:tcPr>
            <w:tcW w:w="2700" w:type="dxa"/>
          </w:tcPr>
          <w:p w14:paraId="3C278756" w14:textId="77777777" w:rsidR="00916B3F" w:rsidRPr="00471E30" w:rsidRDefault="002822C4" w:rsidP="00F55EF8">
            <w:pPr>
              <w:numPr>
                <w:ilvl w:val="0"/>
                <w:numId w:val="27"/>
              </w:numPr>
              <w:spacing w:after="0"/>
              <w:ind w:right="64"/>
              <w:contextualSpacing/>
              <w:jc w:val="left"/>
              <w:cnfStyle w:val="000000000000" w:firstRow="0" w:lastRow="0" w:firstColumn="0" w:lastColumn="0" w:oddVBand="0" w:evenVBand="0" w:oddHBand="0" w:evenHBand="0" w:firstRowFirstColumn="0" w:firstRowLastColumn="0" w:lastRowFirstColumn="0" w:lastRowLastColumn="0"/>
              <w:rPr>
                <w:bCs/>
                <w:color w:val="000000" w:themeColor="text1"/>
                <w:sz w:val="20"/>
                <w:szCs w:val="20"/>
                <w:lang w:bidi="ar-SA"/>
              </w:rPr>
            </w:pPr>
            <w:r w:rsidRPr="00471E30">
              <w:rPr>
                <w:color w:val="000000" w:themeColor="text1"/>
                <w:sz w:val="20"/>
                <w:szCs w:val="20"/>
                <w:lang w:bidi="ar-SA"/>
              </w:rPr>
              <w:t>Full compliance to EGAS and LDC HSE requirements, manuals, and actions as per detailed manuals developed by Egypt Gas</w:t>
            </w:r>
          </w:p>
          <w:p w14:paraId="537FCF6C" w14:textId="77777777" w:rsidR="00916B3F" w:rsidRPr="00471E30" w:rsidRDefault="00916B3F" w:rsidP="00F55EF8">
            <w:pPr>
              <w:numPr>
                <w:ilvl w:val="0"/>
                <w:numId w:val="27"/>
              </w:numPr>
              <w:spacing w:after="0"/>
              <w:ind w:right="64"/>
              <w:contextualSpacing/>
              <w:jc w:val="left"/>
              <w:cnfStyle w:val="000000000000" w:firstRow="0" w:lastRow="0" w:firstColumn="0" w:lastColumn="0" w:oddVBand="0" w:evenVBand="0" w:oddHBand="0" w:evenHBand="0" w:firstRowFirstColumn="0" w:firstRowLastColumn="0" w:lastRowFirstColumn="0" w:lastRowLastColumn="0"/>
              <w:rPr>
                <w:bCs/>
                <w:color w:val="000000" w:themeColor="text1"/>
                <w:sz w:val="20"/>
                <w:szCs w:val="20"/>
                <w:lang w:bidi="ar-SA"/>
              </w:rPr>
            </w:pPr>
            <w:r w:rsidRPr="00471E30">
              <w:rPr>
                <w:color w:val="000000" w:themeColor="text1"/>
                <w:sz w:val="20"/>
                <w:szCs w:val="20"/>
                <w:lang w:bidi="ar-SA"/>
              </w:rPr>
              <w:t>Ensure the provision of the appropriate personal protective Equipment</w:t>
            </w:r>
            <w:r w:rsidR="002822C4" w:rsidRPr="00471E30">
              <w:rPr>
                <w:color w:val="000000" w:themeColor="text1"/>
                <w:sz w:val="20"/>
                <w:szCs w:val="20"/>
                <w:lang w:bidi="ar-SA"/>
              </w:rPr>
              <w:t xml:space="preserve"> and other equipment needed to ensure compliance to HSE manuals </w:t>
            </w:r>
            <w:r w:rsidRPr="00471E30">
              <w:rPr>
                <w:color w:val="000000" w:themeColor="text1"/>
                <w:sz w:val="20"/>
                <w:szCs w:val="20"/>
                <w:lang w:bidi="ar-SA"/>
              </w:rPr>
              <w:t xml:space="preserve"> </w:t>
            </w:r>
          </w:p>
        </w:tc>
        <w:tc>
          <w:tcPr>
            <w:tcW w:w="1800" w:type="dxa"/>
            <w:vAlign w:val="center"/>
          </w:tcPr>
          <w:p w14:paraId="694552A0" w14:textId="77777777" w:rsidR="00916B3F" w:rsidRPr="00471E30" w:rsidRDefault="00916B3F" w:rsidP="009B49D1">
            <w:pPr>
              <w:spacing w:after="0"/>
              <w:ind w:left="90" w:right="184"/>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471E30">
              <w:rPr>
                <w:color w:val="000000" w:themeColor="text1"/>
                <w:sz w:val="20"/>
                <w:szCs w:val="20"/>
              </w:rPr>
              <w:t>Excavation Contractor</w:t>
            </w:r>
          </w:p>
        </w:tc>
        <w:tc>
          <w:tcPr>
            <w:tcW w:w="1890" w:type="dxa"/>
            <w:vAlign w:val="center"/>
          </w:tcPr>
          <w:p w14:paraId="237FAFA6" w14:textId="77777777" w:rsidR="00916B3F" w:rsidRPr="00471E30" w:rsidRDefault="00916B3F" w:rsidP="00916B3F">
            <w:pPr>
              <w:spacing w:after="0"/>
              <w:ind w:left="72" w:right="172"/>
              <w:jc w:val="lef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471E30">
              <w:rPr>
                <w:color w:val="000000" w:themeColor="text1"/>
                <w:sz w:val="20"/>
                <w:szCs w:val="20"/>
              </w:rPr>
              <w:t>LDC HSE</w:t>
            </w:r>
          </w:p>
        </w:tc>
        <w:tc>
          <w:tcPr>
            <w:tcW w:w="2978" w:type="dxa"/>
            <w:vAlign w:val="center"/>
          </w:tcPr>
          <w:p w14:paraId="74823FE1" w14:textId="77777777" w:rsidR="00916B3F" w:rsidRPr="00471E30" w:rsidRDefault="00916B3F" w:rsidP="00916B3F">
            <w:pPr>
              <w:spacing w:after="0"/>
              <w:ind w:left="162" w:right="90"/>
              <w:jc w:val="lef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471E30">
              <w:rPr>
                <w:color w:val="000000" w:themeColor="text1"/>
                <w:sz w:val="20"/>
                <w:szCs w:val="20"/>
              </w:rPr>
              <w:t>Field supervision</w:t>
            </w:r>
          </w:p>
        </w:tc>
        <w:tc>
          <w:tcPr>
            <w:tcW w:w="2010" w:type="dxa"/>
            <w:vAlign w:val="center"/>
          </w:tcPr>
          <w:p w14:paraId="43D98D01" w14:textId="77777777" w:rsidR="00916B3F" w:rsidRPr="00471E30" w:rsidRDefault="00916B3F" w:rsidP="00F55EF8">
            <w:pPr>
              <w:pStyle w:val="ListParagraph"/>
              <w:numPr>
                <w:ilvl w:val="0"/>
                <w:numId w:val="28"/>
              </w:numPr>
              <w:spacing w:after="0"/>
              <w:ind w:left="360" w:right="82"/>
              <w:jc w:val="lef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471E30">
              <w:rPr>
                <w:color w:val="000000" w:themeColor="text1"/>
                <w:sz w:val="20"/>
                <w:szCs w:val="20"/>
              </w:rPr>
              <w:t>Contractor costs</w:t>
            </w:r>
          </w:p>
          <w:p w14:paraId="0C03395B" w14:textId="77777777" w:rsidR="00916B3F" w:rsidRPr="00471E30" w:rsidRDefault="00916B3F" w:rsidP="00F55EF8">
            <w:pPr>
              <w:numPr>
                <w:ilvl w:val="0"/>
                <w:numId w:val="25"/>
              </w:numPr>
              <w:spacing w:after="0"/>
              <w:ind w:left="334"/>
              <w:jc w:val="left"/>
              <w:cnfStyle w:val="000000000000" w:firstRow="0" w:lastRow="0" w:firstColumn="0" w:lastColumn="0" w:oddVBand="0" w:evenVBand="0" w:oddHBand="0" w:evenHBand="0" w:firstRowFirstColumn="0" w:firstRowLastColumn="0" w:lastRowFirstColumn="0" w:lastRowLastColumn="0"/>
              <w:rPr>
                <w:bCs/>
                <w:sz w:val="20"/>
                <w:szCs w:val="20"/>
              </w:rPr>
            </w:pPr>
            <w:r w:rsidRPr="00471E30">
              <w:rPr>
                <w:color w:val="000000" w:themeColor="text1"/>
                <w:sz w:val="20"/>
                <w:szCs w:val="20"/>
              </w:rPr>
              <w:t>LDC management costs</w:t>
            </w:r>
          </w:p>
        </w:tc>
      </w:tr>
      <w:tr w:rsidR="00916B3F" w:rsidRPr="00471E30" w14:paraId="6F2C425D" w14:textId="77777777" w:rsidTr="00D95247">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638" w:type="dxa"/>
            <w:tcBorders>
              <w:top w:val="none" w:sz="0" w:space="0" w:color="auto"/>
              <w:left w:val="none" w:sz="0" w:space="0" w:color="auto"/>
              <w:bottom w:val="none" w:sz="0" w:space="0" w:color="auto"/>
            </w:tcBorders>
            <w:vAlign w:val="center"/>
          </w:tcPr>
          <w:p w14:paraId="33F0AE7C" w14:textId="77777777" w:rsidR="00916B3F" w:rsidRPr="00471E30" w:rsidRDefault="00916B3F" w:rsidP="00916B3F">
            <w:pPr>
              <w:spacing w:after="0"/>
              <w:ind w:right="64"/>
              <w:jc w:val="left"/>
              <w:rPr>
                <w:b w:val="0"/>
                <w:bCs w:val="0"/>
                <w:sz w:val="20"/>
                <w:szCs w:val="20"/>
              </w:rPr>
            </w:pPr>
            <w:r w:rsidRPr="00471E30">
              <w:rPr>
                <w:sz w:val="20"/>
                <w:szCs w:val="20"/>
              </w:rPr>
              <w:lastRenderedPageBreak/>
              <w:t>Local communities and businesses</w:t>
            </w:r>
          </w:p>
        </w:tc>
        <w:tc>
          <w:tcPr>
            <w:tcW w:w="1710" w:type="dxa"/>
            <w:tcBorders>
              <w:top w:val="none" w:sz="0" w:space="0" w:color="auto"/>
              <w:bottom w:val="none" w:sz="0" w:space="0" w:color="auto"/>
            </w:tcBorders>
            <w:vAlign w:val="center"/>
          </w:tcPr>
          <w:p w14:paraId="33629A19" w14:textId="77777777" w:rsidR="00916B3F" w:rsidRPr="00471E30" w:rsidRDefault="00916B3F" w:rsidP="005D0820">
            <w:pPr>
              <w:spacing w:after="0"/>
              <w:ind w:right="64"/>
              <w:jc w:val="left"/>
              <w:cnfStyle w:val="000000100000" w:firstRow="0" w:lastRow="0" w:firstColumn="0" w:lastColumn="0" w:oddVBand="0" w:evenVBand="0" w:oddHBand="1" w:evenHBand="0" w:firstRowFirstColumn="0" w:firstRowLastColumn="0" w:lastRowFirstColumn="0" w:lastRowLastColumn="0"/>
              <w:rPr>
                <w:b/>
                <w:bCs/>
                <w:sz w:val="20"/>
                <w:szCs w:val="20"/>
              </w:rPr>
            </w:pPr>
            <w:r w:rsidRPr="00471E30">
              <w:rPr>
                <w:b/>
                <w:bCs/>
                <w:sz w:val="20"/>
                <w:szCs w:val="20"/>
              </w:rPr>
              <w:t xml:space="preserve">Lack of accessibility to businesses due to </w:t>
            </w:r>
            <w:r w:rsidR="005D0820" w:rsidRPr="00471E30">
              <w:rPr>
                <w:b/>
                <w:bCs/>
                <w:sz w:val="20"/>
                <w:szCs w:val="20"/>
              </w:rPr>
              <w:t>delay in</w:t>
            </w:r>
            <w:r w:rsidRPr="00471E30">
              <w:rPr>
                <w:b/>
                <w:bCs/>
                <w:sz w:val="20"/>
                <w:szCs w:val="20"/>
              </w:rPr>
              <w:t xml:space="preserve"> street rehabilitation</w:t>
            </w:r>
          </w:p>
        </w:tc>
        <w:tc>
          <w:tcPr>
            <w:tcW w:w="2700" w:type="dxa"/>
            <w:tcBorders>
              <w:top w:val="none" w:sz="0" w:space="0" w:color="auto"/>
              <w:bottom w:val="none" w:sz="0" w:space="0" w:color="auto"/>
            </w:tcBorders>
          </w:tcPr>
          <w:p w14:paraId="68BE7CC2" w14:textId="77777777" w:rsidR="00916B3F" w:rsidRPr="00471E30" w:rsidRDefault="005D0820" w:rsidP="009B49D1">
            <w:pPr>
              <w:spacing w:after="0"/>
              <w:ind w:left="180" w:right="64"/>
              <w:jc w:val="left"/>
              <w:cnfStyle w:val="000000100000" w:firstRow="0" w:lastRow="0" w:firstColumn="0" w:lastColumn="0" w:oddVBand="0" w:evenVBand="0" w:oddHBand="1" w:evenHBand="0" w:firstRowFirstColumn="0" w:firstRowLastColumn="0" w:lastRowFirstColumn="0" w:lastRowLastColumn="0"/>
              <w:rPr>
                <w:sz w:val="20"/>
                <w:szCs w:val="20"/>
              </w:rPr>
            </w:pPr>
            <w:r w:rsidRPr="00471E30">
              <w:rPr>
                <w:sz w:val="20"/>
                <w:szCs w:val="20"/>
              </w:rPr>
              <w:t>C</w:t>
            </w:r>
            <w:r w:rsidR="00916B3F" w:rsidRPr="00471E30">
              <w:rPr>
                <w:sz w:val="20"/>
                <w:szCs w:val="20"/>
              </w:rPr>
              <w:t>ompliance with the Environmental management plan concerning  timely implementation of the construction schedule to minimize impact on local business</w:t>
            </w:r>
          </w:p>
          <w:p w14:paraId="6EC509D9" w14:textId="77777777" w:rsidR="00916B3F" w:rsidRPr="00471E30" w:rsidRDefault="00916B3F" w:rsidP="00F55EF8">
            <w:pPr>
              <w:numPr>
                <w:ilvl w:val="0"/>
                <w:numId w:val="10"/>
              </w:numPr>
              <w:spacing w:after="0"/>
              <w:ind w:left="180" w:right="64" w:firstLine="0"/>
              <w:contextualSpacing/>
              <w:jc w:val="left"/>
              <w:cnfStyle w:val="000000100000" w:firstRow="0" w:lastRow="0" w:firstColumn="0" w:lastColumn="0" w:oddVBand="0" w:evenVBand="0" w:oddHBand="1" w:evenHBand="0" w:firstRowFirstColumn="0" w:firstRowLastColumn="0" w:lastRowFirstColumn="0" w:lastRowLastColumn="0"/>
              <w:rPr>
                <w:sz w:val="20"/>
                <w:szCs w:val="20"/>
              </w:rPr>
            </w:pPr>
            <w:r w:rsidRPr="00471E30">
              <w:rPr>
                <w:sz w:val="20"/>
                <w:szCs w:val="20"/>
              </w:rPr>
              <w:t>Follow up the procedure of Grievance Redress Mechanism</w:t>
            </w:r>
          </w:p>
          <w:p w14:paraId="1817AED7" w14:textId="77777777" w:rsidR="00916B3F" w:rsidRPr="00471E30" w:rsidRDefault="00916B3F" w:rsidP="00F55EF8">
            <w:pPr>
              <w:numPr>
                <w:ilvl w:val="0"/>
                <w:numId w:val="10"/>
              </w:numPr>
              <w:spacing w:after="0"/>
              <w:ind w:left="180" w:right="64" w:firstLine="0"/>
              <w:contextualSpacing/>
              <w:jc w:val="left"/>
              <w:cnfStyle w:val="000000100000" w:firstRow="0" w:lastRow="0" w:firstColumn="0" w:lastColumn="0" w:oddVBand="0" w:evenVBand="0" w:oddHBand="1" w:evenHBand="0" w:firstRowFirstColumn="0" w:firstRowLastColumn="0" w:lastRowFirstColumn="0" w:lastRowLastColumn="0"/>
              <w:rPr>
                <w:sz w:val="20"/>
                <w:szCs w:val="20"/>
              </w:rPr>
            </w:pPr>
            <w:r w:rsidRPr="00471E30">
              <w:rPr>
                <w:sz w:val="20"/>
                <w:szCs w:val="20"/>
              </w:rPr>
              <w:t xml:space="preserve">Ensure transparent information sharing  </w:t>
            </w:r>
          </w:p>
        </w:tc>
        <w:tc>
          <w:tcPr>
            <w:tcW w:w="1800" w:type="dxa"/>
            <w:tcBorders>
              <w:top w:val="none" w:sz="0" w:space="0" w:color="auto"/>
              <w:bottom w:val="none" w:sz="0" w:space="0" w:color="auto"/>
            </w:tcBorders>
            <w:vAlign w:val="center"/>
          </w:tcPr>
          <w:p w14:paraId="5F9B1BE3" w14:textId="77777777" w:rsidR="00916B3F" w:rsidRPr="00471E30" w:rsidRDefault="00916B3F" w:rsidP="009B49D1">
            <w:pPr>
              <w:spacing w:after="0"/>
              <w:ind w:left="180" w:right="64"/>
              <w:jc w:val="center"/>
              <w:cnfStyle w:val="000000100000" w:firstRow="0" w:lastRow="0" w:firstColumn="0" w:lastColumn="0" w:oddVBand="0" w:evenVBand="0" w:oddHBand="1" w:evenHBand="0" w:firstRowFirstColumn="0" w:firstRowLastColumn="0" w:lastRowFirstColumn="0" w:lastRowLastColumn="0"/>
              <w:rPr>
                <w:sz w:val="20"/>
                <w:szCs w:val="20"/>
              </w:rPr>
            </w:pPr>
            <w:r w:rsidRPr="00471E30">
              <w:rPr>
                <w:sz w:val="20"/>
                <w:szCs w:val="20"/>
              </w:rPr>
              <w:t>During digging process</w:t>
            </w:r>
          </w:p>
          <w:p w14:paraId="5C89ACA1" w14:textId="77777777" w:rsidR="00916B3F" w:rsidRPr="00471E30" w:rsidRDefault="00916B3F" w:rsidP="009B49D1">
            <w:pPr>
              <w:spacing w:after="0"/>
              <w:ind w:left="180" w:right="64"/>
              <w:jc w:val="center"/>
              <w:cnfStyle w:val="000000100000" w:firstRow="0" w:lastRow="0" w:firstColumn="0" w:lastColumn="0" w:oddVBand="0" w:evenVBand="0" w:oddHBand="1" w:evenHBand="0" w:firstRowFirstColumn="0" w:firstRowLastColumn="0" w:lastRowFirstColumn="0" w:lastRowLastColumn="0"/>
              <w:rPr>
                <w:sz w:val="20"/>
                <w:szCs w:val="20"/>
              </w:rPr>
            </w:pPr>
            <w:r w:rsidRPr="00471E30">
              <w:rPr>
                <w:sz w:val="20"/>
                <w:szCs w:val="20"/>
              </w:rPr>
              <w:t>LDC</w:t>
            </w:r>
          </w:p>
          <w:p w14:paraId="28B07C2C" w14:textId="77777777" w:rsidR="00916B3F" w:rsidRPr="00471E30" w:rsidRDefault="00916B3F" w:rsidP="009B49D1">
            <w:pPr>
              <w:spacing w:after="0"/>
              <w:ind w:left="180" w:right="64"/>
              <w:jc w:val="center"/>
              <w:cnfStyle w:val="000000100000" w:firstRow="0" w:lastRow="0" w:firstColumn="0" w:lastColumn="0" w:oddVBand="0" w:evenVBand="0" w:oddHBand="1" w:evenHBand="0" w:firstRowFirstColumn="0" w:firstRowLastColumn="0" w:lastRowFirstColumn="0" w:lastRowLastColumn="0"/>
              <w:rPr>
                <w:sz w:val="20"/>
                <w:szCs w:val="20"/>
              </w:rPr>
            </w:pPr>
            <w:r w:rsidRPr="00471E30">
              <w:rPr>
                <w:sz w:val="20"/>
                <w:szCs w:val="20"/>
              </w:rPr>
              <w:t>The sub-contractors</w:t>
            </w:r>
          </w:p>
        </w:tc>
        <w:tc>
          <w:tcPr>
            <w:tcW w:w="1890" w:type="dxa"/>
            <w:tcBorders>
              <w:top w:val="none" w:sz="0" w:space="0" w:color="auto"/>
              <w:bottom w:val="none" w:sz="0" w:space="0" w:color="auto"/>
            </w:tcBorders>
          </w:tcPr>
          <w:p w14:paraId="15987C1A" w14:textId="77777777" w:rsidR="00916B3F" w:rsidRDefault="00916B3F" w:rsidP="009B49D1">
            <w:pPr>
              <w:spacing w:after="0"/>
              <w:ind w:left="72" w:right="64"/>
              <w:jc w:val="left"/>
              <w:cnfStyle w:val="000000100000" w:firstRow="0" w:lastRow="0" w:firstColumn="0" w:lastColumn="0" w:oddVBand="0" w:evenVBand="0" w:oddHBand="1" w:evenHBand="0" w:firstRowFirstColumn="0" w:firstRowLastColumn="0" w:lastRowFirstColumn="0" w:lastRowLastColumn="0"/>
              <w:rPr>
                <w:sz w:val="20"/>
                <w:szCs w:val="20"/>
              </w:rPr>
            </w:pPr>
            <w:r w:rsidRPr="00471E30">
              <w:rPr>
                <w:sz w:val="20"/>
                <w:szCs w:val="20"/>
              </w:rPr>
              <w:t xml:space="preserve">LDC </w:t>
            </w:r>
          </w:p>
          <w:p w14:paraId="15DDBC4D" w14:textId="77777777" w:rsidR="00B15906" w:rsidRPr="00471E30" w:rsidRDefault="00B15906" w:rsidP="009B49D1">
            <w:pPr>
              <w:spacing w:after="0"/>
              <w:ind w:left="72" w:right="64"/>
              <w:jc w:val="left"/>
              <w:cnfStyle w:val="000000100000" w:firstRow="0" w:lastRow="0" w:firstColumn="0" w:lastColumn="0" w:oddVBand="0" w:evenVBand="0" w:oddHBand="1" w:evenHBand="0" w:firstRowFirstColumn="0" w:firstRowLastColumn="0" w:lastRowFirstColumn="0" w:lastRowLastColumn="0"/>
              <w:rPr>
                <w:sz w:val="20"/>
                <w:szCs w:val="20"/>
              </w:rPr>
            </w:pPr>
            <w:r w:rsidRPr="00471E30">
              <w:rPr>
                <w:color w:val="000000" w:themeColor="text1"/>
                <w:sz w:val="20"/>
                <w:szCs w:val="20"/>
              </w:rPr>
              <w:t>EGAS</w:t>
            </w:r>
            <w:r>
              <w:rPr>
                <w:color w:val="000000" w:themeColor="text1"/>
                <w:sz w:val="20"/>
                <w:szCs w:val="20"/>
              </w:rPr>
              <w:t xml:space="preserve"> (SDO) </w:t>
            </w:r>
          </w:p>
        </w:tc>
        <w:tc>
          <w:tcPr>
            <w:tcW w:w="2978" w:type="dxa"/>
            <w:tcBorders>
              <w:top w:val="none" w:sz="0" w:space="0" w:color="auto"/>
              <w:bottom w:val="none" w:sz="0" w:space="0" w:color="auto"/>
            </w:tcBorders>
          </w:tcPr>
          <w:p w14:paraId="768D9B0E" w14:textId="77777777" w:rsidR="00916B3F" w:rsidRPr="00471E30" w:rsidRDefault="00916B3F" w:rsidP="00F55EF8">
            <w:pPr>
              <w:numPr>
                <w:ilvl w:val="0"/>
                <w:numId w:val="25"/>
              </w:numPr>
              <w:spacing w:after="0"/>
              <w:jc w:val="left"/>
              <w:cnfStyle w:val="000000100000" w:firstRow="0" w:lastRow="0" w:firstColumn="0" w:lastColumn="0" w:oddVBand="0" w:evenVBand="0" w:oddHBand="1" w:evenHBand="0" w:firstRowFirstColumn="0" w:firstRowLastColumn="0" w:lastRowFirstColumn="0" w:lastRowLastColumn="0"/>
              <w:rPr>
                <w:bCs/>
                <w:sz w:val="20"/>
                <w:szCs w:val="20"/>
              </w:rPr>
            </w:pPr>
            <w:r w:rsidRPr="00471E30">
              <w:rPr>
                <w:sz w:val="20"/>
                <w:szCs w:val="20"/>
              </w:rPr>
              <w:t>Ensure the implementation of GRM</w:t>
            </w:r>
          </w:p>
          <w:p w14:paraId="3182540F" w14:textId="77777777" w:rsidR="00916B3F" w:rsidRPr="00471E30" w:rsidRDefault="00916B3F" w:rsidP="00F55EF8">
            <w:pPr>
              <w:numPr>
                <w:ilvl w:val="0"/>
                <w:numId w:val="25"/>
              </w:numPr>
              <w:spacing w:after="0"/>
              <w:jc w:val="left"/>
              <w:cnfStyle w:val="000000100000" w:firstRow="0" w:lastRow="0" w:firstColumn="0" w:lastColumn="0" w:oddVBand="0" w:evenVBand="0" w:oddHBand="1" w:evenHBand="0" w:firstRowFirstColumn="0" w:firstRowLastColumn="0" w:lastRowFirstColumn="0" w:lastRowLastColumn="0"/>
              <w:rPr>
                <w:bCs/>
                <w:sz w:val="20"/>
                <w:szCs w:val="20"/>
              </w:rPr>
            </w:pPr>
            <w:r w:rsidRPr="00471E30">
              <w:rPr>
                <w:sz w:val="20"/>
                <w:szCs w:val="20"/>
              </w:rPr>
              <w:t>Supervision on Contractors  performance</w:t>
            </w:r>
          </w:p>
        </w:tc>
        <w:tc>
          <w:tcPr>
            <w:tcW w:w="2010" w:type="dxa"/>
            <w:tcBorders>
              <w:top w:val="none" w:sz="0" w:space="0" w:color="auto"/>
              <w:bottom w:val="none" w:sz="0" w:space="0" w:color="auto"/>
              <w:right w:val="none" w:sz="0" w:space="0" w:color="auto"/>
            </w:tcBorders>
            <w:vAlign w:val="center"/>
          </w:tcPr>
          <w:p w14:paraId="6FDF938C" w14:textId="77777777" w:rsidR="00916B3F" w:rsidRPr="00471E30" w:rsidRDefault="00916B3F">
            <w:pPr>
              <w:spacing w:after="0"/>
              <w:ind w:left="50" w:right="64"/>
              <w:jc w:val="left"/>
              <w:cnfStyle w:val="000000100000" w:firstRow="0" w:lastRow="0" w:firstColumn="0" w:lastColumn="0" w:oddVBand="0" w:evenVBand="0" w:oddHBand="1" w:evenHBand="0" w:firstRowFirstColumn="0" w:firstRowLastColumn="0" w:lastRowFirstColumn="0" w:lastRowLastColumn="0"/>
              <w:rPr>
                <w:sz w:val="20"/>
                <w:szCs w:val="20"/>
              </w:rPr>
            </w:pPr>
            <w:r w:rsidRPr="00471E30">
              <w:rPr>
                <w:sz w:val="20"/>
                <w:szCs w:val="20"/>
              </w:rPr>
              <w:t>No cost</w:t>
            </w:r>
          </w:p>
        </w:tc>
      </w:tr>
      <w:tr w:rsidR="00916B3F" w:rsidRPr="00471E30" w14:paraId="6E48F697" w14:textId="77777777" w:rsidTr="00D95247">
        <w:trPr>
          <w:cantSplit/>
        </w:trPr>
        <w:tc>
          <w:tcPr>
            <w:cnfStyle w:val="001000000000" w:firstRow="0" w:lastRow="0" w:firstColumn="1" w:lastColumn="0" w:oddVBand="0" w:evenVBand="0" w:oddHBand="0" w:evenHBand="0" w:firstRowFirstColumn="0" w:firstRowLastColumn="0" w:lastRowFirstColumn="0" w:lastRowLastColumn="0"/>
            <w:tcW w:w="1638" w:type="dxa"/>
            <w:vAlign w:val="center"/>
          </w:tcPr>
          <w:p w14:paraId="0FFAE831" w14:textId="77777777" w:rsidR="00916B3F" w:rsidRPr="00471E30" w:rsidRDefault="00916B3F" w:rsidP="00916B3F">
            <w:pPr>
              <w:spacing w:after="0"/>
              <w:ind w:right="64"/>
              <w:jc w:val="left"/>
              <w:rPr>
                <w:sz w:val="20"/>
                <w:szCs w:val="20"/>
              </w:rPr>
            </w:pPr>
            <w:r w:rsidRPr="00471E30">
              <w:rPr>
                <w:sz w:val="20"/>
                <w:szCs w:val="20"/>
              </w:rPr>
              <w:t>Local community</w:t>
            </w:r>
          </w:p>
          <w:p w14:paraId="27AA63C3" w14:textId="77777777" w:rsidR="00916B3F" w:rsidRPr="00471E30" w:rsidRDefault="00916B3F" w:rsidP="00916B3F">
            <w:pPr>
              <w:spacing w:after="0"/>
              <w:ind w:right="64"/>
              <w:jc w:val="left"/>
              <w:rPr>
                <w:b w:val="0"/>
                <w:bCs w:val="0"/>
                <w:sz w:val="20"/>
                <w:szCs w:val="20"/>
              </w:rPr>
            </w:pPr>
            <w:r w:rsidRPr="00471E30">
              <w:rPr>
                <w:sz w:val="20"/>
                <w:szCs w:val="20"/>
              </w:rPr>
              <w:t>Health and safety</w:t>
            </w:r>
          </w:p>
        </w:tc>
        <w:tc>
          <w:tcPr>
            <w:tcW w:w="1710" w:type="dxa"/>
            <w:vAlign w:val="center"/>
          </w:tcPr>
          <w:p w14:paraId="4EC20003" w14:textId="77777777" w:rsidR="00916B3F" w:rsidRPr="00471E30" w:rsidRDefault="00916B3F" w:rsidP="00916B3F">
            <w:pPr>
              <w:spacing w:after="0"/>
              <w:ind w:right="64"/>
              <w:jc w:val="left"/>
              <w:cnfStyle w:val="000000000000" w:firstRow="0" w:lastRow="0" w:firstColumn="0" w:lastColumn="0" w:oddVBand="0" w:evenVBand="0" w:oddHBand="0" w:evenHBand="0" w:firstRowFirstColumn="0" w:firstRowLastColumn="0" w:lastRowFirstColumn="0" w:lastRowLastColumn="0"/>
              <w:rPr>
                <w:b/>
                <w:bCs/>
                <w:sz w:val="20"/>
                <w:szCs w:val="20"/>
              </w:rPr>
            </w:pPr>
            <w:r w:rsidRPr="00471E30">
              <w:rPr>
                <w:b/>
                <w:bCs/>
                <w:sz w:val="20"/>
                <w:szCs w:val="20"/>
              </w:rPr>
              <w:t>Threat to Safety of users and houses (due to limited  level of awareness and misconceptions)</w:t>
            </w:r>
          </w:p>
        </w:tc>
        <w:tc>
          <w:tcPr>
            <w:tcW w:w="2700" w:type="dxa"/>
          </w:tcPr>
          <w:p w14:paraId="03875A92" w14:textId="77777777" w:rsidR="00916B3F" w:rsidRPr="00471E30" w:rsidRDefault="00916B3F" w:rsidP="009B49D1">
            <w:pPr>
              <w:spacing w:after="0"/>
              <w:ind w:left="180" w:right="64"/>
              <w:jc w:val="left"/>
              <w:cnfStyle w:val="000000000000" w:firstRow="0" w:lastRow="0" w:firstColumn="0" w:lastColumn="0" w:oddVBand="0" w:evenVBand="0" w:oddHBand="0" w:evenHBand="0" w:firstRowFirstColumn="0" w:firstRowLastColumn="0" w:lastRowFirstColumn="0" w:lastRowLastColumn="0"/>
              <w:rPr>
                <w:sz w:val="20"/>
                <w:szCs w:val="20"/>
              </w:rPr>
            </w:pPr>
            <w:r w:rsidRPr="00471E30">
              <w:rPr>
                <w:sz w:val="20"/>
                <w:szCs w:val="20"/>
              </w:rPr>
              <w:t xml:space="preserve">Prepare Citizen engagement and stakeholder plan </w:t>
            </w:r>
          </w:p>
          <w:p w14:paraId="7AAA4098" w14:textId="77777777" w:rsidR="00916B3F" w:rsidRPr="00471E30" w:rsidRDefault="00916B3F" w:rsidP="009B49D1">
            <w:pPr>
              <w:spacing w:after="0"/>
              <w:ind w:left="180" w:right="64"/>
              <w:jc w:val="left"/>
              <w:cnfStyle w:val="000000000000" w:firstRow="0" w:lastRow="0" w:firstColumn="0" w:lastColumn="0" w:oddVBand="0" w:evenVBand="0" w:oddHBand="0" w:evenHBand="0" w:firstRowFirstColumn="0" w:firstRowLastColumn="0" w:lastRowFirstColumn="0" w:lastRowLastColumn="0"/>
              <w:rPr>
                <w:sz w:val="20"/>
                <w:szCs w:val="20"/>
              </w:rPr>
            </w:pPr>
            <w:r w:rsidRPr="00471E30">
              <w:rPr>
                <w:sz w:val="20"/>
                <w:szCs w:val="20"/>
              </w:rPr>
              <w:t xml:space="preserve">Awareness raising campaigns should be tailored in cooperation with the community-based organizations </w:t>
            </w:r>
          </w:p>
        </w:tc>
        <w:tc>
          <w:tcPr>
            <w:tcW w:w="1800" w:type="dxa"/>
            <w:vAlign w:val="center"/>
          </w:tcPr>
          <w:p w14:paraId="707CF1D7" w14:textId="77777777" w:rsidR="00916B3F" w:rsidRPr="00471E30" w:rsidRDefault="00916B3F" w:rsidP="009B49D1">
            <w:pPr>
              <w:spacing w:after="0"/>
              <w:ind w:left="180" w:right="64"/>
              <w:jc w:val="center"/>
              <w:cnfStyle w:val="000000000000" w:firstRow="0" w:lastRow="0" w:firstColumn="0" w:lastColumn="0" w:oddVBand="0" w:evenVBand="0" w:oddHBand="0" w:evenHBand="0" w:firstRowFirstColumn="0" w:firstRowLastColumn="0" w:lastRowFirstColumn="0" w:lastRowLastColumn="0"/>
              <w:rPr>
                <w:sz w:val="20"/>
                <w:szCs w:val="20"/>
              </w:rPr>
            </w:pPr>
            <w:r w:rsidRPr="00471E30">
              <w:rPr>
                <w:sz w:val="20"/>
                <w:szCs w:val="20"/>
              </w:rPr>
              <w:t>During the construction</w:t>
            </w:r>
          </w:p>
          <w:p w14:paraId="0456B13B" w14:textId="77777777" w:rsidR="00916B3F" w:rsidRPr="00471E30" w:rsidRDefault="00916B3F" w:rsidP="009B49D1">
            <w:pPr>
              <w:spacing w:after="0"/>
              <w:ind w:left="180" w:right="64"/>
              <w:jc w:val="center"/>
              <w:cnfStyle w:val="000000000000" w:firstRow="0" w:lastRow="0" w:firstColumn="0" w:lastColumn="0" w:oddVBand="0" w:evenVBand="0" w:oddHBand="0" w:evenHBand="0" w:firstRowFirstColumn="0" w:firstRowLastColumn="0" w:lastRowFirstColumn="0" w:lastRowLastColumn="0"/>
              <w:rPr>
                <w:sz w:val="20"/>
                <w:szCs w:val="20"/>
              </w:rPr>
            </w:pPr>
            <w:r w:rsidRPr="00471E30">
              <w:rPr>
                <w:sz w:val="20"/>
                <w:szCs w:val="20"/>
              </w:rPr>
              <w:t>LDC</w:t>
            </w:r>
          </w:p>
        </w:tc>
        <w:tc>
          <w:tcPr>
            <w:tcW w:w="1890" w:type="dxa"/>
          </w:tcPr>
          <w:p w14:paraId="0CD9DC1C" w14:textId="77777777" w:rsidR="00916B3F" w:rsidRDefault="00916B3F" w:rsidP="009B49D1">
            <w:pPr>
              <w:spacing w:after="0"/>
              <w:ind w:left="72" w:right="64"/>
              <w:jc w:val="left"/>
              <w:cnfStyle w:val="000000000000" w:firstRow="0" w:lastRow="0" w:firstColumn="0" w:lastColumn="0" w:oddVBand="0" w:evenVBand="0" w:oddHBand="0" w:evenHBand="0" w:firstRowFirstColumn="0" w:firstRowLastColumn="0" w:lastRowFirstColumn="0" w:lastRowLastColumn="0"/>
              <w:rPr>
                <w:sz w:val="20"/>
                <w:szCs w:val="20"/>
              </w:rPr>
            </w:pPr>
            <w:r w:rsidRPr="00471E30">
              <w:rPr>
                <w:sz w:val="20"/>
                <w:szCs w:val="20"/>
              </w:rPr>
              <w:t xml:space="preserve">LDC </w:t>
            </w:r>
          </w:p>
          <w:p w14:paraId="1CDDD014" w14:textId="77777777" w:rsidR="00300A30" w:rsidRPr="00471E30" w:rsidRDefault="00300A30" w:rsidP="009B49D1">
            <w:pPr>
              <w:spacing w:after="0"/>
              <w:ind w:left="72" w:right="64"/>
              <w:jc w:val="left"/>
              <w:cnfStyle w:val="000000000000" w:firstRow="0" w:lastRow="0" w:firstColumn="0" w:lastColumn="0" w:oddVBand="0" w:evenVBand="0" w:oddHBand="0" w:evenHBand="0" w:firstRowFirstColumn="0" w:firstRowLastColumn="0" w:lastRowFirstColumn="0" w:lastRowLastColumn="0"/>
              <w:rPr>
                <w:sz w:val="20"/>
                <w:szCs w:val="20"/>
              </w:rPr>
            </w:pPr>
            <w:r w:rsidRPr="00471E30">
              <w:rPr>
                <w:color w:val="000000" w:themeColor="text1"/>
                <w:sz w:val="20"/>
                <w:szCs w:val="20"/>
              </w:rPr>
              <w:t>EGAS</w:t>
            </w:r>
            <w:r>
              <w:rPr>
                <w:color w:val="000000" w:themeColor="text1"/>
                <w:sz w:val="20"/>
                <w:szCs w:val="20"/>
              </w:rPr>
              <w:t xml:space="preserve"> (SDO)</w:t>
            </w:r>
          </w:p>
        </w:tc>
        <w:tc>
          <w:tcPr>
            <w:tcW w:w="2978" w:type="dxa"/>
          </w:tcPr>
          <w:p w14:paraId="048441B2" w14:textId="77777777" w:rsidR="00916B3F" w:rsidRPr="00471E30" w:rsidRDefault="00916B3F" w:rsidP="00F55EF8">
            <w:pPr>
              <w:numPr>
                <w:ilvl w:val="0"/>
                <w:numId w:val="25"/>
              </w:numPr>
              <w:spacing w:after="0"/>
              <w:jc w:val="left"/>
              <w:cnfStyle w:val="000000000000" w:firstRow="0" w:lastRow="0" w:firstColumn="0" w:lastColumn="0" w:oddVBand="0" w:evenVBand="0" w:oddHBand="0" w:evenHBand="0" w:firstRowFirstColumn="0" w:firstRowLastColumn="0" w:lastRowFirstColumn="0" w:lastRowLastColumn="0"/>
              <w:rPr>
                <w:bCs/>
                <w:sz w:val="20"/>
                <w:szCs w:val="20"/>
              </w:rPr>
            </w:pPr>
            <w:r w:rsidRPr="00471E30">
              <w:rPr>
                <w:sz w:val="20"/>
                <w:szCs w:val="20"/>
              </w:rPr>
              <w:t>List of awareness activities applied</w:t>
            </w:r>
          </w:p>
          <w:p w14:paraId="60D90681" w14:textId="77777777" w:rsidR="00916B3F" w:rsidRPr="00471E30" w:rsidRDefault="00916B3F" w:rsidP="00F55EF8">
            <w:pPr>
              <w:numPr>
                <w:ilvl w:val="0"/>
                <w:numId w:val="25"/>
              </w:numPr>
              <w:spacing w:after="0"/>
              <w:jc w:val="left"/>
              <w:cnfStyle w:val="000000000000" w:firstRow="0" w:lastRow="0" w:firstColumn="0" w:lastColumn="0" w:oddVBand="0" w:evenVBand="0" w:oddHBand="0" w:evenHBand="0" w:firstRowFirstColumn="0" w:firstRowLastColumn="0" w:lastRowFirstColumn="0" w:lastRowLastColumn="0"/>
              <w:rPr>
                <w:bCs/>
                <w:sz w:val="20"/>
                <w:szCs w:val="20"/>
              </w:rPr>
            </w:pPr>
            <w:r w:rsidRPr="00471E30">
              <w:rPr>
                <w:sz w:val="20"/>
                <w:szCs w:val="20"/>
              </w:rPr>
              <w:t>Lists of participants</w:t>
            </w:r>
          </w:p>
          <w:p w14:paraId="00DB6F97" w14:textId="77777777" w:rsidR="00916B3F" w:rsidRPr="00471E30" w:rsidRDefault="00916B3F" w:rsidP="00F55EF8">
            <w:pPr>
              <w:numPr>
                <w:ilvl w:val="0"/>
                <w:numId w:val="25"/>
              </w:numPr>
              <w:spacing w:after="0"/>
              <w:jc w:val="left"/>
              <w:cnfStyle w:val="000000000000" w:firstRow="0" w:lastRow="0" w:firstColumn="0" w:lastColumn="0" w:oddVBand="0" w:evenVBand="0" w:oddHBand="0" w:evenHBand="0" w:firstRowFirstColumn="0" w:firstRowLastColumn="0" w:lastRowFirstColumn="0" w:lastRowLastColumn="0"/>
              <w:rPr>
                <w:bCs/>
                <w:sz w:val="20"/>
                <w:szCs w:val="20"/>
              </w:rPr>
            </w:pPr>
            <w:r w:rsidRPr="00471E30">
              <w:rPr>
                <w:sz w:val="20"/>
                <w:szCs w:val="20"/>
              </w:rPr>
              <w:t>Documentation with photos</w:t>
            </w:r>
          </w:p>
          <w:p w14:paraId="7D549678" w14:textId="77777777" w:rsidR="00916B3F" w:rsidRPr="00471E30" w:rsidRDefault="00916B3F" w:rsidP="00F55EF8">
            <w:pPr>
              <w:numPr>
                <w:ilvl w:val="0"/>
                <w:numId w:val="25"/>
              </w:numPr>
              <w:spacing w:after="0"/>
              <w:jc w:val="left"/>
              <w:cnfStyle w:val="000000000000" w:firstRow="0" w:lastRow="0" w:firstColumn="0" w:lastColumn="0" w:oddVBand="0" w:evenVBand="0" w:oddHBand="0" w:evenHBand="0" w:firstRowFirstColumn="0" w:firstRowLastColumn="0" w:lastRowFirstColumn="0" w:lastRowLastColumn="0"/>
              <w:rPr>
                <w:bCs/>
                <w:sz w:val="20"/>
                <w:szCs w:val="20"/>
              </w:rPr>
            </w:pPr>
            <w:r w:rsidRPr="00471E30">
              <w:rPr>
                <w:sz w:val="20"/>
                <w:szCs w:val="20"/>
              </w:rPr>
              <w:t>Awareness reports</w:t>
            </w:r>
          </w:p>
        </w:tc>
        <w:tc>
          <w:tcPr>
            <w:tcW w:w="2010" w:type="dxa"/>
            <w:vAlign w:val="center"/>
          </w:tcPr>
          <w:p w14:paraId="311D76A7" w14:textId="77777777" w:rsidR="00916B3F" w:rsidRPr="00471E30" w:rsidRDefault="00916B3F" w:rsidP="00F55EF8">
            <w:pPr>
              <w:numPr>
                <w:ilvl w:val="0"/>
                <w:numId w:val="25"/>
              </w:numPr>
              <w:spacing w:after="0"/>
              <w:ind w:left="349"/>
              <w:jc w:val="left"/>
              <w:cnfStyle w:val="000000000000" w:firstRow="0" w:lastRow="0" w:firstColumn="0" w:lastColumn="0" w:oddVBand="0" w:evenVBand="0" w:oddHBand="0" w:evenHBand="0" w:firstRowFirstColumn="0" w:firstRowLastColumn="0" w:lastRowFirstColumn="0" w:lastRowLastColumn="0"/>
              <w:rPr>
                <w:bCs/>
                <w:sz w:val="20"/>
                <w:szCs w:val="20"/>
              </w:rPr>
            </w:pPr>
            <w:r w:rsidRPr="00471E30">
              <w:rPr>
                <w:sz w:val="20"/>
                <w:szCs w:val="20"/>
              </w:rPr>
              <w:t>2250 $ per awareness raising campaign</w:t>
            </w:r>
          </w:p>
          <w:p w14:paraId="525DA9D3" w14:textId="77777777" w:rsidR="00916B3F" w:rsidRPr="00471E30" w:rsidRDefault="00916B3F" w:rsidP="00F55EF8">
            <w:pPr>
              <w:numPr>
                <w:ilvl w:val="0"/>
                <w:numId w:val="25"/>
              </w:numPr>
              <w:spacing w:after="0"/>
              <w:ind w:left="349"/>
              <w:jc w:val="left"/>
              <w:cnfStyle w:val="000000000000" w:firstRow="0" w:lastRow="0" w:firstColumn="0" w:lastColumn="0" w:oddVBand="0" w:evenVBand="0" w:oddHBand="0" w:evenHBand="0" w:firstRowFirstColumn="0" w:firstRowLastColumn="0" w:lastRowFirstColumn="0" w:lastRowLastColumn="0"/>
              <w:rPr>
                <w:bCs/>
                <w:sz w:val="20"/>
                <w:szCs w:val="20"/>
              </w:rPr>
            </w:pPr>
            <w:r w:rsidRPr="00471E30">
              <w:rPr>
                <w:sz w:val="20"/>
                <w:szCs w:val="20"/>
              </w:rPr>
              <w:t>2250 $ for brochure  and leaflets to be distributed (material available by EGAS-$ spent)</w:t>
            </w:r>
          </w:p>
        </w:tc>
      </w:tr>
    </w:tbl>
    <w:p w14:paraId="0028F120" w14:textId="77777777" w:rsidR="0085343C" w:rsidRPr="00B52E1B" w:rsidRDefault="0085343C">
      <w:pPr>
        <w:pStyle w:val="Heading2"/>
      </w:pPr>
      <w:bookmarkStart w:id="246" w:name="_Toc450091777"/>
      <w:bookmarkStart w:id="247" w:name="_Toc450092639"/>
      <w:bookmarkStart w:id="248" w:name="_Toc450091778"/>
      <w:bookmarkStart w:id="249" w:name="_Toc450092640"/>
      <w:bookmarkStart w:id="250" w:name="_Toc450091779"/>
      <w:bookmarkStart w:id="251" w:name="_Toc450092641"/>
      <w:bookmarkStart w:id="252" w:name="_Toc450091780"/>
      <w:bookmarkStart w:id="253" w:name="_Toc450092642"/>
      <w:bookmarkStart w:id="254" w:name="_Toc450091781"/>
      <w:bookmarkStart w:id="255" w:name="_Toc450092643"/>
      <w:bookmarkStart w:id="256" w:name="_Toc450091782"/>
      <w:bookmarkStart w:id="257" w:name="_Toc450092644"/>
      <w:bookmarkStart w:id="258" w:name="_Toc450091783"/>
      <w:bookmarkStart w:id="259" w:name="_Toc450092645"/>
      <w:bookmarkStart w:id="260" w:name="_Toc450091784"/>
      <w:bookmarkStart w:id="261" w:name="_Toc450092646"/>
      <w:bookmarkStart w:id="262" w:name="_Toc450091786"/>
      <w:bookmarkStart w:id="263" w:name="_Toc450092648"/>
      <w:bookmarkStart w:id="264" w:name="_Toc450091787"/>
      <w:bookmarkStart w:id="265" w:name="_Toc450092649"/>
      <w:bookmarkStart w:id="266" w:name="_Toc450091788"/>
      <w:bookmarkStart w:id="267" w:name="_Toc450092650"/>
      <w:bookmarkStart w:id="268" w:name="_Toc450091789"/>
      <w:bookmarkStart w:id="269" w:name="_Toc450092651"/>
      <w:bookmarkStart w:id="270" w:name="_Toc450091790"/>
      <w:bookmarkStart w:id="271" w:name="_Toc450092652"/>
      <w:bookmarkStart w:id="272" w:name="_Toc450091791"/>
      <w:bookmarkStart w:id="273" w:name="_Toc450092653"/>
      <w:bookmarkStart w:id="274" w:name="_Toc450091792"/>
      <w:bookmarkStart w:id="275" w:name="_Toc450092654"/>
      <w:bookmarkStart w:id="276" w:name="_Toc450091793"/>
      <w:bookmarkStart w:id="277" w:name="_Toc450092655"/>
      <w:bookmarkStart w:id="278" w:name="_Toc450091794"/>
      <w:bookmarkStart w:id="279" w:name="_Toc450092656"/>
      <w:bookmarkStart w:id="280" w:name="_Toc450091795"/>
      <w:bookmarkStart w:id="281" w:name="_Toc450092657"/>
      <w:bookmarkStart w:id="282" w:name="_Toc450091796"/>
      <w:bookmarkStart w:id="283" w:name="_Toc450092658"/>
      <w:bookmarkStart w:id="284" w:name="_Toc450091798"/>
      <w:bookmarkStart w:id="285" w:name="_Toc450092660"/>
      <w:bookmarkStart w:id="286" w:name="_Toc450091799"/>
      <w:bookmarkStart w:id="287" w:name="_Toc450092661"/>
      <w:bookmarkStart w:id="288" w:name="_Toc450091800"/>
      <w:bookmarkStart w:id="289" w:name="_Toc450092662"/>
      <w:bookmarkStart w:id="290" w:name="_Toc450091801"/>
      <w:bookmarkStart w:id="291" w:name="_Toc450092663"/>
      <w:bookmarkStart w:id="292" w:name="_Toc450091802"/>
      <w:bookmarkStart w:id="293" w:name="_Toc450092664"/>
      <w:bookmarkStart w:id="294" w:name="_Toc450091803"/>
      <w:bookmarkStart w:id="295" w:name="_Toc450092665"/>
      <w:bookmarkStart w:id="296" w:name="_Toc450091804"/>
      <w:bookmarkStart w:id="297" w:name="_Toc450092666"/>
      <w:bookmarkStart w:id="298" w:name="_Toc450091805"/>
      <w:bookmarkStart w:id="299" w:name="_Toc450092667"/>
      <w:bookmarkStart w:id="300" w:name="_Toc450091806"/>
      <w:bookmarkStart w:id="301" w:name="_Toc450092668"/>
      <w:bookmarkStart w:id="302" w:name="_Toc450091808"/>
      <w:bookmarkStart w:id="303" w:name="_Toc450092670"/>
      <w:bookmarkStart w:id="304" w:name="_Toc450091809"/>
      <w:bookmarkStart w:id="305" w:name="_Toc450092671"/>
      <w:bookmarkStart w:id="306" w:name="_Toc450091810"/>
      <w:bookmarkStart w:id="307" w:name="_Toc450092672"/>
      <w:bookmarkStart w:id="308" w:name="_Toc450091811"/>
      <w:bookmarkStart w:id="309" w:name="_Toc450092673"/>
      <w:bookmarkStart w:id="310" w:name="_Toc450091812"/>
      <w:bookmarkStart w:id="311" w:name="_Toc450092674"/>
      <w:bookmarkStart w:id="312" w:name="_Toc450091813"/>
      <w:bookmarkStart w:id="313" w:name="_Toc450092675"/>
      <w:bookmarkStart w:id="314" w:name="_Toc450091814"/>
      <w:bookmarkStart w:id="315" w:name="_Toc450092676"/>
      <w:bookmarkStart w:id="316" w:name="_Toc450091816"/>
      <w:bookmarkStart w:id="317" w:name="_Toc450092678"/>
      <w:bookmarkStart w:id="318" w:name="_Toc450091817"/>
      <w:bookmarkStart w:id="319" w:name="_Toc450092679"/>
      <w:bookmarkStart w:id="320" w:name="_Toc450091818"/>
      <w:bookmarkStart w:id="321" w:name="_Toc450092680"/>
      <w:bookmarkStart w:id="322" w:name="_Toc450091819"/>
      <w:bookmarkStart w:id="323" w:name="_Toc450092681"/>
      <w:bookmarkStart w:id="324" w:name="_Toc450091820"/>
      <w:bookmarkStart w:id="325" w:name="_Toc450092682"/>
      <w:bookmarkStart w:id="326" w:name="_Toc450091821"/>
      <w:bookmarkStart w:id="327" w:name="_Toc450092683"/>
      <w:bookmarkStart w:id="328" w:name="_Toc450091822"/>
      <w:bookmarkStart w:id="329" w:name="_Toc450092684"/>
      <w:bookmarkStart w:id="330" w:name="_Toc450091823"/>
      <w:bookmarkStart w:id="331" w:name="_Toc450092685"/>
      <w:bookmarkStart w:id="332" w:name="_Toc450091825"/>
      <w:bookmarkStart w:id="333" w:name="_Toc450092687"/>
      <w:bookmarkStart w:id="334" w:name="_Toc450091826"/>
      <w:bookmarkStart w:id="335" w:name="_Toc450092688"/>
      <w:bookmarkStart w:id="336" w:name="_Toc450091827"/>
      <w:bookmarkStart w:id="337" w:name="_Toc450092689"/>
      <w:bookmarkStart w:id="338" w:name="_Toc450091828"/>
      <w:bookmarkStart w:id="339" w:name="_Toc450092690"/>
      <w:bookmarkStart w:id="340" w:name="_Toc450091829"/>
      <w:bookmarkStart w:id="341" w:name="_Toc450092691"/>
      <w:bookmarkStart w:id="342" w:name="_Toc450091830"/>
      <w:bookmarkStart w:id="343" w:name="_Toc450092692"/>
      <w:bookmarkStart w:id="344" w:name="_Toc450091831"/>
      <w:bookmarkStart w:id="345" w:name="_Toc450092693"/>
      <w:bookmarkStart w:id="346" w:name="_Toc450091833"/>
      <w:bookmarkStart w:id="347" w:name="_Toc450092695"/>
      <w:bookmarkStart w:id="348" w:name="_Toc450091834"/>
      <w:bookmarkStart w:id="349" w:name="_Toc450092696"/>
      <w:bookmarkStart w:id="350" w:name="_Toc450091835"/>
      <w:bookmarkStart w:id="351" w:name="_Toc450092697"/>
      <w:bookmarkStart w:id="352" w:name="_Toc450091836"/>
      <w:bookmarkStart w:id="353" w:name="_Toc450092698"/>
      <w:bookmarkStart w:id="354" w:name="_Toc450091837"/>
      <w:bookmarkStart w:id="355" w:name="_Toc450092699"/>
      <w:bookmarkStart w:id="356" w:name="_Toc450091838"/>
      <w:bookmarkStart w:id="357" w:name="_Toc450092700"/>
      <w:bookmarkStart w:id="358" w:name="_Toc450091839"/>
      <w:bookmarkStart w:id="359" w:name="_Toc450092701"/>
      <w:bookmarkStart w:id="360" w:name="_Toc450091840"/>
      <w:bookmarkStart w:id="361" w:name="_Toc450092702"/>
      <w:bookmarkStart w:id="362" w:name="_Toc450091841"/>
      <w:bookmarkStart w:id="363" w:name="_Toc450092703"/>
      <w:bookmarkStart w:id="364" w:name="_Toc450091843"/>
      <w:bookmarkStart w:id="365" w:name="_Toc450092705"/>
      <w:bookmarkStart w:id="366" w:name="_Toc450091844"/>
      <w:bookmarkStart w:id="367" w:name="_Toc450092706"/>
      <w:bookmarkStart w:id="368" w:name="_Toc450091845"/>
      <w:bookmarkStart w:id="369" w:name="_Toc450092707"/>
      <w:bookmarkStart w:id="370" w:name="_Toc450091846"/>
      <w:bookmarkStart w:id="371" w:name="_Toc450092708"/>
      <w:bookmarkStart w:id="372" w:name="_Toc450091847"/>
      <w:bookmarkStart w:id="373" w:name="_Toc450092709"/>
      <w:bookmarkStart w:id="374" w:name="_Toc450091848"/>
      <w:bookmarkStart w:id="375" w:name="_Toc450092710"/>
      <w:bookmarkStart w:id="376" w:name="_Toc450091849"/>
      <w:bookmarkStart w:id="377" w:name="_Toc450092711"/>
      <w:bookmarkStart w:id="378" w:name="_Toc450091851"/>
      <w:bookmarkStart w:id="379" w:name="_Toc450092713"/>
      <w:bookmarkStart w:id="380" w:name="_Toc450091852"/>
      <w:bookmarkStart w:id="381" w:name="_Toc450092714"/>
      <w:bookmarkStart w:id="382" w:name="_Toc450091853"/>
      <w:bookmarkStart w:id="383" w:name="_Toc450092715"/>
      <w:bookmarkStart w:id="384" w:name="_Toc450091854"/>
      <w:bookmarkStart w:id="385" w:name="_Toc450092716"/>
      <w:bookmarkStart w:id="386" w:name="_Toc450091855"/>
      <w:bookmarkStart w:id="387" w:name="_Toc450092717"/>
      <w:bookmarkStart w:id="388" w:name="_Toc450091856"/>
      <w:bookmarkStart w:id="389" w:name="_Toc450092718"/>
      <w:bookmarkStart w:id="390" w:name="_Toc450091857"/>
      <w:bookmarkStart w:id="391" w:name="_Toc450092719"/>
      <w:bookmarkStart w:id="392" w:name="_Toc450091859"/>
      <w:bookmarkStart w:id="393" w:name="_Toc450092721"/>
      <w:bookmarkStart w:id="394" w:name="_Toc450091860"/>
      <w:bookmarkStart w:id="395" w:name="_Toc450092722"/>
      <w:bookmarkStart w:id="396" w:name="_Toc450091861"/>
      <w:bookmarkStart w:id="397" w:name="_Toc450092723"/>
      <w:bookmarkStart w:id="398" w:name="_Toc450091862"/>
      <w:bookmarkStart w:id="399" w:name="_Toc450092724"/>
      <w:bookmarkStart w:id="400" w:name="_Toc450091863"/>
      <w:bookmarkStart w:id="401" w:name="_Toc450092725"/>
      <w:bookmarkStart w:id="402" w:name="_Toc450091864"/>
      <w:bookmarkStart w:id="403" w:name="_Toc450092726"/>
      <w:bookmarkStart w:id="404" w:name="_Toc450091865"/>
      <w:bookmarkStart w:id="405" w:name="_Toc450092727"/>
      <w:bookmarkStart w:id="406" w:name="_Toc450091866"/>
      <w:bookmarkStart w:id="407" w:name="_Toc450092728"/>
      <w:bookmarkStart w:id="408" w:name="_Toc450091867"/>
      <w:bookmarkStart w:id="409" w:name="_Toc450092729"/>
      <w:bookmarkStart w:id="410" w:name="_Toc450091869"/>
      <w:bookmarkStart w:id="411" w:name="_Toc450092731"/>
      <w:bookmarkStart w:id="412" w:name="_Toc450091870"/>
      <w:bookmarkStart w:id="413" w:name="_Toc450092732"/>
      <w:bookmarkStart w:id="414" w:name="_Toc450091871"/>
      <w:bookmarkStart w:id="415" w:name="_Toc450092733"/>
      <w:bookmarkStart w:id="416" w:name="_Toc450091872"/>
      <w:bookmarkStart w:id="417" w:name="_Toc450092734"/>
      <w:bookmarkStart w:id="418" w:name="_Toc450091873"/>
      <w:bookmarkStart w:id="419" w:name="_Toc450092735"/>
      <w:bookmarkStart w:id="420" w:name="_Toc450091874"/>
      <w:bookmarkStart w:id="421" w:name="_Toc450092736"/>
      <w:bookmarkStart w:id="422" w:name="_Toc450091875"/>
      <w:bookmarkStart w:id="423" w:name="_Toc450092737"/>
      <w:bookmarkStart w:id="424" w:name="_Toc450091877"/>
      <w:bookmarkStart w:id="425" w:name="_Toc450092739"/>
      <w:bookmarkStart w:id="426" w:name="_Toc450091878"/>
      <w:bookmarkStart w:id="427" w:name="_Toc450092740"/>
      <w:bookmarkStart w:id="428" w:name="_Toc450091879"/>
      <w:bookmarkStart w:id="429" w:name="_Toc450092741"/>
      <w:bookmarkStart w:id="430" w:name="_Toc450091880"/>
      <w:bookmarkStart w:id="431" w:name="_Toc450092742"/>
      <w:bookmarkStart w:id="432" w:name="_Toc450091881"/>
      <w:bookmarkStart w:id="433" w:name="_Toc450092743"/>
      <w:bookmarkStart w:id="434" w:name="_Toc450091882"/>
      <w:bookmarkStart w:id="435" w:name="_Toc450092744"/>
      <w:bookmarkStart w:id="436" w:name="_Toc450091883"/>
      <w:bookmarkStart w:id="437" w:name="_Toc450092745"/>
      <w:bookmarkStart w:id="438" w:name="_Toc450091884"/>
      <w:bookmarkStart w:id="439" w:name="_Toc450092746"/>
      <w:bookmarkStart w:id="440" w:name="_Toc450091885"/>
      <w:bookmarkStart w:id="441" w:name="_Toc450092747"/>
      <w:bookmarkStart w:id="442" w:name="_Toc450091886"/>
      <w:bookmarkStart w:id="443" w:name="_Toc450092748"/>
      <w:bookmarkStart w:id="444" w:name="_Toc450091887"/>
      <w:bookmarkStart w:id="445" w:name="_Toc450092749"/>
      <w:bookmarkStart w:id="446" w:name="_Toc450091889"/>
      <w:bookmarkStart w:id="447" w:name="_Toc450092751"/>
      <w:bookmarkStart w:id="448" w:name="_Toc450091890"/>
      <w:bookmarkStart w:id="449" w:name="_Toc450092752"/>
      <w:bookmarkStart w:id="450" w:name="_Toc450091891"/>
      <w:bookmarkStart w:id="451" w:name="_Toc450092753"/>
      <w:bookmarkStart w:id="452" w:name="_Toc450091892"/>
      <w:bookmarkStart w:id="453" w:name="_Toc450092754"/>
      <w:bookmarkStart w:id="454" w:name="_Toc450091893"/>
      <w:bookmarkStart w:id="455" w:name="_Toc450092755"/>
      <w:bookmarkStart w:id="456" w:name="_Toc450091894"/>
      <w:bookmarkStart w:id="457" w:name="_Toc450092756"/>
      <w:bookmarkStart w:id="458" w:name="_Toc450091895"/>
      <w:bookmarkStart w:id="459" w:name="_Toc450092757"/>
      <w:bookmarkStart w:id="460" w:name="_Toc450091896"/>
      <w:bookmarkStart w:id="461" w:name="_Toc450092758"/>
      <w:bookmarkStart w:id="462" w:name="_Toc450091898"/>
      <w:bookmarkStart w:id="463" w:name="_Toc450092760"/>
      <w:bookmarkStart w:id="464" w:name="_Toc450091899"/>
      <w:bookmarkStart w:id="465" w:name="_Toc450092761"/>
      <w:bookmarkStart w:id="466" w:name="_Toc450091900"/>
      <w:bookmarkStart w:id="467" w:name="_Toc450092762"/>
      <w:bookmarkStart w:id="468" w:name="_Toc450091901"/>
      <w:bookmarkStart w:id="469" w:name="_Toc450092763"/>
      <w:bookmarkStart w:id="470" w:name="_Toc450091902"/>
      <w:bookmarkStart w:id="471" w:name="_Toc450092764"/>
      <w:bookmarkStart w:id="472" w:name="_Toc450091903"/>
      <w:bookmarkStart w:id="473" w:name="_Toc450092765"/>
      <w:bookmarkStart w:id="474" w:name="_Toc450091904"/>
      <w:bookmarkStart w:id="475" w:name="_Toc450092766"/>
      <w:bookmarkStart w:id="476" w:name="_Toc450091906"/>
      <w:bookmarkStart w:id="477" w:name="_Toc450092768"/>
      <w:bookmarkStart w:id="478" w:name="_Toc450091907"/>
      <w:bookmarkStart w:id="479" w:name="_Toc450092769"/>
      <w:bookmarkStart w:id="480" w:name="_Toc450091908"/>
      <w:bookmarkStart w:id="481" w:name="_Toc450092770"/>
      <w:bookmarkStart w:id="482" w:name="_Toc450091909"/>
      <w:bookmarkStart w:id="483" w:name="_Toc450092771"/>
      <w:bookmarkStart w:id="484" w:name="_Toc450091910"/>
      <w:bookmarkStart w:id="485" w:name="_Toc450092772"/>
      <w:bookmarkStart w:id="486" w:name="_Toc450091911"/>
      <w:bookmarkStart w:id="487" w:name="_Toc450092773"/>
      <w:bookmarkStart w:id="488" w:name="_Toc450091912"/>
      <w:bookmarkStart w:id="489" w:name="_Toc450092774"/>
      <w:bookmarkStart w:id="490" w:name="_Toc450091913"/>
      <w:bookmarkStart w:id="491" w:name="_Toc450092775"/>
      <w:bookmarkStart w:id="492" w:name="_Toc450091914"/>
      <w:bookmarkStart w:id="493" w:name="_Toc450092776"/>
      <w:bookmarkStart w:id="494" w:name="_Toc450091916"/>
      <w:bookmarkStart w:id="495" w:name="_Toc450092778"/>
      <w:bookmarkStart w:id="496" w:name="_Toc450091917"/>
      <w:bookmarkStart w:id="497" w:name="_Toc450092779"/>
      <w:bookmarkStart w:id="498" w:name="_Toc450091918"/>
      <w:bookmarkStart w:id="499" w:name="_Toc450092780"/>
      <w:bookmarkStart w:id="500" w:name="_Toc450091920"/>
      <w:bookmarkStart w:id="501" w:name="_Toc450092782"/>
      <w:bookmarkStart w:id="502" w:name="_Toc450091921"/>
      <w:bookmarkStart w:id="503" w:name="_Toc450092783"/>
      <w:bookmarkStart w:id="504" w:name="_Toc450091922"/>
      <w:bookmarkStart w:id="505" w:name="_Toc450092784"/>
      <w:bookmarkStart w:id="506" w:name="_Toc450091923"/>
      <w:bookmarkStart w:id="507" w:name="_Toc450092785"/>
      <w:bookmarkStart w:id="508" w:name="_Toc450091924"/>
      <w:bookmarkStart w:id="509" w:name="_Toc450092786"/>
      <w:bookmarkStart w:id="510" w:name="_Toc450091925"/>
      <w:bookmarkStart w:id="511" w:name="_Toc450092787"/>
      <w:bookmarkStart w:id="512" w:name="_Toc450091926"/>
      <w:bookmarkStart w:id="513" w:name="_Toc450092788"/>
      <w:bookmarkStart w:id="514" w:name="_Toc450091927"/>
      <w:bookmarkStart w:id="515" w:name="_Toc450092789"/>
      <w:bookmarkStart w:id="516" w:name="_Toc450091928"/>
      <w:bookmarkStart w:id="517" w:name="_Toc450092790"/>
      <w:bookmarkStart w:id="518" w:name="_Toc450091929"/>
      <w:bookmarkStart w:id="519" w:name="_Toc450092791"/>
      <w:bookmarkStart w:id="520" w:name="_Toc450091930"/>
      <w:bookmarkStart w:id="521" w:name="_Toc450092792"/>
      <w:bookmarkStart w:id="522" w:name="_Toc450091932"/>
      <w:bookmarkStart w:id="523" w:name="_Toc450092794"/>
      <w:bookmarkStart w:id="524" w:name="_Toc450091933"/>
      <w:bookmarkStart w:id="525" w:name="_Toc450092795"/>
      <w:bookmarkStart w:id="526" w:name="_Toc450091934"/>
      <w:bookmarkStart w:id="527" w:name="_Toc450092796"/>
      <w:bookmarkStart w:id="528" w:name="_Toc450091935"/>
      <w:bookmarkStart w:id="529" w:name="_Toc450092797"/>
      <w:bookmarkStart w:id="530" w:name="_Toc450091936"/>
      <w:bookmarkStart w:id="531" w:name="_Toc450092798"/>
      <w:bookmarkStart w:id="532" w:name="_Toc450091937"/>
      <w:bookmarkStart w:id="533" w:name="_Toc450092799"/>
      <w:bookmarkStart w:id="534" w:name="_Toc450091938"/>
      <w:bookmarkStart w:id="535" w:name="_Toc450092800"/>
      <w:bookmarkStart w:id="536" w:name="_Toc450091939"/>
      <w:bookmarkStart w:id="537" w:name="_Toc450092801"/>
      <w:bookmarkStart w:id="538" w:name="_Toc450091940"/>
      <w:bookmarkStart w:id="539" w:name="_Toc450092802"/>
      <w:bookmarkStart w:id="540" w:name="_Toc450091941"/>
      <w:bookmarkStart w:id="541" w:name="_Toc450092803"/>
      <w:bookmarkStart w:id="542" w:name="_Toc450091943"/>
      <w:bookmarkStart w:id="543" w:name="_Toc450092805"/>
      <w:bookmarkStart w:id="544" w:name="_Toc450091944"/>
      <w:bookmarkStart w:id="545" w:name="_Toc450092806"/>
      <w:bookmarkStart w:id="546" w:name="_Toc450091945"/>
      <w:bookmarkStart w:id="547" w:name="_Toc450092807"/>
      <w:bookmarkStart w:id="548" w:name="_Toc450091946"/>
      <w:bookmarkStart w:id="549" w:name="_Toc450092808"/>
      <w:bookmarkStart w:id="550" w:name="_Toc450091947"/>
      <w:bookmarkStart w:id="551" w:name="_Toc450092809"/>
      <w:bookmarkStart w:id="552" w:name="_Toc450091948"/>
      <w:bookmarkStart w:id="553" w:name="_Toc450092810"/>
      <w:bookmarkStart w:id="554" w:name="_Toc450091949"/>
      <w:bookmarkStart w:id="555" w:name="_Toc450092811"/>
      <w:bookmarkStart w:id="556" w:name="_Toc450091951"/>
      <w:bookmarkStart w:id="557" w:name="_Toc450092813"/>
      <w:bookmarkStart w:id="558" w:name="_Toc450091952"/>
      <w:bookmarkStart w:id="559" w:name="_Toc450092814"/>
      <w:bookmarkStart w:id="560" w:name="_Toc450091953"/>
      <w:bookmarkStart w:id="561" w:name="_Toc450092815"/>
      <w:bookmarkStart w:id="562" w:name="_Toc450091954"/>
      <w:bookmarkStart w:id="563" w:name="_Toc450092816"/>
      <w:bookmarkStart w:id="564" w:name="_Toc450091955"/>
      <w:bookmarkStart w:id="565" w:name="_Toc450092817"/>
      <w:bookmarkStart w:id="566" w:name="_Toc450091956"/>
      <w:bookmarkStart w:id="567" w:name="_Toc450092818"/>
      <w:bookmarkStart w:id="568" w:name="_Toc450091957"/>
      <w:bookmarkStart w:id="569" w:name="_Toc450092819"/>
      <w:bookmarkStart w:id="570" w:name="_Toc450091959"/>
      <w:bookmarkStart w:id="571" w:name="_Toc450092821"/>
      <w:bookmarkStart w:id="572" w:name="_Toc450091960"/>
      <w:bookmarkStart w:id="573" w:name="_Toc450092822"/>
      <w:bookmarkStart w:id="574" w:name="_Toc450091961"/>
      <w:bookmarkStart w:id="575" w:name="_Toc450092823"/>
      <w:bookmarkStart w:id="576" w:name="_Toc450091962"/>
      <w:bookmarkStart w:id="577" w:name="_Toc450092824"/>
      <w:bookmarkStart w:id="578" w:name="_Toc450091963"/>
      <w:bookmarkStart w:id="579" w:name="_Toc450092825"/>
      <w:bookmarkStart w:id="580" w:name="_Toc450091964"/>
      <w:bookmarkStart w:id="581" w:name="_Toc450092826"/>
      <w:bookmarkStart w:id="582" w:name="_Toc450091965"/>
      <w:bookmarkStart w:id="583" w:name="_Toc450092827"/>
      <w:bookmarkStart w:id="584" w:name="_Toc450091966"/>
      <w:bookmarkStart w:id="585" w:name="_Toc450092828"/>
      <w:bookmarkStart w:id="586" w:name="_Toc450091967"/>
      <w:bookmarkStart w:id="587" w:name="_Toc450092829"/>
      <w:bookmarkStart w:id="588" w:name="_Toc450091968"/>
      <w:bookmarkStart w:id="589" w:name="_Toc450092830"/>
      <w:bookmarkStart w:id="590" w:name="_Toc450091969"/>
      <w:bookmarkStart w:id="591" w:name="_Toc450092831"/>
      <w:bookmarkStart w:id="592" w:name="_Toc450091970"/>
      <w:bookmarkStart w:id="593" w:name="_Toc450092832"/>
      <w:bookmarkStart w:id="594" w:name="_Toc450091971"/>
      <w:bookmarkStart w:id="595" w:name="_Toc450092833"/>
      <w:bookmarkStart w:id="596" w:name="_Toc450091973"/>
      <w:bookmarkStart w:id="597" w:name="_Toc450092835"/>
      <w:bookmarkStart w:id="598" w:name="_Toc450091974"/>
      <w:bookmarkStart w:id="599" w:name="_Toc450092836"/>
      <w:bookmarkStart w:id="600" w:name="_Toc450091975"/>
      <w:bookmarkStart w:id="601" w:name="_Toc450092837"/>
      <w:bookmarkStart w:id="602" w:name="_Toc450091976"/>
      <w:bookmarkStart w:id="603" w:name="_Toc450092838"/>
      <w:bookmarkStart w:id="604" w:name="_Toc450091977"/>
      <w:bookmarkStart w:id="605" w:name="_Toc450092839"/>
      <w:bookmarkStart w:id="606" w:name="_Toc450091978"/>
      <w:bookmarkStart w:id="607" w:name="_Toc450092840"/>
      <w:bookmarkStart w:id="608" w:name="_Toc450091979"/>
      <w:bookmarkStart w:id="609" w:name="_Toc450092841"/>
      <w:bookmarkStart w:id="610" w:name="_Toc450091981"/>
      <w:bookmarkStart w:id="611" w:name="_Toc450092843"/>
      <w:bookmarkStart w:id="612" w:name="_Toc450091982"/>
      <w:bookmarkStart w:id="613" w:name="_Toc450092844"/>
      <w:bookmarkStart w:id="614" w:name="_Toc450091983"/>
      <w:bookmarkStart w:id="615" w:name="_Toc450092845"/>
      <w:bookmarkStart w:id="616" w:name="_Toc450091984"/>
      <w:bookmarkStart w:id="617" w:name="_Toc450092846"/>
      <w:bookmarkStart w:id="618" w:name="_Toc450091985"/>
      <w:bookmarkStart w:id="619" w:name="_Toc450092847"/>
      <w:bookmarkStart w:id="620" w:name="_Toc450091986"/>
      <w:bookmarkStart w:id="621" w:name="_Toc450092848"/>
      <w:bookmarkStart w:id="622" w:name="_Toc450091987"/>
      <w:bookmarkStart w:id="623" w:name="_Toc450092849"/>
      <w:bookmarkStart w:id="624" w:name="_Toc450091988"/>
      <w:bookmarkStart w:id="625" w:name="_Toc450092850"/>
      <w:bookmarkStart w:id="626" w:name="_Toc450091989"/>
      <w:bookmarkStart w:id="627" w:name="_Toc450092851"/>
      <w:bookmarkStart w:id="628" w:name="_Toc450091991"/>
      <w:bookmarkStart w:id="629" w:name="_Toc450092853"/>
      <w:bookmarkStart w:id="630" w:name="_Toc450091992"/>
      <w:bookmarkStart w:id="631" w:name="_Toc450092854"/>
      <w:bookmarkStart w:id="632" w:name="_Toc450091993"/>
      <w:bookmarkStart w:id="633" w:name="_Toc450092855"/>
      <w:bookmarkStart w:id="634" w:name="_Toc450091994"/>
      <w:bookmarkStart w:id="635" w:name="_Toc450092856"/>
      <w:bookmarkStart w:id="636" w:name="_Toc450091995"/>
      <w:bookmarkStart w:id="637" w:name="_Toc450092857"/>
      <w:bookmarkStart w:id="638" w:name="_Toc450091996"/>
      <w:bookmarkStart w:id="639" w:name="_Toc450092858"/>
      <w:bookmarkStart w:id="640" w:name="_Toc450091997"/>
      <w:bookmarkStart w:id="641" w:name="_Toc450092859"/>
      <w:bookmarkStart w:id="642" w:name="_Toc450091999"/>
      <w:bookmarkStart w:id="643" w:name="_Toc450092861"/>
      <w:bookmarkStart w:id="644" w:name="_Toc450092000"/>
      <w:bookmarkStart w:id="645" w:name="_Toc450092862"/>
      <w:bookmarkStart w:id="646" w:name="_Toc450092001"/>
      <w:bookmarkStart w:id="647" w:name="_Toc450092863"/>
      <w:bookmarkStart w:id="648" w:name="_Toc450092002"/>
      <w:bookmarkStart w:id="649" w:name="_Toc450092864"/>
      <w:bookmarkStart w:id="650" w:name="_Toc450092003"/>
      <w:bookmarkStart w:id="651" w:name="_Toc450092865"/>
      <w:bookmarkStart w:id="652" w:name="_Toc450092004"/>
      <w:bookmarkStart w:id="653" w:name="_Toc450092866"/>
      <w:bookmarkStart w:id="654" w:name="_Toc450092005"/>
      <w:bookmarkStart w:id="655" w:name="_Toc450092867"/>
      <w:bookmarkStart w:id="656" w:name="_Toc450092007"/>
      <w:bookmarkStart w:id="657" w:name="_Toc450092869"/>
      <w:bookmarkStart w:id="658" w:name="_Toc450092008"/>
      <w:bookmarkStart w:id="659" w:name="_Toc450092870"/>
      <w:bookmarkStart w:id="660" w:name="_Toc450092009"/>
      <w:bookmarkStart w:id="661" w:name="_Toc450092871"/>
      <w:bookmarkStart w:id="662" w:name="_Toc450092010"/>
      <w:bookmarkStart w:id="663" w:name="_Toc450092872"/>
      <w:bookmarkStart w:id="664" w:name="_Toc450092011"/>
      <w:bookmarkStart w:id="665" w:name="_Toc450092873"/>
      <w:bookmarkStart w:id="666" w:name="_Toc450092012"/>
      <w:bookmarkStart w:id="667" w:name="_Toc450092874"/>
      <w:bookmarkStart w:id="668" w:name="_Toc450092013"/>
      <w:bookmarkStart w:id="669" w:name="_Toc450092875"/>
      <w:bookmarkStart w:id="670" w:name="_Toc450092015"/>
      <w:bookmarkStart w:id="671" w:name="_Toc450092877"/>
      <w:bookmarkStart w:id="672" w:name="_Toc450092016"/>
      <w:bookmarkStart w:id="673" w:name="_Toc450092878"/>
      <w:bookmarkStart w:id="674" w:name="_Toc450092017"/>
      <w:bookmarkStart w:id="675" w:name="_Toc450092879"/>
      <w:bookmarkStart w:id="676" w:name="_Toc450092018"/>
      <w:bookmarkStart w:id="677" w:name="_Toc450092880"/>
      <w:bookmarkStart w:id="678" w:name="_Toc450092019"/>
      <w:bookmarkStart w:id="679" w:name="_Toc450092881"/>
      <w:bookmarkStart w:id="680" w:name="_Toc450092020"/>
      <w:bookmarkStart w:id="681" w:name="_Toc450092882"/>
      <w:bookmarkStart w:id="682" w:name="_Toc450092021"/>
      <w:bookmarkStart w:id="683" w:name="_Toc450092883"/>
      <w:bookmarkStart w:id="684" w:name="_Toc450092022"/>
      <w:bookmarkStart w:id="685" w:name="_Toc450092884"/>
      <w:bookmarkStart w:id="686" w:name="_Toc450092023"/>
      <w:bookmarkStart w:id="687" w:name="_Toc450092885"/>
      <w:bookmarkStart w:id="688" w:name="_Toc450092025"/>
      <w:bookmarkStart w:id="689" w:name="_Toc450092887"/>
      <w:bookmarkStart w:id="690" w:name="_Toc450092026"/>
      <w:bookmarkStart w:id="691" w:name="_Toc450092888"/>
      <w:bookmarkStart w:id="692" w:name="_Toc450092027"/>
      <w:bookmarkStart w:id="693" w:name="_Toc450092889"/>
      <w:bookmarkStart w:id="694" w:name="_Toc450092028"/>
      <w:bookmarkStart w:id="695" w:name="_Toc450092890"/>
      <w:bookmarkStart w:id="696" w:name="_Toc450092029"/>
      <w:bookmarkStart w:id="697" w:name="_Toc450092891"/>
      <w:bookmarkStart w:id="698" w:name="_Toc450092030"/>
      <w:bookmarkStart w:id="699" w:name="_Toc450092892"/>
      <w:bookmarkStart w:id="700" w:name="_Toc450092031"/>
      <w:bookmarkStart w:id="701" w:name="_Toc450092893"/>
      <w:bookmarkStart w:id="702" w:name="_Toc450092032"/>
      <w:bookmarkStart w:id="703" w:name="_Toc450092894"/>
      <w:bookmarkStart w:id="704" w:name="_Toc450092033"/>
      <w:bookmarkStart w:id="705" w:name="_Toc450092895"/>
      <w:bookmarkStart w:id="706" w:name="_Toc450092034"/>
      <w:bookmarkStart w:id="707" w:name="_Toc450092896"/>
      <w:bookmarkStart w:id="708" w:name="_Toc450092035"/>
      <w:bookmarkStart w:id="709" w:name="_Toc450092897"/>
      <w:bookmarkStart w:id="710" w:name="_Toc450092037"/>
      <w:bookmarkStart w:id="711" w:name="_Toc450092899"/>
      <w:bookmarkStart w:id="712" w:name="_Toc450092038"/>
      <w:bookmarkStart w:id="713" w:name="_Toc450092900"/>
      <w:bookmarkStart w:id="714" w:name="_Toc450092039"/>
      <w:bookmarkStart w:id="715" w:name="_Toc450092901"/>
      <w:bookmarkStart w:id="716" w:name="_Toc450092040"/>
      <w:bookmarkStart w:id="717" w:name="_Toc450092902"/>
      <w:bookmarkStart w:id="718" w:name="_Toc450092041"/>
      <w:bookmarkStart w:id="719" w:name="_Toc450092903"/>
      <w:bookmarkStart w:id="720" w:name="_Toc450092042"/>
      <w:bookmarkStart w:id="721" w:name="_Toc450092904"/>
      <w:bookmarkStart w:id="722" w:name="_Toc450092043"/>
      <w:bookmarkStart w:id="723" w:name="_Toc450092905"/>
      <w:bookmarkStart w:id="724" w:name="_Toc450092044"/>
      <w:bookmarkStart w:id="725" w:name="_Toc450092906"/>
      <w:bookmarkStart w:id="726" w:name="_Toc450092045"/>
      <w:bookmarkStart w:id="727" w:name="_Toc450092907"/>
      <w:bookmarkStart w:id="728" w:name="_Toc450092046"/>
      <w:bookmarkStart w:id="729" w:name="_Toc450092908"/>
      <w:bookmarkStart w:id="730" w:name="_Toc450092047"/>
      <w:bookmarkStart w:id="731" w:name="_Toc450092909"/>
      <w:bookmarkStart w:id="732" w:name="_Toc450092049"/>
      <w:bookmarkStart w:id="733" w:name="_Toc450092911"/>
      <w:bookmarkStart w:id="734" w:name="_Toc450092050"/>
      <w:bookmarkStart w:id="735" w:name="_Toc450092912"/>
      <w:bookmarkStart w:id="736" w:name="_Toc450092051"/>
      <w:bookmarkStart w:id="737" w:name="_Toc450092913"/>
      <w:bookmarkStart w:id="738" w:name="_Toc450092052"/>
      <w:bookmarkStart w:id="739" w:name="_Toc450092914"/>
      <w:bookmarkStart w:id="740" w:name="_Toc450092053"/>
      <w:bookmarkStart w:id="741" w:name="_Toc450092915"/>
      <w:bookmarkStart w:id="742" w:name="_Toc450092054"/>
      <w:bookmarkStart w:id="743" w:name="_Toc450092916"/>
      <w:bookmarkStart w:id="744" w:name="_Toc450092055"/>
      <w:bookmarkStart w:id="745" w:name="_Toc450092917"/>
      <w:bookmarkStart w:id="746" w:name="_Toc450092056"/>
      <w:bookmarkStart w:id="747" w:name="_Toc450092918"/>
      <w:bookmarkStart w:id="748" w:name="_Toc450092057"/>
      <w:bookmarkStart w:id="749" w:name="_Toc450092919"/>
      <w:bookmarkStart w:id="750" w:name="_Toc450092058"/>
      <w:bookmarkStart w:id="751" w:name="_Toc450092920"/>
      <w:bookmarkStart w:id="752" w:name="_Toc450092060"/>
      <w:bookmarkStart w:id="753" w:name="_Toc450092922"/>
      <w:bookmarkStart w:id="754" w:name="_Toc450092061"/>
      <w:bookmarkStart w:id="755" w:name="_Toc450092923"/>
      <w:bookmarkStart w:id="756" w:name="_Toc450092062"/>
      <w:bookmarkStart w:id="757" w:name="_Toc450092924"/>
      <w:bookmarkStart w:id="758" w:name="_Toc450092063"/>
      <w:bookmarkStart w:id="759" w:name="_Toc450092925"/>
      <w:bookmarkStart w:id="760" w:name="_Toc450092064"/>
      <w:bookmarkStart w:id="761" w:name="_Toc450092926"/>
      <w:bookmarkStart w:id="762" w:name="_Toc450092065"/>
      <w:bookmarkStart w:id="763" w:name="_Toc450092927"/>
      <w:bookmarkStart w:id="764" w:name="_Toc450092066"/>
      <w:bookmarkStart w:id="765" w:name="_Toc450092928"/>
      <w:bookmarkStart w:id="766" w:name="_Toc450092067"/>
      <w:bookmarkStart w:id="767" w:name="_Toc450092929"/>
      <w:bookmarkStart w:id="768" w:name="_Toc450092068"/>
      <w:bookmarkStart w:id="769" w:name="_Toc450092930"/>
      <w:bookmarkStart w:id="770" w:name="_Toc450092069"/>
      <w:bookmarkStart w:id="771" w:name="_Toc450092931"/>
      <w:bookmarkStart w:id="772" w:name="_Toc450092070"/>
      <w:bookmarkStart w:id="773" w:name="_Toc450092932"/>
      <w:bookmarkStart w:id="774" w:name="_Toc450092071"/>
      <w:bookmarkStart w:id="775" w:name="_Toc450092933"/>
      <w:bookmarkStart w:id="776" w:name="_Toc450092073"/>
      <w:bookmarkStart w:id="777" w:name="_Toc450092935"/>
      <w:bookmarkStart w:id="778" w:name="_Toc450092074"/>
      <w:bookmarkStart w:id="779" w:name="_Toc450092936"/>
      <w:bookmarkStart w:id="780" w:name="_Toc450092075"/>
      <w:bookmarkStart w:id="781" w:name="_Toc450092937"/>
      <w:bookmarkStart w:id="782" w:name="_Toc450092076"/>
      <w:bookmarkStart w:id="783" w:name="_Toc450092938"/>
      <w:bookmarkStart w:id="784" w:name="_Toc450092077"/>
      <w:bookmarkStart w:id="785" w:name="_Toc450092939"/>
      <w:bookmarkStart w:id="786" w:name="_Toc450092078"/>
      <w:bookmarkStart w:id="787" w:name="_Toc450092940"/>
      <w:bookmarkStart w:id="788" w:name="_Toc450092079"/>
      <w:bookmarkStart w:id="789" w:name="_Toc450092941"/>
      <w:bookmarkStart w:id="790" w:name="_Toc450092080"/>
      <w:bookmarkStart w:id="791" w:name="_Toc450092942"/>
      <w:bookmarkStart w:id="792" w:name="_Toc450092081"/>
      <w:bookmarkStart w:id="793" w:name="_Toc450092943"/>
      <w:bookmarkStart w:id="794" w:name="_Toc450092082"/>
      <w:bookmarkStart w:id="795" w:name="_Toc450092944"/>
      <w:bookmarkStart w:id="796" w:name="_Toc450092083"/>
      <w:bookmarkStart w:id="797" w:name="_Toc450092945"/>
      <w:bookmarkStart w:id="798" w:name="_Toc450092084"/>
      <w:bookmarkStart w:id="799" w:name="_Toc450092946"/>
      <w:bookmarkStart w:id="800" w:name="_Toc450092085"/>
      <w:bookmarkStart w:id="801" w:name="_Toc450092947"/>
      <w:bookmarkStart w:id="802" w:name="_Toc450092087"/>
      <w:bookmarkStart w:id="803" w:name="_Toc450092949"/>
      <w:bookmarkStart w:id="804" w:name="_Toc450092088"/>
      <w:bookmarkStart w:id="805" w:name="_Toc450092950"/>
      <w:bookmarkStart w:id="806" w:name="_Toc450092089"/>
      <w:bookmarkStart w:id="807" w:name="_Toc450092951"/>
      <w:bookmarkStart w:id="808" w:name="_Toc450092090"/>
      <w:bookmarkStart w:id="809" w:name="_Toc450092952"/>
      <w:bookmarkStart w:id="810" w:name="_Toc450092091"/>
      <w:bookmarkStart w:id="811" w:name="_Toc450092953"/>
      <w:bookmarkStart w:id="812" w:name="_Toc450092092"/>
      <w:bookmarkStart w:id="813" w:name="_Toc450092954"/>
      <w:bookmarkStart w:id="814" w:name="_Toc450092093"/>
      <w:bookmarkStart w:id="815" w:name="_Toc450092955"/>
      <w:bookmarkStart w:id="816" w:name="_Toc450092094"/>
      <w:bookmarkStart w:id="817" w:name="_Toc450092956"/>
      <w:bookmarkStart w:id="818" w:name="_Toc450092095"/>
      <w:bookmarkStart w:id="819" w:name="_Toc450092957"/>
      <w:bookmarkStart w:id="820" w:name="_Toc450092097"/>
      <w:bookmarkStart w:id="821" w:name="_Toc450092959"/>
      <w:bookmarkStart w:id="822" w:name="_Toc446135282"/>
      <w:bookmarkStart w:id="823" w:name="_Toc446149040"/>
      <w:bookmarkStart w:id="824" w:name="_Toc446238989"/>
      <w:bookmarkStart w:id="825" w:name="_Toc446248562"/>
      <w:bookmarkStart w:id="826" w:name="_Toc452480470"/>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r w:rsidRPr="00B52E1B">
        <w:t>Environmental and Social Monitoring Matrix during CONSTRUCTION</w:t>
      </w:r>
      <w:bookmarkEnd w:id="822"/>
      <w:bookmarkEnd w:id="823"/>
      <w:bookmarkEnd w:id="824"/>
      <w:bookmarkEnd w:id="825"/>
      <w:bookmarkEnd w:id="826"/>
    </w:p>
    <w:p w14:paraId="3DB70C40" w14:textId="77777777" w:rsidR="00806DE7" w:rsidRPr="00B52E1B" w:rsidRDefault="00806DE7" w:rsidP="00806DE7">
      <w:pPr>
        <w:keepNext/>
        <w:spacing w:after="0"/>
        <w:jc w:val="left"/>
        <w:rPr>
          <w:b/>
          <w:bCs/>
          <w:sz w:val="20"/>
          <w:szCs w:val="20"/>
        </w:rPr>
      </w:pPr>
      <w:bookmarkStart w:id="827" w:name="_Toc452480504"/>
      <w:bookmarkStart w:id="828" w:name="_Toc446135237"/>
      <w:bookmarkStart w:id="829" w:name="_Toc446148866"/>
      <w:bookmarkStart w:id="830" w:name="_Toc446238933"/>
      <w:bookmarkStart w:id="831" w:name="_Toc446248671"/>
      <w:r w:rsidRPr="00B52E1B">
        <w:rPr>
          <w:b/>
          <w:bCs/>
          <w:sz w:val="20"/>
          <w:szCs w:val="20"/>
        </w:rPr>
        <w:t xml:space="preserve">Table </w:t>
      </w:r>
      <w:r w:rsidR="00FE4D56" w:rsidRPr="00B52E1B">
        <w:rPr>
          <w:b/>
          <w:bCs/>
          <w:sz w:val="20"/>
          <w:szCs w:val="20"/>
        </w:rPr>
        <w:fldChar w:fldCharType="begin"/>
      </w:r>
      <w:r w:rsidR="00FE4D56" w:rsidRPr="00B52E1B">
        <w:rPr>
          <w:b/>
          <w:bCs/>
          <w:sz w:val="20"/>
          <w:szCs w:val="20"/>
        </w:rPr>
        <w:instrText xml:space="preserve"> STYLEREF 1 \s </w:instrText>
      </w:r>
      <w:r w:rsidR="00FE4D56" w:rsidRPr="00B52E1B">
        <w:rPr>
          <w:b/>
          <w:bCs/>
          <w:sz w:val="20"/>
          <w:szCs w:val="20"/>
        </w:rPr>
        <w:fldChar w:fldCharType="separate"/>
      </w:r>
      <w:r w:rsidR="00841801">
        <w:rPr>
          <w:rFonts w:hint="eastAsia"/>
          <w:b/>
          <w:bCs/>
          <w:noProof/>
          <w:sz w:val="20"/>
          <w:szCs w:val="20"/>
          <w:cs/>
        </w:rPr>
        <w:t>‎</w:t>
      </w:r>
      <w:r w:rsidR="00841801">
        <w:rPr>
          <w:b/>
          <w:bCs/>
          <w:noProof/>
          <w:sz w:val="20"/>
          <w:szCs w:val="20"/>
        </w:rPr>
        <w:t>0</w:t>
      </w:r>
      <w:r w:rsidR="00FE4D56" w:rsidRPr="00B52E1B">
        <w:rPr>
          <w:b/>
          <w:bCs/>
          <w:sz w:val="20"/>
          <w:szCs w:val="20"/>
        </w:rPr>
        <w:fldChar w:fldCharType="end"/>
      </w:r>
      <w:r w:rsidR="00FE4D56" w:rsidRPr="00B52E1B">
        <w:rPr>
          <w:b/>
          <w:bCs/>
          <w:sz w:val="20"/>
          <w:szCs w:val="20"/>
        </w:rPr>
        <w:noBreakHyphen/>
      </w:r>
      <w:r w:rsidR="00FE4D56" w:rsidRPr="00B52E1B">
        <w:rPr>
          <w:b/>
          <w:bCs/>
          <w:sz w:val="20"/>
          <w:szCs w:val="20"/>
        </w:rPr>
        <w:fldChar w:fldCharType="begin"/>
      </w:r>
      <w:r w:rsidR="00FE4D56" w:rsidRPr="00B52E1B">
        <w:rPr>
          <w:b/>
          <w:bCs/>
          <w:sz w:val="20"/>
          <w:szCs w:val="20"/>
        </w:rPr>
        <w:instrText xml:space="preserve"> SEQ Table \* ARABIC \s 1 </w:instrText>
      </w:r>
      <w:r w:rsidR="00FE4D56" w:rsidRPr="00B52E1B">
        <w:rPr>
          <w:b/>
          <w:bCs/>
          <w:sz w:val="20"/>
          <w:szCs w:val="20"/>
        </w:rPr>
        <w:fldChar w:fldCharType="separate"/>
      </w:r>
      <w:r w:rsidR="00841801">
        <w:rPr>
          <w:b/>
          <w:bCs/>
          <w:noProof/>
          <w:sz w:val="20"/>
          <w:szCs w:val="20"/>
        </w:rPr>
        <w:t>2</w:t>
      </w:r>
      <w:r w:rsidR="00FE4D56" w:rsidRPr="00B52E1B">
        <w:rPr>
          <w:b/>
          <w:bCs/>
          <w:sz w:val="20"/>
          <w:szCs w:val="20"/>
        </w:rPr>
        <w:fldChar w:fldCharType="end"/>
      </w:r>
      <w:r w:rsidRPr="00B52E1B">
        <w:rPr>
          <w:b/>
          <w:bCs/>
          <w:sz w:val="20"/>
          <w:szCs w:val="20"/>
        </w:rPr>
        <w:t>: Environmental and Social Monitoring Matrix during CONSTRUCTION</w:t>
      </w:r>
      <w:bookmarkEnd w:id="827"/>
    </w:p>
    <w:tbl>
      <w:tblPr>
        <w:tblStyle w:val="MediumShading1-Accent5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12"/>
        <w:gridCol w:w="1862"/>
        <w:gridCol w:w="2556"/>
        <w:gridCol w:w="1430"/>
        <w:gridCol w:w="2127"/>
        <w:gridCol w:w="1381"/>
        <w:gridCol w:w="1986"/>
        <w:gridCol w:w="1436"/>
      </w:tblGrid>
      <w:tr w:rsidR="00806DE7" w:rsidRPr="00B52E1B" w14:paraId="75C5F78E" w14:textId="77777777" w:rsidTr="00F55EF8">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560" w:type="pct"/>
            <w:tcBorders>
              <w:top w:val="none" w:sz="0" w:space="0" w:color="auto"/>
              <w:left w:val="none" w:sz="0" w:space="0" w:color="auto"/>
              <w:bottom w:val="none" w:sz="0" w:space="0" w:color="auto"/>
              <w:right w:val="none" w:sz="0" w:space="0" w:color="auto"/>
            </w:tcBorders>
          </w:tcPr>
          <w:p w14:paraId="325DD2DC" w14:textId="77777777" w:rsidR="00806DE7" w:rsidRPr="00B52E1B" w:rsidRDefault="00806DE7" w:rsidP="00806DE7">
            <w:pPr>
              <w:spacing w:after="0"/>
              <w:ind w:left="180" w:right="64"/>
              <w:jc w:val="left"/>
              <w:rPr>
                <w:b w:val="0"/>
                <w:bCs w:val="0"/>
                <w:color w:val="000000" w:themeColor="text1"/>
                <w:sz w:val="22"/>
                <w:szCs w:val="22"/>
              </w:rPr>
            </w:pPr>
            <w:r w:rsidRPr="00B52E1B">
              <w:rPr>
                <w:color w:val="000000" w:themeColor="text1"/>
                <w:sz w:val="22"/>
                <w:szCs w:val="22"/>
              </w:rPr>
              <w:t>Receptor</w:t>
            </w:r>
          </w:p>
        </w:tc>
        <w:tc>
          <w:tcPr>
            <w:tcW w:w="647" w:type="pct"/>
            <w:tcBorders>
              <w:top w:val="none" w:sz="0" w:space="0" w:color="auto"/>
              <w:left w:val="none" w:sz="0" w:space="0" w:color="auto"/>
              <w:bottom w:val="none" w:sz="0" w:space="0" w:color="auto"/>
              <w:right w:val="none" w:sz="0" w:space="0" w:color="auto"/>
            </w:tcBorders>
          </w:tcPr>
          <w:p w14:paraId="546F2174" w14:textId="77777777" w:rsidR="00806DE7" w:rsidRPr="00B52E1B" w:rsidRDefault="00806DE7" w:rsidP="00806DE7">
            <w:pPr>
              <w:spacing w:after="0"/>
              <w:ind w:left="180" w:right="64"/>
              <w:jc w:val="left"/>
              <w:cnfStyle w:val="100000000000" w:firstRow="1" w:lastRow="0" w:firstColumn="0" w:lastColumn="0" w:oddVBand="0" w:evenVBand="0" w:oddHBand="0" w:evenHBand="0" w:firstRowFirstColumn="0" w:firstRowLastColumn="0" w:lastRowFirstColumn="0" w:lastRowLastColumn="0"/>
              <w:rPr>
                <w:b w:val="0"/>
                <w:bCs w:val="0"/>
                <w:color w:val="000000" w:themeColor="text1"/>
                <w:sz w:val="22"/>
                <w:szCs w:val="22"/>
              </w:rPr>
            </w:pPr>
            <w:r w:rsidRPr="00B52E1B">
              <w:rPr>
                <w:color w:val="000000" w:themeColor="text1"/>
                <w:sz w:val="22"/>
                <w:szCs w:val="22"/>
              </w:rPr>
              <w:t>Impact</w:t>
            </w:r>
          </w:p>
        </w:tc>
        <w:tc>
          <w:tcPr>
            <w:tcW w:w="888" w:type="pct"/>
            <w:tcBorders>
              <w:top w:val="none" w:sz="0" w:space="0" w:color="auto"/>
              <w:left w:val="none" w:sz="0" w:space="0" w:color="auto"/>
              <w:bottom w:val="none" w:sz="0" w:space="0" w:color="auto"/>
              <w:right w:val="none" w:sz="0" w:space="0" w:color="auto"/>
            </w:tcBorders>
          </w:tcPr>
          <w:p w14:paraId="46634FAF" w14:textId="77777777" w:rsidR="00806DE7" w:rsidRPr="00B52E1B" w:rsidRDefault="00806DE7" w:rsidP="00806DE7">
            <w:pPr>
              <w:spacing w:after="0"/>
              <w:ind w:left="180" w:right="64"/>
              <w:jc w:val="left"/>
              <w:cnfStyle w:val="100000000000" w:firstRow="1" w:lastRow="0" w:firstColumn="0" w:lastColumn="0" w:oddVBand="0" w:evenVBand="0" w:oddHBand="0" w:evenHBand="0" w:firstRowFirstColumn="0" w:firstRowLastColumn="0" w:lastRowFirstColumn="0" w:lastRowLastColumn="0"/>
              <w:rPr>
                <w:b w:val="0"/>
                <w:bCs w:val="0"/>
                <w:color w:val="000000" w:themeColor="text1"/>
                <w:sz w:val="22"/>
                <w:szCs w:val="22"/>
              </w:rPr>
            </w:pPr>
            <w:r w:rsidRPr="00B52E1B">
              <w:rPr>
                <w:color w:val="000000" w:themeColor="text1"/>
                <w:sz w:val="22"/>
                <w:szCs w:val="22"/>
              </w:rPr>
              <w:t>Monitoring indicators</w:t>
            </w:r>
          </w:p>
        </w:tc>
        <w:tc>
          <w:tcPr>
            <w:tcW w:w="497" w:type="pct"/>
            <w:tcBorders>
              <w:top w:val="none" w:sz="0" w:space="0" w:color="auto"/>
              <w:left w:val="none" w:sz="0" w:space="0" w:color="auto"/>
              <w:bottom w:val="none" w:sz="0" w:space="0" w:color="auto"/>
              <w:right w:val="none" w:sz="0" w:space="0" w:color="auto"/>
            </w:tcBorders>
          </w:tcPr>
          <w:p w14:paraId="6AF4BFAB" w14:textId="77777777" w:rsidR="00806DE7" w:rsidRPr="00B52E1B" w:rsidRDefault="00806DE7" w:rsidP="00806DE7">
            <w:pPr>
              <w:spacing w:after="0"/>
              <w:ind w:left="180" w:right="64"/>
              <w:jc w:val="left"/>
              <w:cnfStyle w:val="100000000000" w:firstRow="1" w:lastRow="0" w:firstColumn="0" w:lastColumn="0" w:oddVBand="0" w:evenVBand="0" w:oddHBand="0" w:evenHBand="0" w:firstRowFirstColumn="0" w:firstRowLastColumn="0" w:lastRowFirstColumn="0" w:lastRowLastColumn="0"/>
              <w:rPr>
                <w:b w:val="0"/>
                <w:bCs w:val="0"/>
                <w:color w:val="000000" w:themeColor="text1"/>
                <w:sz w:val="22"/>
                <w:szCs w:val="22"/>
              </w:rPr>
            </w:pPr>
            <w:r w:rsidRPr="00B52E1B">
              <w:rPr>
                <w:color w:val="000000" w:themeColor="text1"/>
                <w:sz w:val="22"/>
                <w:szCs w:val="22"/>
              </w:rPr>
              <w:t>Responsibility of monitoring</w:t>
            </w:r>
          </w:p>
        </w:tc>
        <w:tc>
          <w:tcPr>
            <w:tcW w:w="739" w:type="pct"/>
            <w:tcBorders>
              <w:top w:val="none" w:sz="0" w:space="0" w:color="auto"/>
              <w:left w:val="none" w:sz="0" w:space="0" w:color="auto"/>
              <w:bottom w:val="none" w:sz="0" w:space="0" w:color="auto"/>
              <w:right w:val="none" w:sz="0" w:space="0" w:color="auto"/>
            </w:tcBorders>
          </w:tcPr>
          <w:p w14:paraId="4A69EDD2" w14:textId="77777777" w:rsidR="00806DE7" w:rsidRPr="00B52E1B" w:rsidRDefault="00806DE7" w:rsidP="00806DE7">
            <w:pPr>
              <w:spacing w:after="0"/>
              <w:ind w:left="180" w:right="64"/>
              <w:jc w:val="left"/>
              <w:cnfStyle w:val="100000000000" w:firstRow="1" w:lastRow="0" w:firstColumn="0" w:lastColumn="0" w:oddVBand="0" w:evenVBand="0" w:oddHBand="0" w:evenHBand="0" w:firstRowFirstColumn="0" w:firstRowLastColumn="0" w:lastRowFirstColumn="0" w:lastRowLastColumn="0"/>
              <w:rPr>
                <w:b w:val="0"/>
                <w:bCs w:val="0"/>
                <w:color w:val="000000" w:themeColor="text1"/>
                <w:sz w:val="22"/>
                <w:szCs w:val="22"/>
              </w:rPr>
            </w:pPr>
            <w:r w:rsidRPr="00B52E1B">
              <w:rPr>
                <w:color w:val="000000" w:themeColor="text1"/>
                <w:sz w:val="22"/>
                <w:szCs w:val="22"/>
              </w:rPr>
              <w:t>Frequency  of monitoring</w:t>
            </w:r>
          </w:p>
        </w:tc>
        <w:tc>
          <w:tcPr>
            <w:tcW w:w="480" w:type="pct"/>
            <w:tcBorders>
              <w:top w:val="none" w:sz="0" w:space="0" w:color="auto"/>
              <w:left w:val="none" w:sz="0" w:space="0" w:color="auto"/>
              <w:bottom w:val="none" w:sz="0" w:space="0" w:color="auto"/>
              <w:right w:val="none" w:sz="0" w:space="0" w:color="auto"/>
            </w:tcBorders>
          </w:tcPr>
          <w:p w14:paraId="5CD55DF0" w14:textId="77777777" w:rsidR="00806DE7" w:rsidRPr="00B52E1B" w:rsidRDefault="00806DE7" w:rsidP="00806DE7">
            <w:pPr>
              <w:spacing w:after="0"/>
              <w:ind w:left="180" w:right="64"/>
              <w:jc w:val="left"/>
              <w:cnfStyle w:val="100000000000" w:firstRow="1" w:lastRow="0" w:firstColumn="0" w:lastColumn="0" w:oddVBand="0" w:evenVBand="0" w:oddHBand="0" w:evenHBand="0" w:firstRowFirstColumn="0" w:firstRowLastColumn="0" w:lastRowFirstColumn="0" w:lastRowLastColumn="0"/>
              <w:rPr>
                <w:b w:val="0"/>
                <w:bCs w:val="0"/>
                <w:color w:val="000000" w:themeColor="text1"/>
                <w:sz w:val="22"/>
                <w:szCs w:val="22"/>
              </w:rPr>
            </w:pPr>
            <w:r w:rsidRPr="00B52E1B">
              <w:rPr>
                <w:color w:val="000000" w:themeColor="text1"/>
                <w:sz w:val="22"/>
                <w:szCs w:val="22"/>
              </w:rPr>
              <w:t>Location of monitoring</w:t>
            </w:r>
          </w:p>
        </w:tc>
        <w:tc>
          <w:tcPr>
            <w:tcW w:w="690" w:type="pct"/>
            <w:tcBorders>
              <w:top w:val="none" w:sz="0" w:space="0" w:color="auto"/>
              <w:left w:val="none" w:sz="0" w:space="0" w:color="auto"/>
              <w:bottom w:val="none" w:sz="0" w:space="0" w:color="auto"/>
              <w:right w:val="none" w:sz="0" w:space="0" w:color="auto"/>
            </w:tcBorders>
          </w:tcPr>
          <w:p w14:paraId="0081B96D" w14:textId="77777777" w:rsidR="00806DE7" w:rsidRPr="00B52E1B" w:rsidRDefault="00806DE7" w:rsidP="00806DE7">
            <w:pPr>
              <w:spacing w:after="0"/>
              <w:ind w:left="180" w:right="64"/>
              <w:jc w:val="left"/>
              <w:cnfStyle w:val="100000000000" w:firstRow="1" w:lastRow="0" w:firstColumn="0" w:lastColumn="0" w:oddVBand="0" w:evenVBand="0" w:oddHBand="0" w:evenHBand="0" w:firstRowFirstColumn="0" w:firstRowLastColumn="0" w:lastRowFirstColumn="0" w:lastRowLastColumn="0"/>
              <w:rPr>
                <w:b w:val="0"/>
                <w:bCs w:val="0"/>
                <w:color w:val="000000" w:themeColor="text1"/>
                <w:sz w:val="22"/>
                <w:szCs w:val="22"/>
              </w:rPr>
            </w:pPr>
            <w:r w:rsidRPr="00B52E1B">
              <w:rPr>
                <w:color w:val="000000" w:themeColor="text1"/>
                <w:sz w:val="22"/>
                <w:szCs w:val="22"/>
              </w:rPr>
              <w:t>Methods of monitoring</w:t>
            </w:r>
          </w:p>
        </w:tc>
        <w:tc>
          <w:tcPr>
            <w:tcW w:w="499" w:type="pct"/>
            <w:tcBorders>
              <w:top w:val="none" w:sz="0" w:space="0" w:color="auto"/>
              <w:left w:val="none" w:sz="0" w:space="0" w:color="auto"/>
              <w:bottom w:val="none" w:sz="0" w:space="0" w:color="auto"/>
              <w:right w:val="none" w:sz="0" w:space="0" w:color="auto"/>
            </w:tcBorders>
          </w:tcPr>
          <w:p w14:paraId="0BB33A08" w14:textId="77777777" w:rsidR="00806DE7" w:rsidRPr="00B52E1B" w:rsidRDefault="00806DE7" w:rsidP="00806DE7">
            <w:pPr>
              <w:spacing w:after="0"/>
              <w:ind w:left="180" w:right="64"/>
              <w:jc w:val="left"/>
              <w:cnfStyle w:val="100000000000" w:firstRow="1" w:lastRow="0" w:firstColumn="0" w:lastColumn="0" w:oddVBand="0" w:evenVBand="0" w:oddHBand="0" w:evenHBand="0" w:firstRowFirstColumn="0" w:firstRowLastColumn="0" w:lastRowFirstColumn="0" w:lastRowLastColumn="0"/>
              <w:rPr>
                <w:b w:val="0"/>
                <w:bCs w:val="0"/>
                <w:color w:val="000000" w:themeColor="text1"/>
                <w:sz w:val="22"/>
                <w:szCs w:val="22"/>
              </w:rPr>
            </w:pPr>
            <w:r w:rsidRPr="00B52E1B">
              <w:rPr>
                <w:color w:val="000000" w:themeColor="text1"/>
                <w:sz w:val="22"/>
                <w:szCs w:val="22"/>
              </w:rPr>
              <w:t>Estimated Cost of monitoring</w:t>
            </w:r>
          </w:p>
        </w:tc>
      </w:tr>
      <w:tr w:rsidR="00806DE7" w:rsidRPr="00B52E1B" w14:paraId="5C3776DE" w14:textId="77777777" w:rsidTr="00F55E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0" w:type="pct"/>
            <w:tcBorders>
              <w:right w:val="none" w:sz="0" w:space="0" w:color="auto"/>
            </w:tcBorders>
          </w:tcPr>
          <w:p w14:paraId="46B70633" w14:textId="77777777" w:rsidR="00806DE7" w:rsidRPr="00B52E1B" w:rsidRDefault="00806DE7" w:rsidP="00806DE7">
            <w:pPr>
              <w:spacing w:after="0"/>
              <w:ind w:left="180" w:right="64"/>
              <w:jc w:val="left"/>
              <w:rPr>
                <w:color w:val="000000" w:themeColor="text1"/>
                <w:sz w:val="22"/>
                <w:szCs w:val="22"/>
              </w:rPr>
            </w:pPr>
            <w:r w:rsidRPr="00B52E1B">
              <w:rPr>
                <w:color w:val="000000" w:themeColor="text1"/>
                <w:sz w:val="22"/>
                <w:szCs w:val="22"/>
              </w:rPr>
              <w:t>Local traffic and accessibility</w:t>
            </w:r>
          </w:p>
        </w:tc>
        <w:tc>
          <w:tcPr>
            <w:tcW w:w="647" w:type="pct"/>
            <w:tcBorders>
              <w:left w:val="none" w:sz="0" w:space="0" w:color="auto"/>
              <w:right w:val="none" w:sz="0" w:space="0" w:color="auto"/>
            </w:tcBorders>
          </w:tcPr>
          <w:p w14:paraId="76759B48" w14:textId="77777777" w:rsidR="00806DE7" w:rsidRPr="00B52E1B" w:rsidRDefault="00806DE7" w:rsidP="00806DE7">
            <w:pPr>
              <w:spacing w:after="0"/>
              <w:ind w:left="180" w:right="64"/>
              <w:jc w:val="left"/>
              <w:cnfStyle w:val="000000100000" w:firstRow="0" w:lastRow="0" w:firstColumn="0" w:lastColumn="0" w:oddVBand="0" w:evenVBand="0" w:oddHBand="1" w:evenHBand="0" w:firstRowFirstColumn="0" w:firstRowLastColumn="0" w:lastRowFirstColumn="0" w:lastRowLastColumn="0"/>
              <w:rPr>
                <w:color w:val="000000" w:themeColor="text1"/>
                <w:sz w:val="22"/>
                <w:szCs w:val="22"/>
              </w:rPr>
            </w:pPr>
            <w:r w:rsidRPr="00B52E1B">
              <w:rPr>
                <w:color w:val="000000" w:themeColor="text1"/>
                <w:sz w:val="22"/>
                <w:szCs w:val="22"/>
              </w:rPr>
              <w:t>Reduction of traffic flow and accessibility to local community</w:t>
            </w:r>
          </w:p>
        </w:tc>
        <w:tc>
          <w:tcPr>
            <w:tcW w:w="888" w:type="pct"/>
            <w:tcBorders>
              <w:left w:val="none" w:sz="0" w:space="0" w:color="auto"/>
              <w:right w:val="none" w:sz="0" w:space="0" w:color="auto"/>
            </w:tcBorders>
          </w:tcPr>
          <w:p w14:paraId="18D3014F" w14:textId="77777777" w:rsidR="00806DE7" w:rsidRPr="00B52E1B" w:rsidRDefault="00806DE7" w:rsidP="00806DE7">
            <w:pPr>
              <w:spacing w:after="0"/>
              <w:ind w:left="180" w:right="64"/>
              <w:jc w:val="left"/>
              <w:cnfStyle w:val="000000100000" w:firstRow="0" w:lastRow="0" w:firstColumn="0" w:lastColumn="0" w:oddVBand="0" w:evenVBand="0" w:oddHBand="1" w:evenHBand="0" w:firstRowFirstColumn="0" w:firstRowLastColumn="0" w:lastRowFirstColumn="0" w:lastRowLastColumn="0"/>
              <w:rPr>
                <w:color w:val="000000" w:themeColor="text1"/>
                <w:sz w:val="22"/>
                <w:szCs w:val="22"/>
              </w:rPr>
            </w:pPr>
            <w:r w:rsidRPr="00B52E1B">
              <w:rPr>
                <w:color w:val="000000" w:themeColor="text1"/>
                <w:sz w:val="22"/>
                <w:szCs w:val="22"/>
              </w:rPr>
              <w:t>Comments and notifications from Traffic Department</w:t>
            </w:r>
          </w:p>
        </w:tc>
        <w:tc>
          <w:tcPr>
            <w:tcW w:w="497" w:type="pct"/>
            <w:tcBorders>
              <w:left w:val="none" w:sz="0" w:space="0" w:color="auto"/>
              <w:right w:val="none" w:sz="0" w:space="0" w:color="auto"/>
            </w:tcBorders>
          </w:tcPr>
          <w:p w14:paraId="71E5F9C1" w14:textId="77777777" w:rsidR="00806DE7" w:rsidRPr="00B52E1B" w:rsidRDefault="00806DE7" w:rsidP="00806DE7">
            <w:pPr>
              <w:spacing w:after="0"/>
              <w:ind w:left="180" w:right="64"/>
              <w:jc w:val="left"/>
              <w:cnfStyle w:val="000000100000" w:firstRow="0" w:lastRow="0" w:firstColumn="0" w:lastColumn="0" w:oddVBand="0" w:evenVBand="0" w:oddHBand="1" w:evenHBand="0" w:firstRowFirstColumn="0" w:firstRowLastColumn="0" w:lastRowFirstColumn="0" w:lastRowLastColumn="0"/>
              <w:rPr>
                <w:color w:val="000000" w:themeColor="text1"/>
                <w:sz w:val="22"/>
                <w:szCs w:val="22"/>
              </w:rPr>
            </w:pPr>
            <w:r w:rsidRPr="00B52E1B">
              <w:rPr>
                <w:color w:val="000000" w:themeColor="text1"/>
                <w:sz w:val="22"/>
                <w:szCs w:val="22"/>
              </w:rPr>
              <w:t>LDC HSE</w:t>
            </w:r>
          </w:p>
        </w:tc>
        <w:tc>
          <w:tcPr>
            <w:tcW w:w="739" w:type="pct"/>
            <w:tcBorders>
              <w:left w:val="none" w:sz="0" w:space="0" w:color="auto"/>
              <w:right w:val="none" w:sz="0" w:space="0" w:color="auto"/>
            </w:tcBorders>
          </w:tcPr>
          <w:p w14:paraId="1EAB5AF3" w14:textId="77777777" w:rsidR="00806DE7" w:rsidRPr="00B52E1B" w:rsidRDefault="00806DE7" w:rsidP="00806DE7">
            <w:pPr>
              <w:spacing w:after="0"/>
              <w:ind w:left="180" w:right="64"/>
              <w:jc w:val="left"/>
              <w:cnfStyle w:val="000000100000" w:firstRow="0" w:lastRow="0" w:firstColumn="0" w:lastColumn="0" w:oddVBand="0" w:evenVBand="0" w:oddHBand="1" w:evenHBand="0" w:firstRowFirstColumn="0" w:firstRowLastColumn="0" w:lastRowFirstColumn="0" w:lastRowLastColumn="0"/>
              <w:rPr>
                <w:color w:val="000000" w:themeColor="text1"/>
                <w:sz w:val="22"/>
                <w:szCs w:val="22"/>
              </w:rPr>
            </w:pPr>
            <w:r w:rsidRPr="00B52E1B">
              <w:rPr>
                <w:color w:val="000000" w:themeColor="text1"/>
                <w:sz w:val="22"/>
                <w:szCs w:val="22"/>
              </w:rPr>
              <w:t xml:space="preserve">Monthly during construction. </w:t>
            </w:r>
          </w:p>
        </w:tc>
        <w:tc>
          <w:tcPr>
            <w:tcW w:w="480" w:type="pct"/>
            <w:tcBorders>
              <w:left w:val="none" w:sz="0" w:space="0" w:color="auto"/>
              <w:right w:val="none" w:sz="0" w:space="0" w:color="auto"/>
            </w:tcBorders>
          </w:tcPr>
          <w:p w14:paraId="2ECCDD3E" w14:textId="77777777" w:rsidR="00806DE7" w:rsidRPr="00B52E1B" w:rsidRDefault="00806DE7" w:rsidP="00806DE7">
            <w:pPr>
              <w:spacing w:after="0"/>
              <w:ind w:left="180" w:right="64"/>
              <w:jc w:val="left"/>
              <w:cnfStyle w:val="000000100000" w:firstRow="0" w:lastRow="0" w:firstColumn="0" w:lastColumn="0" w:oddVBand="0" w:evenVBand="0" w:oddHBand="1" w:evenHBand="0" w:firstRowFirstColumn="0" w:firstRowLastColumn="0" w:lastRowFirstColumn="0" w:lastRowLastColumn="0"/>
              <w:rPr>
                <w:color w:val="000000" w:themeColor="text1"/>
                <w:sz w:val="22"/>
                <w:szCs w:val="22"/>
              </w:rPr>
            </w:pPr>
            <w:r w:rsidRPr="00B52E1B">
              <w:rPr>
                <w:color w:val="000000" w:themeColor="text1"/>
                <w:sz w:val="22"/>
                <w:szCs w:val="22"/>
              </w:rPr>
              <w:t xml:space="preserve">Construction site </w:t>
            </w:r>
          </w:p>
        </w:tc>
        <w:tc>
          <w:tcPr>
            <w:tcW w:w="690" w:type="pct"/>
            <w:tcBorders>
              <w:left w:val="none" w:sz="0" w:space="0" w:color="auto"/>
              <w:right w:val="none" w:sz="0" w:space="0" w:color="auto"/>
            </w:tcBorders>
          </w:tcPr>
          <w:p w14:paraId="04505983" w14:textId="77777777" w:rsidR="00806DE7" w:rsidRPr="00B52E1B" w:rsidRDefault="00806DE7" w:rsidP="00806DE7">
            <w:pPr>
              <w:spacing w:after="0"/>
              <w:ind w:left="180" w:right="64"/>
              <w:jc w:val="left"/>
              <w:cnfStyle w:val="000000100000" w:firstRow="0" w:lastRow="0" w:firstColumn="0" w:lastColumn="0" w:oddVBand="0" w:evenVBand="0" w:oddHBand="1" w:evenHBand="0" w:firstRowFirstColumn="0" w:firstRowLastColumn="0" w:lastRowFirstColumn="0" w:lastRowLastColumn="0"/>
              <w:rPr>
                <w:color w:val="000000" w:themeColor="text1"/>
                <w:sz w:val="22"/>
                <w:szCs w:val="22"/>
              </w:rPr>
            </w:pPr>
            <w:r w:rsidRPr="00B52E1B">
              <w:rPr>
                <w:color w:val="000000" w:themeColor="text1"/>
                <w:sz w:val="22"/>
                <w:szCs w:val="22"/>
              </w:rPr>
              <w:t>Documentation in HSE monthly reports Complaints log</w:t>
            </w:r>
          </w:p>
        </w:tc>
        <w:tc>
          <w:tcPr>
            <w:tcW w:w="499" w:type="pct"/>
            <w:tcBorders>
              <w:left w:val="none" w:sz="0" w:space="0" w:color="auto"/>
            </w:tcBorders>
          </w:tcPr>
          <w:p w14:paraId="19869CBB" w14:textId="77777777" w:rsidR="00806DE7" w:rsidRPr="00B52E1B" w:rsidRDefault="00806DE7" w:rsidP="00806DE7">
            <w:pPr>
              <w:spacing w:after="0"/>
              <w:ind w:left="180" w:right="64"/>
              <w:jc w:val="left"/>
              <w:cnfStyle w:val="000000100000" w:firstRow="0" w:lastRow="0" w:firstColumn="0" w:lastColumn="0" w:oddVBand="0" w:evenVBand="0" w:oddHBand="1" w:evenHBand="0" w:firstRowFirstColumn="0" w:firstRowLastColumn="0" w:lastRowFirstColumn="0" w:lastRowLastColumn="0"/>
              <w:rPr>
                <w:color w:val="000000" w:themeColor="text1"/>
                <w:sz w:val="22"/>
                <w:szCs w:val="22"/>
              </w:rPr>
            </w:pPr>
            <w:r w:rsidRPr="00B52E1B">
              <w:rPr>
                <w:color w:val="000000" w:themeColor="text1"/>
                <w:sz w:val="22"/>
                <w:szCs w:val="22"/>
              </w:rPr>
              <w:t>LDC management costs</w:t>
            </w:r>
          </w:p>
        </w:tc>
      </w:tr>
      <w:tr w:rsidR="00916B3F" w:rsidRPr="00B52E1B" w14:paraId="20BE3C5C" w14:textId="77777777" w:rsidTr="00F55EF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0" w:type="pct"/>
            <w:tcBorders>
              <w:right w:val="none" w:sz="0" w:space="0" w:color="auto"/>
            </w:tcBorders>
          </w:tcPr>
          <w:p w14:paraId="56D800AF" w14:textId="77777777" w:rsidR="00916B3F" w:rsidRPr="00B52E1B" w:rsidRDefault="00916B3F" w:rsidP="00806DE7">
            <w:pPr>
              <w:spacing w:after="0"/>
              <w:ind w:left="180" w:right="64"/>
              <w:jc w:val="left"/>
              <w:rPr>
                <w:color w:val="000000" w:themeColor="text1"/>
                <w:sz w:val="22"/>
                <w:szCs w:val="22"/>
              </w:rPr>
            </w:pPr>
            <w:r w:rsidRPr="00B52E1B">
              <w:rPr>
                <w:color w:val="000000" w:themeColor="text1"/>
                <w:sz w:val="22"/>
                <w:szCs w:val="22"/>
              </w:rPr>
              <w:t>Ambient air quality</w:t>
            </w:r>
          </w:p>
        </w:tc>
        <w:tc>
          <w:tcPr>
            <w:tcW w:w="647" w:type="pct"/>
            <w:tcBorders>
              <w:left w:val="none" w:sz="0" w:space="0" w:color="auto"/>
              <w:right w:val="none" w:sz="0" w:space="0" w:color="auto"/>
            </w:tcBorders>
          </w:tcPr>
          <w:p w14:paraId="379F11D7" w14:textId="77777777" w:rsidR="00916B3F" w:rsidRPr="00B52E1B" w:rsidRDefault="00916B3F" w:rsidP="00806DE7">
            <w:pPr>
              <w:spacing w:after="0"/>
              <w:ind w:left="180" w:right="64"/>
              <w:jc w:val="left"/>
              <w:cnfStyle w:val="000000010000" w:firstRow="0" w:lastRow="0" w:firstColumn="0" w:lastColumn="0" w:oddVBand="0" w:evenVBand="0" w:oddHBand="0" w:evenHBand="1" w:firstRowFirstColumn="0" w:firstRowLastColumn="0" w:lastRowFirstColumn="0" w:lastRowLastColumn="0"/>
              <w:rPr>
                <w:color w:val="000000" w:themeColor="text1"/>
                <w:sz w:val="22"/>
                <w:szCs w:val="22"/>
              </w:rPr>
            </w:pPr>
            <w:r w:rsidRPr="00B52E1B">
              <w:rPr>
                <w:color w:val="000000" w:themeColor="text1"/>
                <w:sz w:val="22"/>
                <w:szCs w:val="22"/>
              </w:rPr>
              <w:t>Increased air emissions</w:t>
            </w:r>
          </w:p>
        </w:tc>
        <w:tc>
          <w:tcPr>
            <w:tcW w:w="888" w:type="pct"/>
            <w:tcBorders>
              <w:left w:val="none" w:sz="0" w:space="0" w:color="auto"/>
              <w:right w:val="none" w:sz="0" w:space="0" w:color="auto"/>
            </w:tcBorders>
          </w:tcPr>
          <w:p w14:paraId="6C7C3DE5" w14:textId="77777777" w:rsidR="00916B3F" w:rsidRPr="00B52E1B" w:rsidRDefault="00916B3F" w:rsidP="00806DE7">
            <w:pPr>
              <w:spacing w:after="0"/>
              <w:ind w:left="180" w:right="64"/>
              <w:jc w:val="left"/>
              <w:cnfStyle w:val="000000010000" w:firstRow="0" w:lastRow="0" w:firstColumn="0" w:lastColumn="0" w:oddVBand="0" w:evenVBand="0" w:oddHBand="0" w:evenHBand="1" w:firstRowFirstColumn="0" w:firstRowLastColumn="0" w:lastRowFirstColumn="0" w:lastRowLastColumn="0"/>
              <w:rPr>
                <w:color w:val="000000" w:themeColor="text1"/>
                <w:sz w:val="22"/>
                <w:szCs w:val="22"/>
              </w:rPr>
            </w:pPr>
            <w:r w:rsidRPr="00B52E1B">
              <w:rPr>
                <w:color w:val="000000" w:themeColor="text1"/>
                <w:sz w:val="22"/>
                <w:szCs w:val="22"/>
              </w:rPr>
              <w:t>HC, CO% and opacity</w:t>
            </w:r>
          </w:p>
        </w:tc>
        <w:tc>
          <w:tcPr>
            <w:tcW w:w="497" w:type="pct"/>
            <w:tcBorders>
              <w:left w:val="none" w:sz="0" w:space="0" w:color="auto"/>
              <w:right w:val="none" w:sz="0" w:space="0" w:color="auto"/>
            </w:tcBorders>
          </w:tcPr>
          <w:p w14:paraId="755F5D65" w14:textId="77777777" w:rsidR="00916B3F" w:rsidRPr="00B52E1B" w:rsidRDefault="00916B3F" w:rsidP="00806DE7">
            <w:pPr>
              <w:spacing w:after="0"/>
              <w:ind w:left="180" w:right="64"/>
              <w:jc w:val="left"/>
              <w:cnfStyle w:val="000000010000" w:firstRow="0" w:lastRow="0" w:firstColumn="0" w:lastColumn="0" w:oddVBand="0" w:evenVBand="0" w:oddHBand="0" w:evenHBand="1" w:firstRowFirstColumn="0" w:firstRowLastColumn="0" w:lastRowFirstColumn="0" w:lastRowLastColumn="0"/>
              <w:rPr>
                <w:color w:val="000000" w:themeColor="text1"/>
                <w:sz w:val="22"/>
                <w:szCs w:val="22"/>
              </w:rPr>
            </w:pPr>
            <w:r w:rsidRPr="00B52E1B">
              <w:rPr>
                <w:color w:val="000000" w:themeColor="text1"/>
                <w:sz w:val="22"/>
                <w:szCs w:val="22"/>
              </w:rPr>
              <w:t>LDC HSE</w:t>
            </w:r>
          </w:p>
        </w:tc>
        <w:tc>
          <w:tcPr>
            <w:tcW w:w="739" w:type="pct"/>
            <w:tcBorders>
              <w:left w:val="none" w:sz="0" w:space="0" w:color="auto"/>
              <w:right w:val="none" w:sz="0" w:space="0" w:color="auto"/>
            </w:tcBorders>
          </w:tcPr>
          <w:p w14:paraId="668ED869" w14:textId="77777777" w:rsidR="00916B3F" w:rsidRPr="00B52E1B" w:rsidRDefault="00916B3F" w:rsidP="00806DE7">
            <w:pPr>
              <w:spacing w:after="0"/>
              <w:ind w:left="180" w:right="64"/>
              <w:jc w:val="left"/>
              <w:cnfStyle w:val="000000010000" w:firstRow="0" w:lastRow="0" w:firstColumn="0" w:lastColumn="0" w:oddVBand="0" w:evenVBand="0" w:oddHBand="0" w:evenHBand="1" w:firstRowFirstColumn="0" w:firstRowLastColumn="0" w:lastRowFirstColumn="0" w:lastRowLastColumn="0"/>
              <w:rPr>
                <w:color w:val="000000" w:themeColor="text1"/>
                <w:sz w:val="22"/>
                <w:szCs w:val="22"/>
              </w:rPr>
            </w:pPr>
            <w:r w:rsidRPr="00B52E1B">
              <w:rPr>
                <w:color w:val="000000" w:themeColor="text1"/>
                <w:sz w:val="22"/>
                <w:szCs w:val="22"/>
              </w:rPr>
              <w:t xml:space="preserve">Once before construction + once every six </w:t>
            </w:r>
            <w:r w:rsidRPr="00B52E1B">
              <w:rPr>
                <w:color w:val="000000" w:themeColor="text1"/>
                <w:sz w:val="22"/>
                <w:szCs w:val="22"/>
              </w:rPr>
              <w:lastRenderedPageBreak/>
              <w:t>months for each vehicle</w:t>
            </w:r>
          </w:p>
        </w:tc>
        <w:tc>
          <w:tcPr>
            <w:tcW w:w="480" w:type="pct"/>
            <w:tcBorders>
              <w:left w:val="none" w:sz="0" w:space="0" w:color="auto"/>
              <w:right w:val="none" w:sz="0" w:space="0" w:color="auto"/>
            </w:tcBorders>
          </w:tcPr>
          <w:p w14:paraId="11112391" w14:textId="77777777" w:rsidR="00916B3F" w:rsidRPr="00B52E1B" w:rsidRDefault="00916B3F" w:rsidP="00806DE7">
            <w:pPr>
              <w:spacing w:after="0"/>
              <w:ind w:left="180" w:right="64"/>
              <w:jc w:val="left"/>
              <w:cnfStyle w:val="000000010000" w:firstRow="0" w:lastRow="0" w:firstColumn="0" w:lastColumn="0" w:oddVBand="0" w:evenVBand="0" w:oddHBand="0" w:evenHBand="1" w:firstRowFirstColumn="0" w:firstRowLastColumn="0" w:lastRowFirstColumn="0" w:lastRowLastColumn="0"/>
              <w:rPr>
                <w:color w:val="000000" w:themeColor="text1"/>
                <w:sz w:val="22"/>
                <w:szCs w:val="22"/>
              </w:rPr>
            </w:pPr>
            <w:r w:rsidRPr="00B52E1B">
              <w:rPr>
                <w:color w:val="000000" w:themeColor="text1"/>
                <w:sz w:val="22"/>
                <w:szCs w:val="22"/>
              </w:rPr>
              <w:lastRenderedPageBreak/>
              <w:t xml:space="preserve">Vehicles licensing </w:t>
            </w:r>
            <w:r w:rsidRPr="00B52E1B">
              <w:rPr>
                <w:color w:val="000000" w:themeColor="text1"/>
                <w:sz w:val="22"/>
                <w:szCs w:val="22"/>
              </w:rPr>
              <w:lastRenderedPageBreak/>
              <w:t>Department</w:t>
            </w:r>
          </w:p>
        </w:tc>
        <w:tc>
          <w:tcPr>
            <w:tcW w:w="690" w:type="pct"/>
            <w:tcBorders>
              <w:left w:val="none" w:sz="0" w:space="0" w:color="auto"/>
              <w:right w:val="none" w:sz="0" w:space="0" w:color="auto"/>
            </w:tcBorders>
          </w:tcPr>
          <w:p w14:paraId="598E28F9" w14:textId="77777777" w:rsidR="00916B3F" w:rsidRPr="00B52E1B" w:rsidRDefault="00916B3F" w:rsidP="00806DE7">
            <w:pPr>
              <w:spacing w:after="0"/>
              <w:ind w:left="180" w:right="64"/>
              <w:jc w:val="left"/>
              <w:cnfStyle w:val="000000010000" w:firstRow="0" w:lastRow="0" w:firstColumn="0" w:lastColumn="0" w:oddVBand="0" w:evenVBand="0" w:oddHBand="0" w:evenHBand="1" w:firstRowFirstColumn="0" w:firstRowLastColumn="0" w:lastRowFirstColumn="0" w:lastRowLastColumn="0"/>
              <w:rPr>
                <w:color w:val="000000" w:themeColor="text1"/>
                <w:sz w:val="22"/>
                <w:szCs w:val="22"/>
              </w:rPr>
            </w:pPr>
            <w:r w:rsidRPr="00B52E1B">
              <w:rPr>
                <w:color w:val="000000" w:themeColor="text1"/>
                <w:sz w:val="22"/>
                <w:szCs w:val="22"/>
              </w:rPr>
              <w:lastRenderedPageBreak/>
              <w:t xml:space="preserve">Measurements and reporting of exhaust </w:t>
            </w:r>
            <w:r w:rsidRPr="00B52E1B">
              <w:rPr>
                <w:color w:val="000000" w:themeColor="text1"/>
                <w:sz w:val="22"/>
                <w:szCs w:val="22"/>
              </w:rPr>
              <w:lastRenderedPageBreak/>
              <w:t>emissions of construction activities machinery</w:t>
            </w:r>
          </w:p>
          <w:p w14:paraId="3DC6B43F" w14:textId="77777777" w:rsidR="00916B3F" w:rsidRPr="00B52E1B" w:rsidRDefault="00916B3F" w:rsidP="00806DE7">
            <w:pPr>
              <w:spacing w:after="0"/>
              <w:ind w:right="64"/>
              <w:jc w:val="left"/>
              <w:cnfStyle w:val="000000010000" w:firstRow="0" w:lastRow="0" w:firstColumn="0" w:lastColumn="0" w:oddVBand="0" w:evenVBand="0" w:oddHBand="0" w:evenHBand="1" w:firstRowFirstColumn="0" w:firstRowLastColumn="0" w:lastRowFirstColumn="0" w:lastRowLastColumn="0"/>
              <w:rPr>
                <w:color w:val="000000" w:themeColor="text1"/>
                <w:sz w:val="22"/>
                <w:szCs w:val="22"/>
              </w:rPr>
            </w:pPr>
          </w:p>
          <w:p w14:paraId="0AFD9BEC" w14:textId="77777777" w:rsidR="00916B3F" w:rsidRPr="00B52E1B" w:rsidRDefault="00916B3F" w:rsidP="00806DE7">
            <w:pPr>
              <w:spacing w:after="0"/>
              <w:ind w:right="64"/>
              <w:jc w:val="left"/>
              <w:cnfStyle w:val="000000010000" w:firstRow="0" w:lastRow="0" w:firstColumn="0" w:lastColumn="0" w:oddVBand="0" w:evenVBand="0" w:oddHBand="0" w:evenHBand="1" w:firstRowFirstColumn="0" w:firstRowLastColumn="0" w:lastRowFirstColumn="0" w:lastRowLastColumn="0"/>
              <w:rPr>
                <w:color w:val="000000" w:themeColor="text1"/>
                <w:sz w:val="22"/>
                <w:szCs w:val="22"/>
              </w:rPr>
            </w:pPr>
            <w:r w:rsidRPr="00B52E1B">
              <w:rPr>
                <w:color w:val="000000" w:themeColor="text1"/>
                <w:sz w:val="22"/>
                <w:szCs w:val="22"/>
              </w:rPr>
              <w:t>Complaints log</w:t>
            </w:r>
          </w:p>
        </w:tc>
        <w:tc>
          <w:tcPr>
            <w:tcW w:w="499" w:type="pct"/>
            <w:tcBorders>
              <w:left w:val="none" w:sz="0" w:space="0" w:color="auto"/>
            </w:tcBorders>
          </w:tcPr>
          <w:p w14:paraId="3E5367B4" w14:textId="77777777" w:rsidR="00916B3F" w:rsidRPr="00B52E1B" w:rsidRDefault="00916B3F" w:rsidP="00806DE7">
            <w:pPr>
              <w:spacing w:after="0"/>
              <w:ind w:left="180" w:right="64"/>
              <w:jc w:val="left"/>
              <w:cnfStyle w:val="000000010000" w:firstRow="0" w:lastRow="0" w:firstColumn="0" w:lastColumn="0" w:oddVBand="0" w:evenVBand="0" w:oddHBand="0" w:evenHBand="1" w:firstRowFirstColumn="0" w:firstRowLastColumn="0" w:lastRowFirstColumn="0" w:lastRowLastColumn="0"/>
              <w:rPr>
                <w:color w:val="000000" w:themeColor="text1"/>
                <w:sz w:val="22"/>
                <w:szCs w:val="22"/>
              </w:rPr>
            </w:pPr>
            <w:r w:rsidRPr="00B52E1B">
              <w:rPr>
                <w:color w:val="000000" w:themeColor="text1"/>
                <w:sz w:val="22"/>
                <w:szCs w:val="22"/>
              </w:rPr>
              <w:lastRenderedPageBreak/>
              <w:t>LDC management costs</w:t>
            </w:r>
          </w:p>
        </w:tc>
      </w:tr>
      <w:tr w:rsidR="00806DE7" w:rsidRPr="00B52E1B" w14:paraId="1B47C7C0" w14:textId="77777777" w:rsidTr="00F55E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0" w:type="pct"/>
            <w:vMerge w:val="restart"/>
            <w:tcBorders>
              <w:right w:val="none" w:sz="0" w:space="0" w:color="auto"/>
            </w:tcBorders>
          </w:tcPr>
          <w:p w14:paraId="3D1E5257" w14:textId="77777777" w:rsidR="00806DE7" w:rsidRPr="00B52E1B" w:rsidRDefault="00806DE7" w:rsidP="00806DE7">
            <w:pPr>
              <w:spacing w:after="0"/>
              <w:ind w:left="180" w:right="64"/>
              <w:jc w:val="left"/>
              <w:rPr>
                <w:color w:val="000000" w:themeColor="text1"/>
                <w:sz w:val="22"/>
                <w:szCs w:val="22"/>
              </w:rPr>
            </w:pPr>
            <w:r w:rsidRPr="00B52E1B">
              <w:rPr>
                <w:color w:val="000000" w:themeColor="text1"/>
                <w:sz w:val="22"/>
                <w:szCs w:val="22"/>
              </w:rPr>
              <w:t>Ambient noise levels</w:t>
            </w:r>
          </w:p>
        </w:tc>
        <w:tc>
          <w:tcPr>
            <w:tcW w:w="647" w:type="pct"/>
            <w:vMerge w:val="restart"/>
            <w:tcBorders>
              <w:left w:val="none" w:sz="0" w:space="0" w:color="auto"/>
              <w:right w:val="none" w:sz="0" w:space="0" w:color="auto"/>
            </w:tcBorders>
          </w:tcPr>
          <w:p w14:paraId="4F49A0EE" w14:textId="77777777" w:rsidR="00806DE7" w:rsidRPr="00B52E1B" w:rsidRDefault="00806DE7" w:rsidP="00806DE7">
            <w:pPr>
              <w:spacing w:after="0"/>
              <w:ind w:left="180" w:right="64"/>
              <w:jc w:val="left"/>
              <w:cnfStyle w:val="000000100000" w:firstRow="0" w:lastRow="0" w:firstColumn="0" w:lastColumn="0" w:oddVBand="0" w:evenVBand="0" w:oddHBand="1" w:evenHBand="0" w:firstRowFirstColumn="0" w:firstRowLastColumn="0" w:lastRowFirstColumn="0" w:lastRowLastColumn="0"/>
              <w:rPr>
                <w:color w:val="000000" w:themeColor="text1"/>
                <w:sz w:val="22"/>
                <w:szCs w:val="22"/>
              </w:rPr>
            </w:pPr>
            <w:r w:rsidRPr="00B52E1B">
              <w:rPr>
                <w:color w:val="000000" w:themeColor="text1"/>
                <w:sz w:val="22"/>
                <w:szCs w:val="22"/>
              </w:rPr>
              <w:t>Increased noise levels</w:t>
            </w:r>
          </w:p>
        </w:tc>
        <w:tc>
          <w:tcPr>
            <w:tcW w:w="888" w:type="pct"/>
            <w:tcBorders>
              <w:left w:val="none" w:sz="0" w:space="0" w:color="auto"/>
              <w:right w:val="none" w:sz="0" w:space="0" w:color="auto"/>
            </w:tcBorders>
          </w:tcPr>
          <w:p w14:paraId="56AFB5AF" w14:textId="77777777" w:rsidR="00806DE7" w:rsidRPr="00B52E1B" w:rsidRDefault="00806DE7" w:rsidP="00806DE7">
            <w:pPr>
              <w:spacing w:after="0"/>
              <w:ind w:left="180" w:right="64"/>
              <w:jc w:val="left"/>
              <w:cnfStyle w:val="000000100000" w:firstRow="0" w:lastRow="0" w:firstColumn="0" w:lastColumn="0" w:oddVBand="0" w:evenVBand="0" w:oddHBand="1" w:evenHBand="0" w:firstRowFirstColumn="0" w:firstRowLastColumn="0" w:lastRowFirstColumn="0" w:lastRowLastColumn="0"/>
              <w:rPr>
                <w:color w:val="000000" w:themeColor="text1"/>
                <w:sz w:val="22"/>
                <w:szCs w:val="22"/>
              </w:rPr>
            </w:pPr>
            <w:r w:rsidRPr="00B52E1B">
              <w:rPr>
                <w:color w:val="000000" w:themeColor="text1"/>
                <w:sz w:val="22"/>
                <w:szCs w:val="22"/>
              </w:rPr>
              <w:t>Noise intensity, exposure durations and noise impacts</w:t>
            </w:r>
          </w:p>
        </w:tc>
        <w:tc>
          <w:tcPr>
            <w:tcW w:w="497" w:type="pct"/>
            <w:tcBorders>
              <w:left w:val="none" w:sz="0" w:space="0" w:color="auto"/>
              <w:right w:val="none" w:sz="0" w:space="0" w:color="auto"/>
            </w:tcBorders>
          </w:tcPr>
          <w:p w14:paraId="2DD9D1A4" w14:textId="77777777" w:rsidR="00806DE7" w:rsidRPr="00B52E1B" w:rsidRDefault="00806DE7" w:rsidP="00806DE7">
            <w:pPr>
              <w:spacing w:after="0"/>
              <w:ind w:left="180" w:right="64"/>
              <w:jc w:val="left"/>
              <w:cnfStyle w:val="000000100000" w:firstRow="0" w:lastRow="0" w:firstColumn="0" w:lastColumn="0" w:oddVBand="0" w:evenVBand="0" w:oddHBand="1" w:evenHBand="0" w:firstRowFirstColumn="0" w:firstRowLastColumn="0" w:lastRowFirstColumn="0" w:lastRowLastColumn="0"/>
              <w:rPr>
                <w:color w:val="000000" w:themeColor="text1"/>
                <w:sz w:val="22"/>
                <w:szCs w:val="22"/>
              </w:rPr>
            </w:pPr>
            <w:r w:rsidRPr="00B52E1B">
              <w:rPr>
                <w:color w:val="000000" w:themeColor="text1"/>
                <w:sz w:val="22"/>
                <w:szCs w:val="22"/>
              </w:rPr>
              <w:t>LDC HSE</w:t>
            </w:r>
          </w:p>
        </w:tc>
        <w:tc>
          <w:tcPr>
            <w:tcW w:w="739" w:type="pct"/>
            <w:tcBorders>
              <w:left w:val="none" w:sz="0" w:space="0" w:color="auto"/>
              <w:right w:val="none" w:sz="0" w:space="0" w:color="auto"/>
            </w:tcBorders>
          </w:tcPr>
          <w:p w14:paraId="184C5CF8" w14:textId="77777777" w:rsidR="00806DE7" w:rsidRPr="00B52E1B" w:rsidRDefault="00806DE7" w:rsidP="00806DE7">
            <w:pPr>
              <w:spacing w:after="0"/>
              <w:ind w:left="180" w:right="64"/>
              <w:jc w:val="left"/>
              <w:cnfStyle w:val="000000100000" w:firstRow="0" w:lastRow="0" w:firstColumn="0" w:lastColumn="0" w:oddVBand="0" w:evenVBand="0" w:oddHBand="1" w:evenHBand="0" w:firstRowFirstColumn="0" w:firstRowLastColumn="0" w:lastRowFirstColumn="0" w:lastRowLastColumn="0"/>
              <w:rPr>
                <w:color w:val="000000" w:themeColor="text1"/>
                <w:sz w:val="22"/>
                <w:szCs w:val="22"/>
              </w:rPr>
            </w:pPr>
            <w:r w:rsidRPr="00B52E1B">
              <w:rPr>
                <w:color w:val="000000" w:themeColor="text1"/>
                <w:sz w:val="22"/>
                <w:szCs w:val="22"/>
              </w:rPr>
              <w:t>Regularly during site inspections and once during the night in every residential area or near sensitive receptors such as hospitals</w:t>
            </w:r>
          </w:p>
        </w:tc>
        <w:tc>
          <w:tcPr>
            <w:tcW w:w="480" w:type="pct"/>
            <w:tcBorders>
              <w:left w:val="none" w:sz="0" w:space="0" w:color="auto"/>
              <w:right w:val="none" w:sz="0" w:space="0" w:color="auto"/>
            </w:tcBorders>
          </w:tcPr>
          <w:p w14:paraId="44974825" w14:textId="77777777" w:rsidR="00806DE7" w:rsidRPr="00B52E1B" w:rsidRDefault="00806DE7" w:rsidP="00806DE7">
            <w:pPr>
              <w:spacing w:after="0"/>
              <w:ind w:left="180" w:right="64"/>
              <w:jc w:val="left"/>
              <w:cnfStyle w:val="000000100000" w:firstRow="0" w:lastRow="0" w:firstColumn="0" w:lastColumn="0" w:oddVBand="0" w:evenVBand="0" w:oddHBand="1" w:evenHBand="0" w:firstRowFirstColumn="0" w:firstRowLastColumn="0" w:lastRowFirstColumn="0" w:lastRowLastColumn="0"/>
              <w:rPr>
                <w:color w:val="000000" w:themeColor="text1"/>
                <w:sz w:val="22"/>
                <w:szCs w:val="22"/>
              </w:rPr>
            </w:pPr>
            <w:r w:rsidRPr="00B52E1B">
              <w:rPr>
                <w:color w:val="000000" w:themeColor="text1"/>
                <w:sz w:val="22"/>
                <w:szCs w:val="22"/>
              </w:rPr>
              <w:t>Construction site</w:t>
            </w:r>
          </w:p>
        </w:tc>
        <w:tc>
          <w:tcPr>
            <w:tcW w:w="690" w:type="pct"/>
            <w:tcBorders>
              <w:left w:val="none" w:sz="0" w:space="0" w:color="auto"/>
              <w:right w:val="none" w:sz="0" w:space="0" w:color="auto"/>
            </w:tcBorders>
          </w:tcPr>
          <w:p w14:paraId="7AB79A2A" w14:textId="77777777" w:rsidR="00806DE7" w:rsidRPr="00B52E1B" w:rsidRDefault="00806DE7" w:rsidP="00806DE7">
            <w:pPr>
              <w:spacing w:after="0"/>
              <w:ind w:left="180" w:right="64"/>
              <w:jc w:val="left"/>
              <w:cnfStyle w:val="000000100000" w:firstRow="0" w:lastRow="0" w:firstColumn="0" w:lastColumn="0" w:oddVBand="0" w:evenVBand="0" w:oddHBand="1" w:evenHBand="0" w:firstRowFirstColumn="0" w:firstRowLastColumn="0" w:lastRowFirstColumn="0" w:lastRowLastColumn="0"/>
              <w:rPr>
                <w:color w:val="000000" w:themeColor="text1"/>
                <w:sz w:val="22"/>
                <w:szCs w:val="22"/>
              </w:rPr>
            </w:pPr>
            <w:r w:rsidRPr="00B52E1B">
              <w:rPr>
                <w:color w:val="000000" w:themeColor="text1"/>
                <w:sz w:val="22"/>
                <w:szCs w:val="22"/>
              </w:rPr>
              <w:t>Measurements of noise levels Complaints log</w:t>
            </w:r>
            <w:r w:rsidRPr="00B52E1B" w:rsidDel="00F8691B">
              <w:rPr>
                <w:color w:val="000000" w:themeColor="text1"/>
                <w:sz w:val="22"/>
                <w:szCs w:val="22"/>
              </w:rPr>
              <w:t xml:space="preserve"> </w:t>
            </w:r>
          </w:p>
        </w:tc>
        <w:tc>
          <w:tcPr>
            <w:tcW w:w="499" w:type="pct"/>
            <w:tcBorders>
              <w:left w:val="none" w:sz="0" w:space="0" w:color="auto"/>
            </w:tcBorders>
          </w:tcPr>
          <w:p w14:paraId="70A23E95" w14:textId="77777777" w:rsidR="00806DE7" w:rsidRPr="00B52E1B" w:rsidRDefault="00806DE7" w:rsidP="00806DE7">
            <w:pPr>
              <w:spacing w:after="0"/>
              <w:ind w:left="180" w:right="64"/>
              <w:jc w:val="left"/>
              <w:cnfStyle w:val="000000100000" w:firstRow="0" w:lastRow="0" w:firstColumn="0" w:lastColumn="0" w:oddVBand="0" w:evenVBand="0" w:oddHBand="1" w:evenHBand="0" w:firstRowFirstColumn="0" w:firstRowLastColumn="0" w:lastRowFirstColumn="0" w:lastRowLastColumn="0"/>
              <w:rPr>
                <w:color w:val="000000" w:themeColor="text1"/>
                <w:sz w:val="22"/>
                <w:szCs w:val="22"/>
              </w:rPr>
            </w:pPr>
            <w:r w:rsidRPr="00B52E1B">
              <w:rPr>
                <w:color w:val="000000" w:themeColor="text1"/>
                <w:sz w:val="22"/>
                <w:szCs w:val="22"/>
              </w:rPr>
              <w:t>LDC management costs</w:t>
            </w:r>
          </w:p>
        </w:tc>
      </w:tr>
      <w:tr w:rsidR="00806DE7" w:rsidRPr="00B52E1B" w14:paraId="13AF17F3" w14:textId="77777777" w:rsidTr="00F55EF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0" w:type="pct"/>
            <w:vMerge/>
            <w:tcBorders>
              <w:right w:val="none" w:sz="0" w:space="0" w:color="auto"/>
            </w:tcBorders>
          </w:tcPr>
          <w:p w14:paraId="2BC6E0B3" w14:textId="77777777" w:rsidR="00806DE7" w:rsidRPr="00B52E1B" w:rsidRDefault="00806DE7" w:rsidP="00806DE7">
            <w:pPr>
              <w:spacing w:after="0"/>
              <w:ind w:left="180" w:right="64"/>
              <w:jc w:val="left"/>
              <w:rPr>
                <w:color w:val="000000" w:themeColor="text1"/>
                <w:sz w:val="22"/>
                <w:szCs w:val="22"/>
              </w:rPr>
            </w:pPr>
          </w:p>
        </w:tc>
        <w:tc>
          <w:tcPr>
            <w:tcW w:w="647" w:type="pct"/>
            <w:vMerge/>
            <w:tcBorders>
              <w:left w:val="none" w:sz="0" w:space="0" w:color="auto"/>
              <w:right w:val="none" w:sz="0" w:space="0" w:color="auto"/>
            </w:tcBorders>
          </w:tcPr>
          <w:p w14:paraId="07A7059A" w14:textId="77777777" w:rsidR="00806DE7" w:rsidRPr="00B52E1B" w:rsidRDefault="00806DE7" w:rsidP="00806DE7">
            <w:pPr>
              <w:spacing w:after="0"/>
              <w:ind w:left="180" w:right="64"/>
              <w:jc w:val="left"/>
              <w:cnfStyle w:val="000000010000" w:firstRow="0" w:lastRow="0" w:firstColumn="0" w:lastColumn="0" w:oddVBand="0" w:evenVBand="0" w:oddHBand="0" w:evenHBand="1" w:firstRowFirstColumn="0" w:firstRowLastColumn="0" w:lastRowFirstColumn="0" w:lastRowLastColumn="0"/>
              <w:rPr>
                <w:color w:val="000000" w:themeColor="text1"/>
                <w:sz w:val="22"/>
                <w:szCs w:val="22"/>
              </w:rPr>
            </w:pPr>
          </w:p>
        </w:tc>
        <w:tc>
          <w:tcPr>
            <w:tcW w:w="888" w:type="pct"/>
            <w:tcBorders>
              <w:left w:val="none" w:sz="0" w:space="0" w:color="auto"/>
              <w:right w:val="none" w:sz="0" w:space="0" w:color="auto"/>
            </w:tcBorders>
          </w:tcPr>
          <w:p w14:paraId="2D8E9EDE" w14:textId="77777777" w:rsidR="00806DE7" w:rsidRPr="00B52E1B" w:rsidRDefault="00806DE7" w:rsidP="00806DE7">
            <w:pPr>
              <w:spacing w:after="0"/>
              <w:ind w:left="180" w:right="64"/>
              <w:jc w:val="left"/>
              <w:cnfStyle w:val="000000010000" w:firstRow="0" w:lastRow="0" w:firstColumn="0" w:lastColumn="0" w:oddVBand="0" w:evenVBand="0" w:oddHBand="0" w:evenHBand="1" w:firstRowFirstColumn="0" w:firstRowLastColumn="0" w:lastRowFirstColumn="0" w:lastRowLastColumn="0"/>
              <w:rPr>
                <w:color w:val="000000" w:themeColor="text1"/>
                <w:sz w:val="22"/>
                <w:szCs w:val="22"/>
              </w:rPr>
            </w:pPr>
            <w:r w:rsidRPr="00B52E1B">
              <w:rPr>
                <w:color w:val="000000" w:themeColor="text1"/>
                <w:sz w:val="22"/>
                <w:szCs w:val="22"/>
              </w:rPr>
              <w:t>Complaints from residents</w:t>
            </w:r>
          </w:p>
        </w:tc>
        <w:tc>
          <w:tcPr>
            <w:tcW w:w="497" w:type="pct"/>
            <w:tcBorders>
              <w:left w:val="none" w:sz="0" w:space="0" w:color="auto"/>
              <w:right w:val="none" w:sz="0" w:space="0" w:color="auto"/>
            </w:tcBorders>
          </w:tcPr>
          <w:p w14:paraId="53716DC9" w14:textId="77777777" w:rsidR="00806DE7" w:rsidRPr="00B52E1B" w:rsidRDefault="00806DE7" w:rsidP="00806DE7">
            <w:pPr>
              <w:spacing w:after="0"/>
              <w:ind w:left="180" w:right="64"/>
              <w:jc w:val="left"/>
              <w:cnfStyle w:val="000000010000" w:firstRow="0" w:lastRow="0" w:firstColumn="0" w:lastColumn="0" w:oddVBand="0" w:evenVBand="0" w:oddHBand="0" w:evenHBand="1" w:firstRowFirstColumn="0" w:firstRowLastColumn="0" w:lastRowFirstColumn="0" w:lastRowLastColumn="0"/>
              <w:rPr>
                <w:color w:val="000000" w:themeColor="text1"/>
                <w:sz w:val="22"/>
                <w:szCs w:val="22"/>
              </w:rPr>
            </w:pPr>
            <w:r w:rsidRPr="00B52E1B">
              <w:rPr>
                <w:color w:val="000000" w:themeColor="text1"/>
                <w:sz w:val="22"/>
                <w:szCs w:val="22"/>
              </w:rPr>
              <w:t>LDC HSE</w:t>
            </w:r>
          </w:p>
        </w:tc>
        <w:tc>
          <w:tcPr>
            <w:tcW w:w="739" w:type="pct"/>
            <w:tcBorders>
              <w:left w:val="none" w:sz="0" w:space="0" w:color="auto"/>
              <w:right w:val="none" w:sz="0" w:space="0" w:color="auto"/>
            </w:tcBorders>
          </w:tcPr>
          <w:p w14:paraId="418D8845" w14:textId="77777777" w:rsidR="00806DE7" w:rsidRPr="00B52E1B" w:rsidRDefault="00806DE7" w:rsidP="00806DE7">
            <w:pPr>
              <w:spacing w:after="0"/>
              <w:ind w:left="180" w:right="64"/>
              <w:jc w:val="left"/>
              <w:cnfStyle w:val="000000010000" w:firstRow="0" w:lastRow="0" w:firstColumn="0" w:lastColumn="0" w:oddVBand="0" w:evenVBand="0" w:oddHBand="0" w:evenHBand="1" w:firstRowFirstColumn="0" w:firstRowLastColumn="0" w:lastRowFirstColumn="0" w:lastRowLastColumn="0"/>
              <w:rPr>
                <w:color w:val="000000" w:themeColor="text1"/>
                <w:sz w:val="22"/>
                <w:szCs w:val="22"/>
              </w:rPr>
            </w:pPr>
            <w:r w:rsidRPr="00B52E1B">
              <w:rPr>
                <w:color w:val="000000" w:themeColor="text1"/>
                <w:sz w:val="22"/>
                <w:szCs w:val="22"/>
              </w:rPr>
              <w:t xml:space="preserve">Monthly during construction. </w:t>
            </w:r>
          </w:p>
        </w:tc>
        <w:tc>
          <w:tcPr>
            <w:tcW w:w="480" w:type="pct"/>
            <w:tcBorders>
              <w:left w:val="none" w:sz="0" w:space="0" w:color="auto"/>
              <w:right w:val="none" w:sz="0" w:space="0" w:color="auto"/>
            </w:tcBorders>
          </w:tcPr>
          <w:p w14:paraId="6DB18725" w14:textId="77777777" w:rsidR="00806DE7" w:rsidRPr="00B52E1B" w:rsidRDefault="00806DE7" w:rsidP="00806DE7">
            <w:pPr>
              <w:spacing w:after="0"/>
              <w:ind w:left="180" w:right="64"/>
              <w:jc w:val="left"/>
              <w:cnfStyle w:val="000000010000" w:firstRow="0" w:lastRow="0" w:firstColumn="0" w:lastColumn="0" w:oddVBand="0" w:evenVBand="0" w:oddHBand="0" w:evenHBand="1" w:firstRowFirstColumn="0" w:firstRowLastColumn="0" w:lastRowFirstColumn="0" w:lastRowLastColumn="0"/>
              <w:rPr>
                <w:color w:val="000000" w:themeColor="text1"/>
                <w:sz w:val="22"/>
                <w:szCs w:val="22"/>
              </w:rPr>
            </w:pPr>
            <w:r w:rsidRPr="00B52E1B">
              <w:rPr>
                <w:color w:val="000000" w:themeColor="text1"/>
                <w:sz w:val="22"/>
                <w:szCs w:val="22"/>
              </w:rPr>
              <w:t>Construction site</w:t>
            </w:r>
          </w:p>
        </w:tc>
        <w:tc>
          <w:tcPr>
            <w:tcW w:w="690" w:type="pct"/>
            <w:tcBorders>
              <w:left w:val="none" w:sz="0" w:space="0" w:color="auto"/>
              <w:right w:val="none" w:sz="0" w:space="0" w:color="auto"/>
            </w:tcBorders>
          </w:tcPr>
          <w:p w14:paraId="4E9A8C9A" w14:textId="77777777" w:rsidR="00806DE7" w:rsidRPr="00B52E1B" w:rsidRDefault="00806DE7" w:rsidP="00806DE7">
            <w:pPr>
              <w:spacing w:after="0"/>
              <w:ind w:left="180" w:right="64"/>
              <w:jc w:val="left"/>
              <w:cnfStyle w:val="000000010000" w:firstRow="0" w:lastRow="0" w:firstColumn="0" w:lastColumn="0" w:oddVBand="0" w:evenVBand="0" w:oddHBand="0" w:evenHBand="1" w:firstRowFirstColumn="0" w:firstRowLastColumn="0" w:lastRowFirstColumn="0" w:lastRowLastColumn="0"/>
              <w:rPr>
                <w:color w:val="000000" w:themeColor="text1"/>
                <w:sz w:val="22"/>
                <w:szCs w:val="22"/>
              </w:rPr>
            </w:pPr>
            <w:r w:rsidRPr="00B52E1B">
              <w:rPr>
                <w:color w:val="000000" w:themeColor="text1"/>
                <w:sz w:val="22"/>
                <w:szCs w:val="22"/>
              </w:rPr>
              <w:t>Documentation in HSE monthly reports</w:t>
            </w:r>
          </w:p>
        </w:tc>
        <w:tc>
          <w:tcPr>
            <w:tcW w:w="499" w:type="pct"/>
            <w:tcBorders>
              <w:left w:val="none" w:sz="0" w:space="0" w:color="auto"/>
            </w:tcBorders>
          </w:tcPr>
          <w:p w14:paraId="1A10DB05" w14:textId="77777777" w:rsidR="00806DE7" w:rsidRPr="00B52E1B" w:rsidRDefault="00806DE7" w:rsidP="00806DE7">
            <w:pPr>
              <w:spacing w:after="0"/>
              <w:ind w:left="180" w:right="64"/>
              <w:jc w:val="left"/>
              <w:cnfStyle w:val="000000010000" w:firstRow="0" w:lastRow="0" w:firstColumn="0" w:lastColumn="0" w:oddVBand="0" w:evenVBand="0" w:oddHBand="0" w:evenHBand="1" w:firstRowFirstColumn="0" w:firstRowLastColumn="0" w:lastRowFirstColumn="0" w:lastRowLastColumn="0"/>
              <w:rPr>
                <w:color w:val="000000" w:themeColor="text1"/>
                <w:sz w:val="22"/>
                <w:szCs w:val="22"/>
              </w:rPr>
            </w:pPr>
            <w:r w:rsidRPr="00B52E1B">
              <w:rPr>
                <w:color w:val="000000" w:themeColor="text1"/>
                <w:sz w:val="22"/>
                <w:szCs w:val="22"/>
              </w:rPr>
              <w:t>LDC management costs</w:t>
            </w:r>
          </w:p>
        </w:tc>
      </w:tr>
      <w:tr w:rsidR="00806DE7" w:rsidRPr="00B52E1B" w14:paraId="4FB087C7" w14:textId="77777777" w:rsidTr="00F55E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0" w:type="pct"/>
            <w:tcBorders>
              <w:right w:val="none" w:sz="0" w:space="0" w:color="auto"/>
            </w:tcBorders>
          </w:tcPr>
          <w:p w14:paraId="3F36838B" w14:textId="77777777" w:rsidR="00806DE7" w:rsidRPr="00B52E1B" w:rsidRDefault="00806DE7" w:rsidP="00806DE7">
            <w:pPr>
              <w:spacing w:after="0"/>
              <w:ind w:left="180" w:right="64"/>
              <w:jc w:val="left"/>
              <w:rPr>
                <w:color w:val="000000" w:themeColor="text1"/>
                <w:sz w:val="22"/>
                <w:szCs w:val="22"/>
              </w:rPr>
            </w:pPr>
            <w:r w:rsidRPr="00B52E1B">
              <w:rPr>
                <w:color w:val="000000" w:themeColor="text1"/>
                <w:sz w:val="22"/>
                <w:szCs w:val="22"/>
              </w:rPr>
              <w:t>Underground utilities</w:t>
            </w:r>
          </w:p>
        </w:tc>
        <w:tc>
          <w:tcPr>
            <w:tcW w:w="647" w:type="pct"/>
            <w:tcBorders>
              <w:left w:val="none" w:sz="0" w:space="0" w:color="auto"/>
              <w:right w:val="none" w:sz="0" w:space="0" w:color="auto"/>
            </w:tcBorders>
          </w:tcPr>
          <w:p w14:paraId="2961432A" w14:textId="77777777" w:rsidR="00806DE7" w:rsidRPr="00B52E1B" w:rsidRDefault="00806DE7" w:rsidP="00806DE7">
            <w:pPr>
              <w:spacing w:after="0"/>
              <w:ind w:left="180" w:right="64"/>
              <w:jc w:val="left"/>
              <w:cnfStyle w:val="000000100000" w:firstRow="0" w:lastRow="0" w:firstColumn="0" w:lastColumn="0" w:oddVBand="0" w:evenVBand="0" w:oddHBand="1" w:evenHBand="0" w:firstRowFirstColumn="0" w:firstRowLastColumn="0" w:lastRowFirstColumn="0" w:lastRowLastColumn="0"/>
              <w:rPr>
                <w:color w:val="000000" w:themeColor="text1"/>
                <w:sz w:val="22"/>
                <w:szCs w:val="22"/>
              </w:rPr>
            </w:pPr>
            <w:r w:rsidRPr="00B52E1B">
              <w:rPr>
                <w:color w:val="000000" w:themeColor="text1"/>
                <w:sz w:val="22"/>
                <w:szCs w:val="22"/>
              </w:rPr>
              <w:t>Damages to underground utilities and infrastructure</w:t>
            </w:r>
          </w:p>
        </w:tc>
        <w:tc>
          <w:tcPr>
            <w:tcW w:w="888" w:type="pct"/>
            <w:tcBorders>
              <w:left w:val="none" w:sz="0" w:space="0" w:color="auto"/>
              <w:right w:val="none" w:sz="0" w:space="0" w:color="auto"/>
            </w:tcBorders>
          </w:tcPr>
          <w:p w14:paraId="135A69AB" w14:textId="77777777" w:rsidR="00806DE7" w:rsidRPr="00B52E1B" w:rsidRDefault="00806DE7" w:rsidP="00806DE7">
            <w:pPr>
              <w:spacing w:after="0"/>
              <w:ind w:left="180" w:right="64"/>
              <w:jc w:val="left"/>
              <w:cnfStyle w:val="000000100000" w:firstRow="0" w:lastRow="0" w:firstColumn="0" w:lastColumn="0" w:oddVBand="0" w:evenVBand="0" w:oddHBand="1" w:evenHBand="0" w:firstRowFirstColumn="0" w:firstRowLastColumn="0" w:lastRowFirstColumn="0" w:lastRowLastColumn="0"/>
              <w:rPr>
                <w:color w:val="000000" w:themeColor="text1"/>
                <w:sz w:val="22"/>
                <w:szCs w:val="22"/>
              </w:rPr>
            </w:pPr>
            <w:r w:rsidRPr="00B52E1B">
              <w:rPr>
                <w:color w:val="000000" w:themeColor="text1"/>
                <w:sz w:val="22"/>
                <w:szCs w:val="22"/>
              </w:rPr>
              <w:t xml:space="preserve">Official coordination reports with relevant authorities </w:t>
            </w:r>
          </w:p>
          <w:p w14:paraId="0E947C92" w14:textId="77777777" w:rsidR="00806DE7" w:rsidRPr="00B52E1B" w:rsidRDefault="00806DE7" w:rsidP="00806DE7">
            <w:pPr>
              <w:spacing w:after="0"/>
              <w:ind w:left="180" w:right="64"/>
              <w:jc w:val="left"/>
              <w:cnfStyle w:val="000000100000" w:firstRow="0" w:lastRow="0" w:firstColumn="0" w:lastColumn="0" w:oddVBand="0" w:evenVBand="0" w:oddHBand="1" w:evenHBand="0" w:firstRowFirstColumn="0" w:firstRowLastColumn="0" w:lastRowFirstColumn="0" w:lastRowLastColumn="0"/>
              <w:rPr>
                <w:color w:val="000000" w:themeColor="text1"/>
                <w:sz w:val="22"/>
                <w:szCs w:val="22"/>
              </w:rPr>
            </w:pPr>
            <w:r w:rsidRPr="00B52E1B">
              <w:rPr>
                <w:color w:val="000000" w:themeColor="text1"/>
                <w:sz w:val="22"/>
                <w:szCs w:val="22"/>
              </w:rPr>
              <w:t>Accidents documentation</w:t>
            </w:r>
          </w:p>
        </w:tc>
        <w:tc>
          <w:tcPr>
            <w:tcW w:w="497" w:type="pct"/>
            <w:tcBorders>
              <w:left w:val="none" w:sz="0" w:space="0" w:color="auto"/>
              <w:right w:val="none" w:sz="0" w:space="0" w:color="auto"/>
            </w:tcBorders>
          </w:tcPr>
          <w:p w14:paraId="717BB066" w14:textId="77777777" w:rsidR="00806DE7" w:rsidRPr="00B52E1B" w:rsidRDefault="00806DE7" w:rsidP="00806DE7">
            <w:pPr>
              <w:spacing w:after="0"/>
              <w:ind w:left="180" w:right="64"/>
              <w:jc w:val="left"/>
              <w:cnfStyle w:val="000000100000" w:firstRow="0" w:lastRow="0" w:firstColumn="0" w:lastColumn="0" w:oddVBand="0" w:evenVBand="0" w:oddHBand="1" w:evenHBand="0" w:firstRowFirstColumn="0" w:firstRowLastColumn="0" w:lastRowFirstColumn="0" w:lastRowLastColumn="0"/>
              <w:rPr>
                <w:color w:val="000000" w:themeColor="text1"/>
                <w:sz w:val="22"/>
                <w:szCs w:val="22"/>
              </w:rPr>
            </w:pPr>
            <w:r w:rsidRPr="00B52E1B">
              <w:rPr>
                <w:color w:val="000000" w:themeColor="text1"/>
                <w:sz w:val="22"/>
                <w:szCs w:val="22"/>
              </w:rPr>
              <w:t>LDC HSE</w:t>
            </w:r>
          </w:p>
        </w:tc>
        <w:tc>
          <w:tcPr>
            <w:tcW w:w="739" w:type="pct"/>
            <w:tcBorders>
              <w:left w:val="none" w:sz="0" w:space="0" w:color="auto"/>
              <w:right w:val="none" w:sz="0" w:space="0" w:color="auto"/>
            </w:tcBorders>
          </w:tcPr>
          <w:p w14:paraId="312B1E36" w14:textId="77777777" w:rsidR="00806DE7" w:rsidRPr="00B52E1B" w:rsidRDefault="00806DE7" w:rsidP="00806DE7">
            <w:pPr>
              <w:spacing w:after="0"/>
              <w:ind w:left="180" w:right="64"/>
              <w:jc w:val="left"/>
              <w:cnfStyle w:val="000000100000" w:firstRow="0" w:lastRow="0" w:firstColumn="0" w:lastColumn="0" w:oddVBand="0" w:evenVBand="0" w:oddHBand="1" w:evenHBand="0" w:firstRowFirstColumn="0" w:firstRowLastColumn="0" w:lastRowFirstColumn="0" w:lastRowLastColumn="0"/>
              <w:rPr>
                <w:color w:val="000000" w:themeColor="text1"/>
                <w:sz w:val="22"/>
                <w:szCs w:val="22"/>
              </w:rPr>
            </w:pPr>
            <w:r w:rsidRPr="00B52E1B">
              <w:rPr>
                <w:color w:val="000000" w:themeColor="text1"/>
                <w:sz w:val="22"/>
                <w:szCs w:val="22"/>
              </w:rPr>
              <w:t xml:space="preserve">Monthly during construction. </w:t>
            </w:r>
          </w:p>
        </w:tc>
        <w:tc>
          <w:tcPr>
            <w:tcW w:w="480" w:type="pct"/>
            <w:tcBorders>
              <w:left w:val="none" w:sz="0" w:space="0" w:color="auto"/>
              <w:right w:val="none" w:sz="0" w:space="0" w:color="auto"/>
            </w:tcBorders>
          </w:tcPr>
          <w:p w14:paraId="5E32B97C" w14:textId="77777777" w:rsidR="00806DE7" w:rsidRPr="00B52E1B" w:rsidRDefault="00806DE7" w:rsidP="00806DE7">
            <w:pPr>
              <w:spacing w:after="0"/>
              <w:ind w:left="180" w:right="64"/>
              <w:jc w:val="left"/>
              <w:cnfStyle w:val="000000100000" w:firstRow="0" w:lastRow="0" w:firstColumn="0" w:lastColumn="0" w:oddVBand="0" w:evenVBand="0" w:oddHBand="1" w:evenHBand="0" w:firstRowFirstColumn="0" w:firstRowLastColumn="0" w:lastRowFirstColumn="0" w:lastRowLastColumn="0"/>
              <w:rPr>
                <w:color w:val="000000" w:themeColor="text1"/>
                <w:sz w:val="22"/>
                <w:szCs w:val="22"/>
              </w:rPr>
            </w:pPr>
            <w:r w:rsidRPr="00B52E1B">
              <w:rPr>
                <w:color w:val="000000" w:themeColor="text1"/>
                <w:sz w:val="22"/>
                <w:szCs w:val="22"/>
              </w:rPr>
              <w:t>Construction site</w:t>
            </w:r>
          </w:p>
        </w:tc>
        <w:tc>
          <w:tcPr>
            <w:tcW w:w="690" w:type="pct"/>
            <w:tcBorders>
              <w:left w:val="none" w:sz="0" w:space="0" w:color="auto"/>
              <w:right w:val="none" w:sz="0" w:space="0" w:color="auto"/>
            </w:tcBorders>
          </w:tcPr>
          <w:p w14:paraId="5B02A8E8" w14:textId="77777777" w:rsidR="00806DE7" w:rsidRPr="00B52E1B" w:rsidRDefault="00806DE7" w:rsidP="00806DE7">
            <w:pPr>
              <w:spacing w:after="0"/>
              <w:ind w:left="180" w:right="64"/>
              <w:jc w:val="left"/>
              <w:cnfStyle w:val="000000100000" w:firstRow="0" w:lastRow="0" w:firstColumn="0" w:lastColumn="0" w:oddVBand="0" w:evenVBand="0" w:oddHBand="1" w:evenHBand="0" w:firstRowFirstColumn="0" w:firstRowLastColumn="0" w:lastRowFirstColumn="0" w:lastRowLastColumn="0"/>
              <w:rPr>
                <w:color w:val="000000" w:themeColor="text1"/>
                <w:sz w:val="22"/>
                <w:szCs w:val="22"/>
              </w:rPr>
            </w:pPr>
            <w:r w:rsidRPr="00B52E1B">
              <w:rPr>
                <w:color w:val="000000" w:themeColor="text1"/>
                <w:sz w:val="22"/>
                <w:szCs w:val="22"/>
              </w:rPr>
              <w:t>Documentation in HSE monthly reports</w:t>
            </w:r>
          </w:p>
        </w:tc>
        <w:tc>
          <w:tcPr>
            <w:tcW w:w="499" w:type="pct"/>
            <w:tcBorders>
              <w:left w:val="none" w:sz="0" w:space="0" w:color="auto"/>
            </w:tcBorders>
          </w:tcPr>
          <w:p w14:paraId="1016A47A" w14:textId="77777777" w:rsidR="00806DE7" w:rsidRPr="00B52E1B" w:rsidRDefault="00806DE7" w:rsidP="00806DE7">
            <w:pPr>
              <w:spacing w:after="0"/>
              <w:ind w:left="180" w:right="64"/>
              <w:jc w:val="left"/>
              <w:cnfStyle w:val="000000100000" w:firstRow="0" w:lastRow="0" w:firstColumn="0" w:lastColumn="0" w:oddVBand="0" w:evenVBand="0" w:oddHBand="1" w:evenHBand="0" w:firstRowFirstColumn="0" w:firstRowLastColumn="0" w:lastRowFirstColumn="0" w:lastRowLastColumn="0"/>
              <w:rPr>
                <w:color w:val="000000" w:themeColor="text1"/>
                <w:sz w:val="22"/>
                <w:szCs w:val="22"/>
              </w:rPr>
            </w:pPr>
            <w:r w:rsidRPr="00B52E1B">
              <w:rPr>
                <w:color w:val="000000" w:themeColor="text1"/>
                <w:sz w:val="22"/>
                <w:szCs w:val="22"/>
              </w:rPr>
              <w:t>LDC management costs</w:t>
            </w:r>
          </w:p>
        </w:tc>
      </w:tr>
      <w:tr w:rsidR="00806DE7" w:rsidRPr="00B52E1B" w14:paraId="724B7601" w14:textId="77777777" w:rsidTr="00F55EF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0" w:type="pct"/>
            <w:vMerge w:val="restart"/>
            <w:tcBorders>
              <w:right w:val="none" w:sz="0" w:space="0" w:color="auto"/>
            </w:tcBorders>
          </w:tcPr>
          <w:p w14:paraId="4255C49F" w14:textId="77777777" w:rsidR="00806DE7" w:rsidRPr="00B52E1B" w:rsidRDefault="00806DE7" w:rsidP="00806DE7">
            <w:pPr>
              <w:spacing w:after="0"/>
              <w:ind w:left="180" w:right="64"/>
              <w:jc w:val="left"/>
              <w:rPr>
                <w:color w:val="000000" w:themeColor="text1"/>
                <w:sz w:val="22"/>
                <w:szCs w:val="22"/>
              </w:rPr>
            </w:pPr>
            <w:r w:rsidRPr="00B52E1B">
              <w:rPr>
                <w:color w:val="000000" w:themeColor="text1"/>
                <w:sz w:val="22"/>
                <w:szCs w:val="22"/>
              </w:rPr>
              <w:t>Physical state of street</w:t>
            </w:r>
          </w:p>
          <w:p w14:paraId="6F64CDBE" w14:textId="77777777" w:rsidR="00806DE7" w:rsidRPr="00B52E1B" w:rsidRDefault="00806DE7" w:rsidP="00806DE7">
            <w:pPr>
              <w:spacing w:after="0"/>
              <w:ind w:left="180" w:right="64"/>
              <w:jc w:val="left"/>
              <w:rPr>
                <w:color w:val="000000" w:themeColor="text1"/>
                <w:sz w:val="22"/>
                <w:szCs w:val="22"/>
              </w:rPr>
            </w:pPr>
          </w:p>
        </w:tc>
        <w:tc>
          <w:tcPr>
            <w:tcW w:w="647" w:type="pct"/>
            <w:vMerge w:val="restart"/>
            <w:tcBorders>
              <w:left w:val="none" w:sz="0" w:space="0" w:color="auto"/>
              <w:right w:val="none" w:sz="0" w:space="0" w:color="auto"/>
            </w:tcBorders>
          </w:tcPr>
          <w:p w14:paraId="0935E4E4" w14:textId="77777777" w:rsidR="00806DE7" w:rsidRPr="00B52E1B" w:rsidRDefault="00806DE7" w:rsidP="00806DE7">
            <w:pPr>
              <w:spacing w:after="0"/>
              <w:ind w:left="180" w:right="64"/>
              <w:jc w:val="left"/>
              <w:cnfStyle w:val="000000010000" w:firstRow="0" w:lastRow="0" w:firstColumn="0" w:lastColumn="0" w:oddVBand="0" w:evenVBand="0" w:oddHBand="0" w:evenHBand="1" w:firstRowFirstColumn="0" w:firstRowLastColumn="0" w:lastRowFirstColumn="0" w:lastRowLastColumn="0"/>
              <w:rPr>
                <w:color w:val="000000" w:themeColor="text1"/>
                <w:sz w:val="22"/>
                <w:szCs w:val="22"/>
              </w:rPr>
            </w:pPr>
            <w:r w:rsidRPr="00B52E1B">
              <w:rPr>
                <w:color w:val="000000" w:themeColor="text1"/>
                <w:sz w:val="22"/>
                <w:szCs w:val="22"/>
              </w:rPr>
              <w:t>Waste generation</w:t>
            </w:r>
          </w:p>
        </w:tc>
        <w:tc>
          <w:tcPr>
            <w:tcW w:w="888" w:type="pct"/>
            <w:tcBorders>
              <w:left w:val="none" w:sz="0" w:space="0" w:color="auto"/>
              <w:right w:val="none" w:sz="0" w:space="0" w:color="auto"/>
            </w:tcBorders>
          </w:tcPr>
          <w:p w14:paraId="739AC3D6" w14:textId="77777777" w:rsidR="00806DE7" w:rsidRPr="00B52E1B" w:rsidRDefault="00806DE7" w:rsidP="00806DE7">
            <w:pPr>
              <w:spacing w:after="0"/>
              <w:ind w:left="180" w:right="64"/>
              <w:jc w:val="left"/>
              <w:cnfStyle w:val="000000010000" w:firstRow="0" w:lastRow="0" w:firstColumn="0" w:lastColumn="0" w:oddVBand="0" w:evenVBand="0" w:oddHBand="0" w:evenHBand="1" w:firstRowFirstColumn="0" w:firstRowLastColumn="0" w:lastRowFirstColumn="0" w:lastRowLastColumn="0"/>
              <w:rPr>
                <w:color w:val="000000" w:themeColor="text1"/>
                <w:sz w:val="22"/>
                <w:szCs w:val="22"/>
              </w:rPr>
            </w:pPr>
            <w:r w:rsidRPr="00B52E1B">
              <w:rPr>
                <w:color w:val="000000" w:themeColor="text1"/>
                <w:sz w:val="22"/>
                <w:szCs w:val="22"/>
              </w:rPr>
              <w:t>Observation of accumulated waste piles</w:t>
            </w:r>
          </w:p>
        </w:tc>
        <w:tc>
          <w:tcPr>
            <w:tcW w:w="497" w:type="pct"/>
            <w:tcBorders>
              <w:left w:val="none" w:sz="0" w:space="0" w:color="auto"/>
              <w:right w:val="none" w:sz="0" w:space="0" w:color="auto"/>
            </w:tcBorders>
          </w:tcPr>
          <w:p w14:paraId="1357CDC0" w14:textId="77777777" w:rsidR="00806DE7" w:rsidRPr="00B52E1B" w:rsidRDefault="00806DE7" w:rsidP="00806DE7">
            <w:pPr>
              <w:spacing w:after="0"/>
              <w:ind w:left="180" w:right="64"/>
              <w:jc w:val="left"/>
              <w:cnfStyle w:val="000000010000" w:firstRow="0" w:lastRow="0" w:firstColumn="0" w:lastColumn="0" w:oddVBand="0" w:evenVBand="0" w:oddHBand="0" w:evenHBand="1" w:firstRowFirstColumn="0" w:firstRowLastColumn="0" w:lastRowFirstColumn="0" w:lastRowLastColumn="0"/>
              <w:rPr>
                <w:color w:val="000000" w:themeColor="text1"/>
                <w:sz w:val="22"/>
                <w:szCs w:val="22"/>
              </w:rPr>
            </w:pPr>
            <w:r w:rsidRPr="00B52E1B">
              <w:rPr>
                <w:color w:val="000000" w:themeColor="text1"/>
                <w:sz w:val="22"/>
                <w:szCs w:val="22"/>
              </w:rPr>
              <w:t>LDC HSE</w:t>
            </w:r>
          </w:p>
        </w:tc>
        <w:tc>
          <w:tcPr>
            <w:tcW w:w="739" w:type="pct"/>
            <w:tcBorders>
              <w:left w:val="none" w:sz="0" w:space="0" w:color="auto"/>
              <w:right w:val="none" w:sz="0" w:space="0" w:color="auto"/>
            </w:tcBorders>
          </w:tcPr>
          <w:p w14:paraId="2A7CEC88" w14:textId="77777777" w:rsidR="00806DE7" w:rsidRPr="00B52E1B" w:rsidRDefault="00806DE7" w:rsidP="00806DE7">
            <w:pPr>
              <w:spacing w:after="0"/>
              <w:ind w:left="180" w:right="64"/>
              <w:jc w:val="left"/>
              <w:cnfStyle w:val="000000010000" w:firstRow="0" w:lastRow="0" w:firstColumn="0" w:lastColumn="0" w:oddVBand="0" w:evenVBand="0" w:oddHBand="0" w:evenHBand="1" w:firstRowFirstColumn="0" w:firstRowLastColumn="0" w:lastRowFirstColumn="0" w:lastRowLastColumn="0"/>
              <w:rPr>
                <w:color w:val="000000" w:themeColor="text1"/>
                <w:sz w:val="22"/>
                <w:szCs w:val="22"/>
              </w:rPr>
            </w:pPr>
            <w:r w:rsidRPr="00B52E1B">
              <w:rPr>
                <w:color w:val="000000" w:themeColor="text1"/>
                <w:sz w:val="22"/>
                <w:szCs w:val="22"/>
              </w:rPr>
              <w:t>During construction. Monthly reports</w:t>
            </w:r>
          </w:p>
        </w:tc>
        <w:tc>
          <w:tcPr>
            <w:tcW w:w="480" w:type="pct"/>
            <w:tcBorders>
              <w:left w:val="none" w:sz="0" w:space="0" w:color="auto"/>
              <w:right w:val="none" w:sz="0" w:space="0" w:color="auto"/>
            </w:tcBorders>
          </w:tcPr>
          <w:p w14:paraId="158AF693" w14:textId="77777777" w:rsidR="00806DE7" w:rsidRPr="00B52E1B" w:rsidRDefault="00806DE7" w:rsidP="00806DE7">
            <w:pPr>
              <w:spacing w:after="0"/>
              <w:ind w:left="180" w:right="64"/>
              <w:jc w:val="left"/>
              <w:cnfStyle w:val="000000010000" w:firstRow="0" w:lastRow="0" w:firstColumn="0" w:lastColumn="0" w:oddVBand="0" w:evenVBand="0" w:oddHBand="0" w:evenHBand="1" w:firstRowFirstColumn="0" w:firstRowLastColumn="0" w:lastRowFirstColumn="0" w:lastRowLastColumn="0"/>
              <w:rPr>
                <w:color w:val="000000" w:themeColor="text1"/>
                <w:sz w:val="22"/>
                <w:szCs w:val="22"/>
              </w:rPr>
            </w:pPr>
            <w:r w:rsidRPr="00B52E1B">
              <w:rPr>
                <w:color w:val="000000" w:themeColor="text1"/>
                <w:sz w:val="22"/>
                <w:szCs w:val="22"/>
              </w:rPr>
              <w:t>Construction site</w:t>
            </w:r>
          </w:p>
        </w:tc>
        <w:tc>
          <w:tcPr>
            <w:tcW w:w="690" w:type="pct"/>
            <w:tcBorders>
              <w:left w:val="none" w:sz="0" w:space="0" w:color="auto"/>
              <w:right w:val="none" w:sz="0" w:space="0" w:color="auto"/>
            </w:tcBorders>
          </w:tcPr>
          <w:p w14:paraId="0F221EBA" w14:textId="77777777" w:rsidR="00806DE7" w:rsidRPr="00B52E1B" w:rsidRDefault="00806DE7" w:rsidP="00806DE7">
            <w:pPr>
              <w:spacing w:after="0"/>
              <w:ind w:left="180" w:right="64"/>
              <w:jc w:val="left"/>
              <w:cnfStyle w:val="000000010000" w:firstRow="0" w:lastRow="0" w:firstColumn="0" w:lastColumn="0" w:oddVBand="0" w:evenVBand="0" w:oddHBand="0" w:evenHBand="1" w:firstRowFirstColumn="0" w:firstRowLastColumn="0" w:lastRowFirstColumn="0" w:lastRowLastColumn="0"/>
              <w:rPr>
                <w:color w:val="000000" w:themeColor="text1"/>
                <w:sz w:val="22"/>
                <w:szCs w:val="22"/>
              </w:rPr>
            </w:pPr>
            <w:r w:rsidRPr="00B52E1B">
              <w:rPr>
                <w:color w:val="000000" w:themeColor="text1"/>
                <w:sz w:val="22"/>
                <w:szCs w:val="22"/>
              </w:rPr>
              <w:t>Observation and documentation</w:t>
            </w:r>
          </w:p>
        </w:tc>
        <w:tc>
          <w:tcPr>
            <w:tcW w:w="499" w:type="pct"/>
            <w:tcBorders>
              <w:left w:val="none" w:sz="0" w:space="0" w:color="auto"/>
            </w:tcBorders>
          </w:tcPr>
          <w:p w14:paraId="2B017753" w14:textId="77777777" w:rsidR="00806DE7" w:rsidRPr="00B52E1B" w:rsidRDefault="00806DE7" w:rsidP="00806DE7">
            <w:pPr>
              <w:spacing w:after="0"/>
              <w:ind w:left="180" w:right="64"/>
              <w:jc w:val="left"/>
              <w:cnfStyle w:val="000000010000" w:firstRow="0" w:lastRow="0" w:firstColumn="0" w:lastColumn="0" w:oddVBand="0" w:evenVBand="0" w:oddHBand="0" w:evenHBand="1" w:firstRowFirstColumn="0" w:firstRowLastColumn="0" w:lastRowFirstColumn="0" w:lastRowLastColumn="0"/>
              <w:rPr>
                <w:color w:val="000000" w:themeColor="text1"/>
                <w:sz w:val="22"/>
                <w:szCs w:val="22"/>
              </w:rPr>
            </w:pPr>
            <w:r w:rsidRPr="00B52E1B">
              <w:rPr>
                <w:color w:val="000000" w:themeColor="text1"/>
                <w:sz w:val="22"/>
                <w:szCs w:val="22"/>
              </w:rPr>
              <w:t>LDC management costs</w:t>
            </w:r>
          </w:p>
        </w:tc>
      </w:tr>
      <w:tr w:rsidR="00806DE7" w:rsidRPr="00B52E1B" w14:paraId="4FDD97CE" w14:textId="77777777" w:rsidTr="00F55EF8">
        <w:trPr>
          <w:cnfStyle w:val="000000100000" w:firstRow="0" w:lastRow="0" w:firstColumn="0" w:lastColumn="0" w:oddVBand="0" w:evenVBand="0" w:oddHBand="1" w:evenHBand="0" w:firstRowFirstColumn="0" w:firstRowLastColumn="0" w:lastRowFirstColumn="0" w:lastRowLastColumn="0"/>
          <w:trHeight w:val="332"/>
        </w:trPr>
        <w:tc>
          <w:tcPr>
            <w:cnfStyle w:val="001000000000" w:firstRow="0" w:lastRow="0" w:firstColumn="1" w:lastColumn="0" w:oddVBand="0" w:evenVBand="0" w:oddHBand="0" w:evenHBand="0" w:firstRowFirstColumn="0" w:firstRowLastColumn="0" w:lastRowFirstColumn="0" w:lastRowLastColumn="0"/>
            <w:tcW w:w="560" w:type="pct"/>
            <w:vMerge/>
            <w:tcBorders>
              <w:right w:val="none" w:sz="0" w:space="0" w:color="auto"/>
            </w:tcBorders>
          </w:tcPr>
          <w:p w14:paraId="53FAEFCF" w14:textId="77777777" w:rsidR="00806DE7" w:rsidRPr="00B52E1B" w:rsidRDefault="00806DE7" w:rsidP="00806DE7">
            <w:pPr>
              <w:spacing w:after="0"/>
              <w:ind w:left="180" w:right="64"/>
              <w:jc w:val="left"/>
              <w:rPr>
                <w:color w:val="000000" w:themeColor="text1"/>
                <w:sz w:val="22"/>
                <w:szCs w:val="22"/>
              </w:rPr>
            </w:pPr>
          </w:p>
        </w:tc>
        <w:tc>
          <w:tcPr>
            <w:tcW w:w="647" w:type="pct"/>
            <w:vMerge/>
            <w:tcBorders>
              <w:left w:val="none" w:sz="0" w:space="0" w:color="auto"/>
              <w:right w:val="none" w:sz="0" w:space="0" w:color="auto"/>
            </w:tcBorders>
          </w:tcPr>
          <w:p w14:paraId="5CCEC452" w14:textId="77777777" w:rsidR="00806DE7" w:rsidRPr="00B52E1B" w:rsidRDefault="00806DE7" w:rsidP="00806DE7">
            <w:pPr>
              <w:spacing w:after="0"/>
              <w:ind w:left="180" w:right="64"/>
              <w:jc w:val="left"/>
              <w:cnfStyle w:val="000000100000" w:firstRow="0" w:lastRow="0" w:firstColumn="0" w:lastColumn="0" w:oddVBand="0" w:evenVBand="0" w:oddHBand="1" w:evenHBand="0" w:firstRowFirstColumn="0" w:firstRowLastColumn="0" w:lastRowFirstColumn="0" w:lastRowLastColumn="0"/>
              <w:rPr>
                <w:color w:val="000000" w:themeColor="text1"/>
                <w:sz w:val="22"/>
                <w:szCs w:val="22"/>
              </w:rPr>
            </w:pPr>
          </w:p>
        </w:tc>
        <w:tc>
          <w:tcPr>
            <w:tcW w:w="888" w:type="pct"/>
            <w:tcBorders>
              <w:left w:val="none" w:sz="0" w:space="0" w:color="auto"/>
              <w:right w:val="none" w:sz="0" w:space="0" w:color="auto"/>
            </w:tcBorders>
          </w:tcPr>
          <w:p w14:paraId="034E5BC1" w14:textId="77777777" w:rsidR="00806DE7" w:rsidRPr="00B52E1B" w:rsidRDefault="00806DE7" w:rsidP="00806DE7">
            <w:pPr>
              <w:spacing w:after="0"/>
              <w:ind w:left="180" w:right="64"/>
              <w:jc w:val="left"/>
              <w:cnfStyle w:val="000000100000" w:firstRow="0" w:lastRow="0" w:firstColumn="0" w:lastColumn="0" w:oddVBand="0" w:evenVBand="0" w:oddHBand="1" w:evenHBand="0" w:firstRowFirstColumn="0" w:firstRowLastColumn="0" w:lastRowFirstColumn="0" w:lastRowLastColumn="0"/>
              <w:rPr>
                <w:color w:val="000000" w:themeColor="text1"/>
                <w:sz w:val="22"/>
                <w:szCs w:val="22"/>
              </w:rPr>
            </w:pPr>
            <w:r w:rsidRPr="00B52E1B">
              <w:rPr>
                <w:color w:val="000000" w:themeColor="text1"/>
                <w:sz w:val="22"/>
                <w:szCs w:val="22"/>
              </w:rPr>
              <w:t>Observation of water accumulations resulting from dewatering (if encountered)</w:t>
            </w:r>
          </w:p>
        </w:tc>
        <w:tc>
          <w:tcPr>
            <w:tcW w:w="497" w:type="pct"/>
            <w:tcBorders>
              <w:left w:val="none" w:sz="0" w:space="0" w:color="auto"/>
              <w:right w:val="none" w:sz="0" w:space="0" w:color="auto"/>
            </w:tcBorders>
          </w:tcPr>
          <w:p w14:paraId="7022A60B" w14:textId="77777777" w:rsidR="00806DE7" w:rsidRPr="00B52E1B" w:rsidRDefault="00806DE7" w:rsidP="00806DE7">
            <w:pPr>
              <w:spacing w:after="0"/>
              <w:ind w:left="180" w:right="64"/>
              <w:jc w:val="left"/>
              <w:cnfStyle w:val="000000100000" w:firstRow="0" w:lastRow="0" w:firstColumn="0" w:lastColumn="0" w:oddVBand="0" w:evenVBand="0" w:oddHBand="1" w:evenHBand="0" w:firstRowFirstColumn="0" w:firstRowLastColumn="0" w:lastRowFirstColumn="0" w:lastRowLastColumn="0"/>
              <w:rPr>
                <w:color w:val="000000" w:themeColor="text1"/>
                <w:sz w:val="22"/>
                <w:szCs w:val="22"/>
              </w:rPr>
            </w:pPr>
            <w:r w:rsidRPr="00B52E1B">
              <w:rPr>
                <w:color w:val="000000" w:themeColor="text1"/>
                <w:sz w:val="22"/>
                <w:szCs w:val="22"/>
              </w:rPr>
              <w:t>LDC HSE</w:t>
            </w:r>
          </w:p>
        </w:tc>
        <w:tc>
          <w:tcPr>
            <w:tcW w:w="739" w:type="pct"/>
            <w:tcBorders>
              <w:left w:val="none" w:sz="0" w:space="0" w:color="auto"/>
              <w:right w:val="none" w:sz="0" w:space="0" w:color="auto"/>
            </w:tcBorders>
          </w:tcPr>
          <w:p w14:paraId="7C48F745" w14:textId="77777777" w:rsidR="00806DE7" w:rsidRPr="00B52E1B" w:rsidRDefault="00806DE7" w:rsidP="00806DE7">
            <w:pPr>
              <w:spacing w:after="0"/>
              <w:ind w:left="180" w:right="64"/>
              <w:jc w:val="left"/>
              <w:cnfStyle w:val="000000100000" w:firstRow="0" w:lastRow="0" w:firstColumn="0" w:lastColumn="0" w:oddVBand="0" w:evenVBand="0" w:oddHBand="1" w:evenHBand="0" w:firstRowFirstColumn="0" w:firstRowLastColumn="0" w:lastRowFirstColumn="0" w:lastRowLastColumn="0"/>
              <w:rPr>
                <w:color w:val="000000" w:themeColor="text1"/>
                <w:sz w:val="22"/>
                <w:szCs w:val="22"/>
              </w:rPr>
            </w:pPr>
            <w:r w:rsidRPr="00B52E1B">
              <w:rPr>
                <w:color w:val="000000" w:themeColor="text1"/>
                <w:sz w:val="22"/>
                <w:szCs w:val="22"/>
              </w:rPr>
              <w:t>During construction. Monthly reports</w:t>
            </w:r>
          </w:p>
        </w:tc>
        <w:tc>
          <w:tcPr>
            <w:tcW w:w="480" w:type="pct"/>
            <w:tcBorders>
              <w:left w:val="none" w:sz="0" w:space="0" w:color="auto"/>
              <w:right w:val="none" w:sz="0" w:space="0" w:color="auto"/>
            </w:tcBorders>
          </w:tcPr>
          <w:p w14:paraId="16430BFA" w14:textId="77777777" w:rsidR="00806DE7" w:rsidRPr="00B52E1B" w:rsidRDefault="00806DE7" w:rsidP="00806DE7">
            <w:pPr>
              <w:spacing w:after="0"/>
              <w:ind w:left="180" w:right="64"/>
              <w:jc w:val="left"/>
              <w:cnfStyle w:val="000000100000" w:firstRow="0" w:lastRow="0" w:firstColumn="0" w:lastColumn="0" w:oddVBand="0" w:evenVBand="0" w:oddHBand="1" w:evenHBand="0" w:firstRowFirstColumn="0" w:firstRowLastColumn="0" w:lastRowFirstColumn="0" w:lastRowLastColumn="0"/>
              <w:rPr>
                <w:color w:val="000000" w:themeColor="text1"/>
                <w:sz w:val="22"/>
                <w:szCs w:val="22"/>
              </w:rPr>
            </w:pPr>
            <w:r w:rsidRPr="00B52E1B">
              <w:rPr>
                <w:color w:val="000000" w:themeColor="text1"/>
                <w:sz w:val="22"/>
                <w:szCs w:val="22"/>
              </w:rPr>
              <w:t>Around construction site</w:t>
            </w:r>
          </w:p>
        </w:tc>
        <w:tc>
          <w:tcPr>
            <w:tcW w:w="690" w:type="pct"/>
            <w:tcBorders>
              <w:left w:val="none" w:sz="0" w:space="0" w:color="auto"/>
              <w:right w:val="none" w:sz="0" w:space="0" w:color="auto"/>
            </w:tcBorders>
          </w:tcPr>
          <w:p w14:paraId="252F3DAE" w14:textId="77777777" w:rsidR="00806DE7" w:rsidRPr="00B52E1B" w:rsidRDefault="00806DE7" w:rsidP="00806DE7">
            <w:pPr>
              <w:spacing w:after="0"/>
              <w:ind w:left="180" w:right="64"/>
              <w:jc w:val="left"/>
              <w:cnfStyle w:val="000000100000" w:firstRow="0" w:lastRow="0" w:firstColumn="0" w:lastColumn="0" w:oddVBand="0" w:evenVBand="0" w:oddHBand="1" w:evenHBand="0" w:firstRowFirstColumn="0" w:firstRowLastColumn="0" w:lastRowFirstColumn="0" w:lastRowLastColumn="0"/>
              <w:rPr>
                <w:color w:val="000000" w:themeColor="text1"/>
                <w:sz w:val="22"/>
                <w:szCs w:val="22"/>
              </w:rPr>
            </w:pPr>
            <w:r w:rsidRPr="00B52E1B">
              <w:rPr>
                <w:color w:val="000000" w:themeColor="text1"/>
                <w:sz w:val="22"/>
                <w:szCs w:val="22"/>
              </w:rPr>
              <w:t>Observation and documentation</w:t>
            </w:r>
          </w:p>
        </w:tc>
        <w:tc>
          <w:tcPr>
            <w:tcW w:w="499" w:type="pct"/>
            <w:tcBorders>
              <w:left w:val="none" w:sz="0" w:space="0" w:color="auto"/>
            </w:tcBorders>
          </w:tcPr>
          <w:p w14:paraId="205DF71B" w14:textId="77777777" w:rsidR="00806DE7" w:rsidRPr="00B52E1B" w:rsidRDefault="00806DE7" w:rsidP="00806DE7">
            <w:pPr>
              <w:spacing w:after="0"/>
              <w:ind w:left="180" w:right="64"/>
              <w:jc w:val="left"/>
              <w:cnfStyle w:val="000000100000" w:firstRow="0" w:lastRow="0" w:firstColumn="0" w:lastColumn="0" w:oddVBand="0" w:evenVBand="0" w:oddHBand="1" w:evenHBand="0" w:firstRowFirstColumn="0" w:firstRowLastColumn="0" w:lastRowFirstColumn="0" w:lastRowLastColumn="0"/>
              <w:rPr>
                <w:color w:val="000000" w:themeColor="text1"/>
                <w:sz w:val="22"/>
                <w:szCs w:val="22"/>
              </w:rPr>
            </w:pPr>
            <w:r w:rsidRPr="00B52E1B">
              <w:rPr>
                <w:color w:val="000000" w:themeColor="text1"/>
                <w:sz w:val="22"/>
                <w:szCs w:val="22"/>
              </w:rPr>
              <w:t>LDC management costs</w:t>
            </w:r>
          </w:p>
        </w:tc>
      </w:tr>
      <w:tr w:rsidR="00806DE7" w:rsidRPr="00B52E1B" w14:paraId="321294D1" w14:textId="77777777" w:rsidTr="00F55EF8">
        <w:trPr>
          <w:cnfStyle w:val="000000010000" w:firstRow="0" w:lastRow="0" w:firstColumn="0" w:lastColumn="0" w:oddVBand="0" w:evenVBand="0" w:oddHBand="0" w:evenHBand="1" w:firstRowFirstColumn="0" w:firstRowLastColumn="0" w:lastRowFirstColumn="0" w:lastRowLastColumn="0"/>
          <w:trHeight w:val="1095"/>
        </w:trPr>
        <w:tc>
          <w:tcPr>
            <w:cnfStyle w:val="001000000000" w:firstRow="0" w:lastRow="0" w:firstColumn="1" w:lastColumn="0" w:oddVBand="0" w:evenVBand="0" w:oddHBand="0" w:evenHBand="0" w:firstRowFirstColumn="0" w:firstRowLastColumn="0" w:lastRowFirstColumn="0" w:lastRowLastColumn="0"/>
            <w:tcW w:w="560" w:type="pct"/>
            <w:vMerge/>
            <w:tcBorders>
              <w:right w:val="none" w:sz="0" w:space="0" w:color="auto"/>
            </w:tcBorders>
          </w:tcPr>
          <w:p w14:paraId="0315A13E" w14:textId="77777777" w:rsidR="00806DE7" w:rsidRPr="00B52E1B" w:rsidRDefault="00806DE7" w:rsidP="00806DE7">
            <w:pPr>
              <w:spacing w:after="0"/>
              <w:ind w:left="180" w:right="64"/>
              <w:jc w:val="left"/>
              <w:rPr>
                <w:color w:val="000000" w:themeColor="text1"/>
                <w:sz w:val="22"/>
                <w:szCs w:val="22"/>
              </w:rPr>
            </w:pPr>
          </w:p>
        </w:tc>
        <w:tc>
          <w:tcPr>
            <w:tcW w:w="647" w:type="pct"/>
            <w:vMerge/>
            <w:tcBorders>
              <w:left w:val="none" w:sz="0" w:space="0" w:color="auto"/>
              <w:right w:val="none" w:sz="0" w:space="0" w:color="auto"/>
            </w:tcBorders>
          </w:tcPr>
          <w:p w14:paraId="6FD76E1C" w14:textId="77777777" w:rsidR="00806DE7" w:rsidRPr="00B52E1B" w:rsidRDefault="00806DE7" w:rsidP="00806DE7">
            <w:pPr>
              <w:spacing w:after="0"/>
              <w:ind w:left="180" w:right="64"/>
              <w:jc w:val="left"/>
              <w:cnfStyle w:val="000000010000" w:firstRow="0" w:lastRow="0" w:firstColumn="0" w:lastColumn="0" w:oddVBand="0" w:evenVBand="0" w:oddHBand="0" w:evenHBand="1" w:firstRowFirstColumn="0" w:firstRowLastColumn="0" w:lastRowFirstColumn="0" w:lastRowLastColumn="0"/>
              <w:rPr>
                <w:color w:val="000000" w:themeColor="text1"/>
                <w:sz w:val="22"/>
                <w:szCs w:val="22"/>
              </w:rPr>
            </w:pPr>
          </w:p>
        </w:tc>
        <w:tc>
          <w:tcPr>
            <w:tcW w:w="888" w:type="pct"/>
            <w:tcBorders>
              <w:left w:val="none" w:sz="0" w:space="0" w:color="auto"/>
              <w:right w:val="none" w:sz="0" w:space="0" w:color="auto"/>
            </w:tcBorders>
          </w:tcPr>
          <w:p w14:paraId="36A816EB" w14:textId="77777777" w:rsidR="00806DE7" w:rsidRPr="00B52E1B" w:rsidRDefault="00806DE7" w:rsidP="00806DE7">
            <w:pPr>
              <w:spacing w:after="0"/>
              <w:ind w:left="180" w:right="64"/>
              <w:jc w:val="left"/>
              <w:cnfStyle w:val="000000010000" w:firstRow="0" w:lastRow="0" w:firstColumn="0" w:lastColumn="0" w:oddVBand="0" w:evenVBand="0" w:oddHBand="0" w:evenHBand="1" w:firstRowFirstColumn="0" w:firstRowLastColumn="0" w:lastRowFirstColumn="0" w:lastRowLastColumn="0"/>
              <w:rPr>
                <w:rFonts w:cs="Arial"/>
                <w:color w:val="000000" w:themeColor="text1"/>
                <w:sz w:val="22"/>
                <w:szCs w:val="22"/>
                <w:lang w:val="en-GB"/>
              </w:rPr>
            </w:pPr>
            <w:r w:rsidRPr="00B52E1B">
              <w:rPr>
                <w:color w:val="000000" w:themeColor="text1"/>
                <w:sz w:val="22"/>
                <w:szCs w:val="22"/>
              </w:rPr>
              <w:t>Chain-of-custody and implementation of waste management plans</w:t>
            </w:r>
          </w:p>
        </w:tc>
        <w:tc>
          <w:tcPr>
            <w:tcW w:w="497" w:type="pct"/>
            <w:tcBorders>
              <w:left w:val="none" w:sz="0" w:space="0" w:color="auto"/>
              <w:right w:val="none" w:sz="0" w:space="0" w:color="auto"/>
            </w:tcBorders>
          </w:tcPr>
          <w:p w14:paraId="698411C1" w14:textId="77777777" w:rsidR="00806DE7" w:rsidRPr="00B52E1B" w:rsidRDefault="00806DE7" w:rsidP="00806DE7">
            <w:pPr>
              <w:spacing w:after="0"/>
              <w:ind w:left="180" w:right="64"/>
              <w:jc w:val="left"/>
              <w:cnfStyle w:val="000000010000" w:firstRow="0" w:lastRow="0" w:firstColumn="0" w:lastColumn="0" w:oddVBand="0" w:evenVBand="0" w:oddHBand="0" w:evenHBand="1" w:firstRowFirstColumn="0" w:firstRowLastColumn="0" w:lastRowFirstColumn="0" w:lastRowLastColumn="0"/>
              <w:rPr>
                <w:color w:val="000000" w:themeColor="text1"/>
                <w:sz w:val="22"/>
                <w:szCs w:val="22"/>
              </w:rPr>
            </w:pPr>
            <w:r w:rsidRPr="00B52E1B">
              <w:rPr>
                <w:color w:val="000000" w:themeColor="text1"/>
                <w:sz w:val="22"/>
                <w:szCs w:val="22"/>
              </w:rPr>
              <w:t>LDC HSE</w:t>
            </w:r>
          </w:p>
        </w:tc>
        <w:tc>
          <w:tcPr>
            <w:tcW w:w="739" w:type="pct"/>
            <w:tcBorders>
              <w:left w:val="none" w:sz="0" w:space="0" w:color="auto"/>
              <w:right w:val="none" w:sz="0" w:space="0" w:color="auto"/>
            </w:tcBorders>
          </w:tcPr>
          <w:p w14:paraId="0AAA17E5" w14:textId="77777777" w:rsidR="00806DE7" w:rsidRPr="00B52E1B" w:rsidRDefault="00806DE7" w:rsidP="00806DE7">
            <w:pPr>
              <w:spacing w:after="0"/>
              <w:ind w:left="180" w:right="64"/>
              <w:jc w:val="left"/>
              <w:cnfStyle w:val="000000010000" w:firstRow="0" w:lastRow="0" w:firstColumn="0" w:lastColumn="0" w:oddVBand="0" w:evenVBand="0" w:oddHBand="0" w:evenHBand="1" w:firstRowFirstColumn="0" w:firstRowLastColumn="0" w:lastRowFirstColumn="0" w:lastRowLastColumn="0"/>
              <w:rPr>
                <w:color w:val="000000" w:themeColor="text1"/>
                <w:sz w:val="22"/>
                <w:szCs w:val="22"/>
              </w:rPr>
            </w:pPr>
            <w:r w:rsidRPr="00B52E1B">
              <w:rPr>
                <w:color w:val="000000" w:themeColor="text1"/>
                <w:sz w:val="22"/>
                <w:szCs w:val="22"/>
              </w:rPr>
              <w:t>Zonal reports</w:t>
            </w:r>
          </w:p>
        </w:tc>
        <w:tc>
          <w:tcPr>
            <w:tcW w:w="480" w:type="pct"/>
            <w:tcBorders>
              <w:left w:val="none" w:sz="0" w:space="0" w:color="auto"/>
              <w:right w:val="none" w:sz="0" w:space="0" w:color="auto"/>
            </w:tcBorders>
          </w:tcPr>
          <w:p w14:paraId="3A636C8E" w14:textId="77777777" w:rsidR="00806DE7" w:rsidRPr="00B52E1B" w:rsidRDefault="00806DE7" w:rsidP="00806DE7">
            <w:pPr>
              <w:spacing w:after="0"/>
              <w:ind w:left="180" w:right="64"/>
              <w:jc w:val="left"/>
              <w:cnfStyle w:val="000000010000" w:firstRow="0" w:lastRow="0" w:firstColumn="0" w:lastColumn="0" w:oddVBand="0" w:evenVBand="0" w:oddHBand="0" w:evenHBand="1" w:firstRowFirstColumn="0" w:firstRowLastColumn="0" w:lastRowFirstColumn="0" w:lastRowLastColumn="0"/>
              <w:rPr>
                <w:color w:val="000000" w:themeColor="text1"/>
                <w:sz w:val="22"/>
                <w:szCs w:val="22"/>
              </w:rPr>
            </w:pPr>
            <w:r w:rsidRPr="00B52E1B">
              <w:rPr>
                <w:color w:val="000000" w:themeColor="text1"/>
                <w:sz w:val="22"/>
                <w:szCs w:val="22"/>
              </w:rPr>
              <w:t>Construction site and document examination</w:t>
            </w:r>
          </w:p>
        </w:tc>
        <w:tc>
          <w:tcPr>
            <w:tcW w:w="690" w:type="pct"/>
            <w:tcBorders>
              <w:left w:val="none" w:sz="0" w:space="0" w:color="auto"/>
              <w:right w:val="none" w:sz="0" w:space="0" w:color="auto"/>
            </w:tcBorders>
          </w:tcPr>
          <w:p w14:paraId="13485E8D" w14:textId="77777777" w:rsidR="00806DE7" w:rsidRPr="00B52E1B" w:rsidRDefault="00806DE7" w:rsidP="00806DE7">
            <w:pPr>
              <w:spacing w:after="0"/>
              <w:ind w:left="180" w:right="64"/>
              <w:jc w:val="left"/>
              <w:cnfStyle w:val="000000010000" w:firstRow="0" w:lastRow="0" w:firstColumn="0" w:lastColumn="0" w:oddVBand="0" w:evenVBand="0" w:oddHBand="0" w:evenHBand="1" w:firstRowFirstColumn="0" w:firstRowLastColumn="0" w:lastRowFirstColumn="0" w:lastRowLastColumn="0"/>
              <w:rPr>
                <w:color w:val="000000" w:themeColor="text1"/>
                <w:sz w:val="22"/>
                <w:szCs w:val="22"/>
              </w:rPr>
            </w:pPr>
            <w:r w:rsidRPr="00B52E1B">
              <w:rPr>
                <w:color w:val="000000" w:themeColor="text1"/>
                <w:sz w:val="22"/>
                <w:szCs w:val="22"/>
              </w:rPr>
              <w:t>Site inspection and document inspection</w:t>
            </w:r>
          </w:p>
        </w:tc>
        <w:tc>
          <w:tcPr>
            <w:tcW w:w="499" w:type="pct"/>
            <w:tcBorders>
              <w:left w:val="none" w:sz="0" w:space="0" w:color="auto"/>
            </w:tcBorders>
          </w:tcPr>
          <w:p w14:paraId="5A600E54" w14:textId="77777777" w:rsidR="00806DE7" w:rsidRPr="00B52E1B" w:rsidRDefault="00806DE7" w:rsidP="00806DE7">
            <w:pPr>
              <w:spacing w:after="0"/>
              <w:ind w:left="180" w:right="64"/>
              <w:jc w:val="left"/>
              <w:cnfStyle w:val="000000010000" w:firstRow="0" w:lastRow="0" w:firstColumn="0" w:lastColumn="0" w:oddVBand="0" w:evenVBand="0" w:oddHBand="0" w:evenHBand="1" w:firstRowFirstColumn="0" w:firstRowLastColumn="0" w:lastRowFirstColumn="0" w:lastRowLastColumn="0"/>
              <w:rPr>
                <w:color w:val="000000" w:themeColor="text1"/>
                <w:sz w:val="22"/>
                <w:szCs w:val="22"/>
              </w:rPr>
            </w:pPr>
            <w:r w:rsidRPr="00B52E1B">
              <w:rPr>
                <w:color w:val="000000" w:themeColor="text1"/>
                <w:sz w:val="22"/>
                <w:szCs w:val="22"/>
              </w:rPr>
              <w:t>LDC management costs</w:t>
            </w:r>
          </w:p>
        </w:tc>
      </w:tr>
      <w:tr w:rsidR="00806DE7" w:rsidRPr="00B52E1B" w14:paraId="6F1B8AA8" w14:textId="77777777" w:rsidTr="00F55EF8">
        <w:trPr>
          <w:cnfStyle w:val="000000100000" w:firstRow="0" w:lastRow="0" w:firstColumn="0" w:lastColumn="0" w:oddVBand="0" w:evenVBand="0" w:oddHBand="1" w:evenHBand="0" w:firstRowFirstColumn="0" w:firstRowLastColumn="0" w:lastRowFirstColumn="0" w:lastRowLastColumn="0"/>
          <w:trHeight w:val="1083"/>
        </w:trPr>
        <w:tc>
          <w:tcPr>
            <w:cnfStyle w:val="001000000000" w:firstRow="0" w:lastRow="0" w:firstColumn="1" w:lastColumn="0" w:oddVBand="0" w:evenVBand="0" w:oddHBand="0" w:evenHBand="0" w:firstRowFirstColumn="0" w:firstRowLastColumn="0" w:lastRowFirstColumn="0" w:lastRowLastColumn="0"/>
            <w:tcW w:w="560" w:type="pct"/>
            <w:tcBorders>
              <w:right w:val="none" w:sz="0" w:space="0" w:color="auto"/>
            </w:tcBorders>
          </w:tcPr>
          <w:p w14:paraId="0DE3E9C6" w14:textId="77777777" w:rsidR="00806DE7" w:rsidRPr="00B52E1B" w:rsidRDefault="00806DE7" w:rsidP="00806DE7">
            <w:pPr>
              <w:spacing w:after="0"/>
              <w:ind w:left="180" w:right="64"/>
              <w:jc w:val="left"/>
              <w:rPr>
                <w:color w:val="000000" w:themeColor="text1"/>
                <w:sz w:val="22"/>
                <w:szCs w:val="22"/>
              </w:rPr>
            </w:pPr>
            <w:r w:rsidRPr="00B52E1B">
              <w:rPr>
                <w:color w:val="000000" w:themeColor="text1"/>
                <w:sz w:val="22"/>
                <w:szCs w:val="22"/>
              </w:rPr>
              <w:lastRenderedPageBreak/>
              <w:t>Local community</w:t>
            </w:r>
          </w:p>
        </w:tc>
        <w:tc>
          <w:tcPr>
            <w:tcW w:w="647" w:type="pct"/>
            <w:tcBorders>
              <w:left w:val="none" w:sz="0" w:space="0" w:color="auto"/>
              <w:right w:val="none" w:sz="0" w:space="0" w:color="auto"/>
            </w:tcBorders>
          </w:tcPr>
          <w:p w14:paraId="7B8C0E38" w14:textId="77777777" w:rsidR="00806DE7" w:rsidRPr="00B52E1B" w:rsidRDefault="00806DE7" w:rsidP="00806DE7">
            <w:pPr>
              <w:spacing w:after="0"/>
              <w:ind w:left="180" w:right="64"/>
              <w:jc w:val="left"/>
              <w:cnfStyle w:val="000000100000" w:firstRow="0" w:lastRow="0" w:firstColumn="0" w:lastColumn="0" w:oddVBand="0" w:evenVBand="0" w:oddHBand="1" w:evenHBand="0" w:firstRowFirstColumn="0" w:firstRowLastColumn="0" w:lastRowFirstColumn="0" w:lastRowLastColumn="0"/>
              <w:rPr>
                <w:color w:val="000000" w:themeColor="text1"/>
                <w:sz w:val="22"/>
                <w:szCs w:val="22"/>
              </w:rPr>
            </w:pPr>
            <w:r w:rsidRPr="00B52E1B">
              <w:rPr>
                <w:color w:val="000000" w:themeColor="text1"/>
                <w:sz w:val="22"/>
                <w:szCs w:val="22"/>
              </w:rPr>
              <w:t>Damaging to the streets</w:t>
            </w:r>
          </w:p>
        </w:tc>
        <w:tc>
          <w:tcPr>
            <w:tcW w:w="888" w:type="pct"/>
            <w:tcBorders>
              <w:left w:val="none" w:sz="0" w:space="0" w:color="auto"/>
              <w:right w:val="none" w:sz="0" w:space="0" w:color="auto"/>
            </w:tcBorders>
          </w:tcPr>
          <w:p w14:paraId="470A6A83" w14:textId="77777777" w:rsidR="00806DE7" w:rsidRPr="00B52E1B" w:rsidRDefault="00806DE7" w:rsidP="00F55EF8">
            <w:pPr>
              <w:numPr>
                <w:ilvl w:val="0"/>
                <w:numId w:val="25"/>
              </w:numPr>
              <w:spacing w:after="0"/>
              <w:ind w:left="362"/>
              <w:jc w:val="left"/>
              <w:cnfStyle w:val="000000100000" w:firstRow="0" w:lastRow="0" w:firstColumn="0" w:lastColumn="0" w:oddVBand="0" w:evenVBand="0" w:oddHBand="1" w:evenHBand="0" w:firstRowFirstColumn="0" w:firstRowLastColumn="0" w:lastRowFirstColumn="0" w:lastRowLastColumn="0"/>
              <w:rPr>
                <w:bCs/>
                <w:sz w:val="22"/>
                <w:szCs w:val="22"/>
              </w:rPr>
            </w:pPr>
            <w:r w:rsidRPr="00B52E1B">
              <w:rPr>
                <w:sz w:val="22"/>
                <w:szCs w:val="22"/>
              </w:rPr>
              <w:t xml:space="preserve">Streets quality after finishing digging </w:t>
            </w:r>
          </w:p>
          <w:p w14:paraId="75A4FA47" w14:textId="77777777" w:rsidR="00806DE7" w:rsidRPr="00B52E1B" w:rsidRDefault="00806DE7" w:rsidP="00F55EF8">
            <w:pPr>
              <w:numPr>
                <w:ilvl w:val="0"/>
                <w:numId w:val="25"/>
              </w:numPr>
              <w:spacing w:after="0"/>
              <w:ind w:left="362"/>
              <w:jc w:val="left"/>
              <w:cnfStyle w:val="000000100000" w:firstRow="0" w:lastRow="0" w:firstColumn="0" w:lastColumn="0" w:oddVBand="0" w:evenVBand="0" w:oddHBand="1" w:evenHBand="0" w:firstRowFirstColumn="0" w:firstRowLastColumn="0" w:lastRowFirstColumn="0" w:lastRowLastColumn="0"/>
              <w:rPr>
                <w:bCs/>
                <w:sz w:val="22"/>
                <w:szCs w:val="22"/>
              </w:rPr>
            </w:pPr>
            <w:r w:rsidRPr="00B52E1B">
              <w:rPr>
                <w:sz w:val="22"/>
                <w:szCs w:val="22"/>
              </w:rPr>
              <w:t xml:space="preserve">Number of complaints due to </w:t>
            </w:r>
            <w:r w:rsidR="00C55FBF" w:rsidRPr="00B52E1B">
              <w:rPr>
                <w:sz w:val="22"/>
                <w:szCs w:val="22"/>
              </w:rPr>
              <w:t xml:space="preserve">street </w:t>
            </w:r>
            <w:r w:rsidRPr="00B52E1B">
              <w:rPr>
                <w:sz w:val="22"/>
                <w:szCs w:val="22"/>
              </w:rPr>
              <w:t>damag</w:t>
            </w:r>
            <w:r w:rsidR="00C55FBF" w:rsidRPr="00B52E1B">
              <w:rPr>
                <w:sz w:val="22"/>
                <w:szCs w:val="22"/>
              </w:rPr>
              <w:t>e</w:t>
            </w:r>
            <w:r w:rsidRPr="00B52E1B">
              <w:rPr>
                <w:sz w:val="22"/>
                <w:szCs w:val="22"/>
              </w:rPr>
              <w:t xml:space="preserve"> </w:t>
            </w:r>
          </w:p>
        </w:tc>
        <w:tc>
          <w:tcPr>
            <w:tcW w:w="497" w:type="pct"/>
            <w:tcBorders>
              <w:left w:val="none" w:sz="0" w:space="0" w:color="auto"/>
              <w:right w:val="none" w:sz="0" w:space="0" w:color="auto"/>
            </w:tcBorders>
          </w:tcPr>
          <w:p w14:paraId="55227C10" w14:textId="77777777" w:rsidR="00806DE7" w:rsidRPr="00B52E1B" w:rsidRDefault="00806DE7" w:rsidP="00806DE7">
            <w:pPr>
              <w:spacing w:after="0"/>
              <w:ind w:left="180"/>
              <w:cnfStyle w:val="000000100000" w:firstRow="0" w:lastRow="0" w:firstColumn="0" w:lastColumn="0" w:oddVBand="0" w:evenVBand="0" w:oddHBand="1" w:evenHBand="0" w:firstRowFirstColumn="0" w:firstRowLastColumn="0" w:lastRowFirstColumn="0" w:lastRowLastColumn="0"/>
              <w:rPr>
                <w:color w:val="000000" w:themeColor="text1"/>
                <w:sz w:val="22"/>
                <w:szCs w:val="22"/>
              </w:rPr>
            </w:pPr>
            <w:r w:rsidRPr="00B52E1B">
              <w:rPr>
                <w:color w:val="000000" w:themeColor="text1"/>
                <w:sz w:val="22"/>
                <w:szCs w:val="22"/>
              </w:rPr>
              <w:t>LDC, EGAS</w:t>
            </w:r>
          </w:p>
        </w:tc>
        <w:tc>
          <w:tcPr>
            <w:tcW w:w="739" w:type="pct"/>
            <w:tcBorders>
              <w:left w:val="none" w:sz="0" w:space="0" w:color="auto"/>
              <w:right w:val="none" w:sz="0" w:space="0" w:color="auto"/>
            </w:tcBorders>
          </w:tcPr>
          <w:p w14:paraId="26FE5ED6" w14:textId="77777777" w:rsidR="00806DE7" w:rsidRPr="00B52E1B" w:rsidRDefault="00806DE7" w:rsidP="00806DE7">
            <w:pPr>
              <w:keepLines/>
              <w:tabs>
                <w:tab w:val="left" w:pos="1418"/>
                <w:tab w:val="right" w:pos="9214"/>
              </w:tabs>
              <w:spacing w:after="0"/>
              <w:ind w:left="180"/>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lang w:val="en-GB"/>
              </w:rPr>
            </w:pPr>
            <w:r w:rsidRPr="00B52E1B">
              <w:rPr>
                <w:color w:val="000000" w:themeColor="text1"/>
                <w:sz w:val="22"/>
                <w:szCs w:val="22"/>
              </w:rPr>
              <w:t>Four times per year, each three months</w:t>
            </w:r>
          </w:p>
        </w:tc>
        <w:tc>
          <w:tcPr>
            <w:tcW w:w="480" w:type="pct"/>
            <w:tcBorders>
              <w:left w:val="none" w:sz="0" w:space="0" w:color="auto"/>
              <w:right w:val="none" w:sz="0" w:space="0" w:color="auto"/>
            </w:tcBorders>
          </w:tcPr>
          <w:p w14:paraId="0788F63C" w14:textId="77777777" w:rsidR="00806DE7" w:rsidRPr="00B52E1B" w:rsidRDefault="00806DE7" w:rsidP="00806DE7">
            <w:pPr>
              <w:keepLines/>
              <w:tabs>
                <w:tab w:val="left" w:pos="1418"/>
                <w:tab w:val="right" w:pos="9214"/>
              </w:tabs>
              <w:spacing w:after="0"/>
              <w:ind w:left="180"/>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lang w:val="en-GB"/>
              </w:rPr>
            </w:pPr>
            <w:r w:rsidRPr="00B52E1B">
              <w:rPr>
                <w:color w:val="000000" w:themeColor="text1"/>
                <w:sz w:val="22"/>
                <w:szCs w:val="22"/>
              </w:rPr>
              <w:t>Site  and Desk work</w:t>
            </w:r>
          </w:p>
        </w:tc>
        <w:tc>
          <w:tcPr>
            <w:tcW w:w="690" w:type="pct"/>
            <w:tcBorders>
              <w:left w:val="none" w:sz="0" w:space="0" w:color="auto"/>
              <w:right w:val="none" w:sz="0" w:space="0" w:color="auto"/>
            </w:tcBorders>
          </w:tcPr>
          <w:p w14:paraId="2C5B2202" w14:textId="77777777" w:rsidR="00806DE7" w:rsidRPr="00B52E1B" w:rsidRDefault="00806DE7" w:rsidP="00806DE7">
            <w:pPr>
              <w:keepLines/>
              <w:tabs>
                <w:tab w:val="left" w:pos="1418"/>
                <w:tab w:val="right" w:pos="9214"/>
              </w:tabs>
              <w:spacing w:after="0"/>
              <w:ind w:left="180"/>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lang w:val="en-GB"/>
              </w:rPr>
            </w:pPr>
            <w:r w:rsidRPr="00B52E1B">
              <w:rPr>
                <w:color w:val="000000" w:themeColor="text1"/>
                <w:sz w:val="22"/>
                <w:szCs w:val="22"/>
              </w:rPr>
              <w:t>Checklists</w:t>
            </w:r>
          </w:p>
          <w:p w14:paraId="3F3461C5" w14:textId="77777777" w:rsidR="00806DE7" w:rsidRPr="00B52E1B" w:rsidRDefault="00806DE7" w:rsidP="00806DE7">
            <w:pPr>
              <w:spacing w:after="0"/>
              <w:ind w:left="180"/>
              <w:cnfStyle w:val="000000100000" w:firstRow="0" w:lastRow="0" w:firstColumn="0" w:lastColumn="0" w:oddVBand="0" w:evenVBand="0" w:oddHBand="1" w:evenHBand="0" w:firstRowFirstColumn="0" w:firstRowLastColumn="0" w:lastRowFirstColumn="0" w:lastRowLastColumn="0"/>
              <w:rPr>
                <w:color w:val="000000" w:themeColor="text1"/>
                <w:sz w:val="22"/>
                <w:szCs w:val="22"/>
              </w:rPr>
            </w:pPr>
            <w:r w:rsidRPr="00B52E1B">
              <w:rPr>
                <w:color w:val="000000" w:themeColor="text1"/>
                <w:sz w:val="22"/>
                <w:szCs w:val="22"/>
              </w:rPr>
              <w:t>and complaints log</w:t>
            </w:r>
          </w:p>
        </w:tc>
        <w:tc>
          <w:tcPr>
            <w:tcW w:w="499" w:type="pct"/>
            <w:tcBorders>
              <w:left w:val="none" w:sz="0" w:space="0" w:color="auto"/>
            </w:tcBorders>
          </w:tcPr>
          <w:p w14:paraId="5797A180" w14:textId="77777777" w:rsidR="00806DE7" w:rsidRPr="00B52E1B" w:rsidRDefault="00806DE7" w:rsidP="00806DE7">
            <w:pPr>
              <w:keepLines/>
              <w:tabs>
                <w:tab w:val="left" w:pos="1418"/>
                <w:tab w:val="right" w:pos="9214"/>
              </w:tabs>
              <w:spacing w:after="0"/>
              <w:ind w:left="180"/>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lang w:val="en-GB"/>
              </w:rPr>
            </w:pPr>
            <w:r w:rsidRPr="00B52E1B">
              <w:rPr>
                <w:color w:val="000000" w:themeColor="text1"/>
                <w:sz w:val="22"/>
                <w:szCs w:val="22"/>
              </w:rPr>
              <w:t>No cost</w:t>
            </w:r>
          </w:p>
        </w:tc>
      </w:tr>
      <w:tr w:rsidR="00806DE7" w:rsidRPr="00B52E1B" w14:paraId="69B85EA1" w14:textId="77777777" w:rsidTr="00F55EF8">
        <w:trPr>
          <w:cnfStyle w:val="000000010000" w:firstRow="0" w:lastRow="0" w:firstColumn="0" w:lastColumn="0" w:oddVBand="0" w:evenVBand="0" w:oddHBand="0" w:evenHBand="1" w:firstRowFirstColumn="0" w:firstRowLastColumn="0" w:lastRowFirstColumn="0" w:lastRowLastColumn="0"/>
          <w:trHeight w:val="1083"/>
        </w:trPr>
        <w:tc>
          <w:tcPr>
            <w:cnfStyle w:val="001000000000" w:firstRow="0" w:lastRow="0" w:firstColumn="1" w:lastColumn="0" w:oddVBand="0" w:evenVBand="0" w:oddHBand="0" w:evenHBand="0" w:firstRowFirstColumn="0" w:firstRowLastColumn="0" w:lastRowFirstColumn="0" w:lastRowLastColumn="0"/>
            <w:tcW w:w="560" w:type="pct"/>
            <w:tcBorders>
              <w:right w:val="none" w:sz="0" w:space="0" w:color="auto"/>
            </w:tcBorders>
          </w:tcPr>
          <w:p w14:paraId="0EA34319" w14:textId="77777777" w:rsidR="00806DE7" w:rsidRPr="00B52E1B" w:rsidRDefault="00806DE7" w:rsidP="00806DE7">
            <w:pPr>
              <w:spacing w:after="0"/>
              <w:ind w:left="180" w:right="64"/>
              <w:jc w:val="left"/>
              <w:rPr>
                <w:color w:val="000000" w:themeColor="text1"/>
                <w:sz w:val="22"/>
                <w:szCs w:val="22"/>
              </w:rPr>
            </w:pPr>
            <w:r w:rsidRPr="00B52E1B">
              <w:rPr>
                <w:color w:val="000000" w:themeColor="text1"/>
                <w:sz w:val="22"/>
                <w:szCs w:val="22"/>
              </w:rPr>
              <w:t>Local community</w:t>
            </w:r>
          </w:p>
        </w:tc>
        <w:tc>
          <w:tcPr>
            <w:tcW w:w="647" w:type="pct"/>
            <w:tcBorders>
              <w:left w:val="none" w:sz="0" w:space="0" w:color="auto"/>
              <w:right w:val="none" w:sz="0" w:space="0" w:color="auto"/>
            </w:tcBorders>
          </w:tcPr>
          <w:p w14:paraId="2851D77F" w14:textId="77777777" w:rsidR="00806DE7" w:rsidRPr="00B52E1B" w:rsidRDefault="00806DE7" w:rsidP="00806DE7">
            <w:pPr>
              <w:spacing w:after="0"/>
              <w:ind w:left="180" w:right="64"/>
              <w:jc w:val="left"/>
              <w:cnfStyle w:val="000000010000" w:firstRow="0" w:lastRow="0" w:firstColumn="0" w:lastColumn="0" w:oddVBand="0" w:evenVBand="0" w:oddHBand="0" w:evenHBand="1" w:firstRowFirstColumn="0" w:firstRowLastColumn="0" w:lastRowFirstColumn="0" w:lastRowLastColumn="0"/>
              <w:rPr>
                <w:color w:val="000000" w:themeColor="text1"/>
                <w:sz w:val="22"/>
                <w:szCs w:val="22"/>
              </w:rPr>
            </w:pPr>
            <w:r w:rsidRPr="00B52E1B">
              <w:rPr>
                <w:color w:val="000000" w:themeColor="text1"/>
                <w:sz w:val="22"/>
                <w:szCs w:val="22"/>
              </w:rPr>
              <w:t>Threat to Safety of users and houses (due to limited  level of awareness and misconceptions)</w:t>
            </w:r>
          </w:p>
        </w:tc>
        <w:tc>
          <w:tcPr>
            <w:tcW w:w="888" w:type="pct"/>
            <w:tcBorders>
              <w:left w:val="none" w:sz="0" w:space="0" w:color="auto"/>
              <w:right w:val="none" w:sz="0" w:space="0" w:color="auto"/>
            </w:tcBorders>
          </w:tcPr>
          <w:p w14:paraId="66C4EC90" w14:textId="77777777" w:rsidR="00806DE7" w:rsidRPr="00B52E1B" w:rsidRDefault="00806DE7" w:rsidP="00F55EF8">
            <w:pPr>
              <w:numPr>
                <w:ilvl w:val="0"/>
                <w:numId w:val="25"/>
              </w:numPr>
              <w:spacing w:after="0"/>
              <w:ind w:left="362"/>
              <w:jc w:val="left"/>
              <w:cnfStyle w:val="000000010000" w:firstRow="0" w:lastRow="0" w:firstColumn="0" w:lastColumn="0" w:oddVBand="0" w:evenVBand="0" w:oddHBand="0" w:evenHBand="1" w:firstRowFirstColumn="0" w:firstRowLastColumn="0" w:lastRowFirstColumn="0" w:lastRowLastColumn="0"/>
              <w:rPr>
                <w:bCs/>
                <w:sz w:val="22"/>
                <w:szCs w:val="22"/>
              </w:rPr>
            </w:pPr>
            <w:r w:rsidRPr="00B52E1B">
              <w:rPr>
                <w:sz w:val="22"/>
                <w:szCs w:val="22"/>
              </w:rPr>
              <w:t xml:space="preserve">Number of awareness raising implemented </w:t>
            </w:r>
          </w:p>
          <w:p w14:paraId="2BB450D1" w14:textId="77777777" w:rsidR="00806DE7" w:rsidRPr="00B52E1B" w:rsidRDefault="00806DE7" w:rsidP="00F55EF8">
            <w:pPr>
              <w:numPr>
                <w:ilvl w:val="0"/>
                <w:numId w:val="25"/>
              </w:numPr>
              <w:spacing w:after="0"/>
              <w:ind w:left="362"/>
              <w:jc w:val="left"/>
              <w:cnfStyle w:val="000000010000" w:firstRow="0" w:lastRow="0" w:firstColumn="0" w:lastColumn="0" w:oddVBand="0" w:evenVBand="0" w:oddHBand="0" w:evenHBand="1" w:firstRowFirstColumn="0" w:firstRowLastColumn="0" w:lastRowFirstColumn="0" w:lastRowLastColumn="0"/>
              <w:rPr>
                <w:bCs/>
                <w:sz w:val="22"/>
                <w:szCs w:val="22"/>
              </w:rPr>
            </w:pPr>
            <w:r w:rsidRPr="00B52E1B">
              <w:rPr>
                <w:sz w:val="22"/>
                <w:szCs w:val="22"/>
              </w:rPr>
              <w:t xml:space="preserve">Number of participants in information dissemination </w:t>
            </w:r>
          </w:p>
        </w:tc>
        <w:tc>
          <w:tcPr>
            <w:tcW w:w="497" w:type="pct"/>
            <w:tcBorders>
              <w:left w:val="none" w:sz="0" w:space="0" w:color="auto"/>
              <w:right w:val="none" w:sz="0" w:space="0" w:color="auto"/>
            </w:tcBorders>
          </w:tcPr>
          <w:p w14:paraId="3F8D291C" w14:textId="77777777" w:rsidR="00806DE7" w:rsidRPr="00B52E1B" w:rsidRDefault="00806DE7" w:rsidP="00806DE7">
            <w:pPr>
              <w:spacing w:after="0"/>
              <w:ind w:left="180"/>
              <w:cnfStyle w:val="000000010000" w:firstRow="0" w:lastRow="0" w:firstColumn="0" w:lastColumn="0" w:oddVBand="0" w:evenVBand="0" w:oddHBand="0" w:evenHBand="1" w:firstRowFirstColumn="0" w:firstRowLastColumn="0" w:lastRowFirstColumn="0" w:lastRowLastColumn="0"/>
              <w:rPr>
                <w:color w:val="000000" w:themeColor="text1"/>
                <w:sz w:val="22"/>
                <w:szCs w:val="22"/>
              </w:rPr>
            </w:pPr>
            <w:r w:rsidRPr="00B52E1B">
              <w:rPr>
                <w:color w:val="000000" w:themeColor="text1"/>
                <w:sz w:val="22"/>
                <w:szCs w:val="22"/>
              </w:rPr>
              <w:t xml:space="preserve">LDC, EGAS </w:t>
            </w:r>
          </w:p>
        </w:tc>
        <w:tc>
          <w:tcPr>
            <w:tcW w:w="739" w:type="pct"/>
            <w:tcBorders>
              <w:left w:val="none" w:sz="0" w:space="0" w:color="auto"/>
              <w:right w:val="none" w:sz="0" w:space="0" w:color="auto"/>
            </w:tcBorders>
          </w:tcPr>
          <w:p w14:paraId="256EE014" w14:textId="77777777" w:rsidR="00806DE7" w:rsidRPr="00B52E1B" w:rsidRDefault="00806DE7" w:rsidP="00806DE7">
            <w:pPr>
              <w:spacing w:after="0"/>
              <w:ind w:left="180"/>
              <w:cnfStyle w:val="000000010000" w:firstRow="0" w:lastRow="0" w:firstColumn="0" w:lastColumn="0" w:oddVBand="0" w:evenVBand="0" w:oddHBand="0" w:evenHBand="1" w:firstRowFirstColumn="0" w:firstRowLastColumn="0" w:lastRowFirstColumn="0" w:lastRowLastColumn="0"/>
              <w:rPr>
                <w:color w:val="000000" w:themeColor="text1"/>
                <w:sz w:val="22"/>
                <w:szCs w:val="22"/>
              </w:rPr>
            </w:pPr>
            <w:r w:rsidRPr="00B52E1B">
              <w:rPr>
                <w:color w:val="000000" w:themeColor="text1"/>
                <w:sz w:val="22"/>
                <w:szCs w:val="22"/>
              </w:rPr>
              <w:t xml:space="preserve">Quarterly monitoring </w:t>
            </w:r>
          </w:p>
        </w:tc>
        <w:tc>
          <w:tcPr>
            <w:tcW w:w="480" w:type="pct"/>
            <w:tcBorders>
              <w:left w:val="none" w:sz="0" w:space="0" w:color="auto"/>
              <w:right w:val="none" w:sz="0" w:space="0" w:color="auto"/>
            </w:tcBorders>
          </w:tcPr>
          <w:p w14:paraId="29972EFE" w14:textId="77777777" w:rsidR="00806DE7" w:rsidRPr="00B52E1B" w:rsidRDefault="00806DE7" w:rsidP="00806DE7">
            <w:pPr>
              <w:spacing w:after="0"/>
              <w:ind w:left="180"/>
              <w:cnfStyle w:val="000000010000" w:firstRow="0" w:lastRow="0" w:firstColumn="0" w:lastColumn="0" w:oddVBand="0" w:evenVBand="0" w:oddHBand="0" w:evenHBand="1" w:firstRowFirstColumn="0" w:firstRowLastColumn="0" w:lastRowFirstColumn="0" w:lastRowLastColumn="0"/>
              <w:rPr>
                <w:color w:val="000000" w:themeColor="text1"/>
                <w:sz w:val="22"/>
                <w:szCs w:val="22"/>
              </w:rPr>
            </w:pPr>
            <w:r w:rsidRPr="00B52E1B">
              <w:rPr>
                <w:color w:val="000000" w:themeColor="text1"/>
                <w:sz w:val="22"/>
                <w:szCs w:val="22"/>
              </w:rPr>
              <w:t xml:space="preserve">Office </w:t>
            </w:r>
          </w:p>
        </w:tc>
        <w:tc>
          <w:tcPr>
            <w:tcW w:w="690" w:type="pct"/>
            <w:tcBorders>
              <w:left w:val="none" w:sz="0" w:space="0" w:color="auto"/>
              <w:right w:val="none" w:sz="0" w:space="0" w:color="auto"/>
            </w:tcBorders>
          </w:tcPr>
          <w:p w14:paraId="27F283F1" w14:textId="77777777" w:rsidR="00806DE7" w:rsidRPr="00B52E1B" w:rsidRDefault="00806DE7" w:rsidP="00806DE7">
            <w:pPr>
              <w:spacing w:after="0"/>
              <w:ind w:left="180"/>
              <w:cnfStyle w:val="000000010000" w:firstRow="0" w:lastRow="0" w:firstColumn="0" w:lastColumn="0" w:oddVBand="0" w:evenVBand="0" w:oddHBand="0" w:evenHBand="1" w:firstRowFirstColumn="0" w:firstRowLastColumn="0" w:lastRowFirstColumn="0" w:lastRowLastColumn="0"/>
              <w:rPr>
                <w:color w:val="000000" w:themeColor="text1"/>
                <w:sz w:val="22"/>
                <w:szCs w:val="22"/>
              </w:rPr>
            </w:pPr>
            <w:r w:rsidRPr="00B52E1B">
              <w:rPr>
                <w:color w:val="000000" w:themeColor="text1"/>
                <w:sz w:val="22"/>
                <w:szCs w:val="22"/>
              </w:rPr>
              <w:t>Reports</w:t>
            </w:r>
          </w:p>
          <w:p w14:paraId="1DBC7AD6" w14:textId="77777777" w:rsidR="00806DE7" w:rsidRPr="00B52E1B" w:rsidRDefault="00806DE7" w:rsidP="00806DE7">
            <w:pPr>
              <w:spacing w:after="0"/>
              <w:ind w:left="180"/>
              <w:cnfStyle w:val="000000010000" w:firstRow="0" w:lastRow="0" w:firstColumn="0" w:lastColumn="0" w:oddVBand="0" w:evenVBand="0" w:oddHBand="0" w:evenHBand="1" w:firstRowFirstColumn="0" w:firstRowLastColumn="0" w:lastRowFirstColumn="0" w:lastRowLastColumn="0"/>
              <w:rPr>
                <w:color w:val="000000" w:themeColor="text1"/>
                <w:sz w:val="22"/>
                <w:szCs w:val="22"/>
              </w:rPr>
            </w:pPr>
            <w:r w:rsidRPr="00B52E1B">
              <w:rPr>
                <w:color w:val="000000" w:themeColor="text1"/>
                <w:sz w:val="22"/>
                <w:szCs w:val="22"/>
              </w:rPr>
              <w:t>Photos</w:t>
            </w:r>
          </w:p>
          <w:p w14:paraId="62C125C1" w14:textId="77777777" w:rsidR="00806DE7" w:rsidRPr="00B52E1B" w:rsidRDefault="00806DE7" w:rsidP="00806DE7">
            <w:pPr>
              <w:spacing w:after="0"/>
              <w:ind w:left="180"/>
              <w:cnfStyle w:val="000000010000" w:firstRow="0" w:lastRow="0" w:firstColumn="0" w:lastColumn="0" w:oddVBand="0" w:evenVBand="0" w:oddHBand="0" w:evenHBand="1" w:firstRowFirstColumn="0" w:firstRowLastColumn="0" w:lastRowFirstColumn="0" w:lastRowLastColumn="0"/>
              <w:rPr>
                <w:color w:val="000000" w:themeColor="text1"/>
                <w:sz w:val="22"/>
                <w:szCs w:val="22"/>
              </w:rPr>
            </w:pPr>
            <w:r w:rsidRPr="00B52E1B">
              <w:rPr>
                <w:color w:val="000000" w:themeColor="text1"/>
                <w:sz w:val="22"/>
                <w:szCs w:val="22"/>
              </w:rPr>
              <w:t>Lists of participants</w:t>
            </w:r>
          </w:p>
        </w:tc>
        <w:tc>
          <w:tcPr>
            <w:tcW w:w="499" w:type="pct"/>
            <w:tcBorders>
              <w:left w:val="none" w:sz="0" w:space="0" w:color="auto"/>
            </w:tcBorders>
          </w:tcPr>
          <w:p w14:paraId="26D237EE" w14:textId="77777777" w:rsidR="00806DE7" w:rsidRPr="00B52E1B" w:rsidRDefault="00806DE7" w:rsidP="00806DE7">
            <w:pPr>
              <w:spacing w:after="0"/>
              <w:ind w:left="180"/>
              <w:cnfStyle w:val="000000010000" w:firstRow="0" w:lastRow="0" w:firstColumn="0" w:lastColumn="0" w:oddVBand="0" w:evenVBand="0" w:oddHBand="0" w:evenHBand="1" w:firstRowFirstColumn="0" w:firstRowLastColumn="0" w:lastRowFirstColumn="0" w:lastRowLastColumn="0"/>
              <w:rPr>
                <w:color w:val="000000" w:themeColor="text1"/>
                <w:sz w:val="22"/>
                <w:szCs w:val="22"/>
              </w:rPr>
            </w:pPr>
            <w:r w:rsidRPr="00B52E1B">
              <w:rPr>
                <w:color w:val="000000" w:themeColor="text1"/>
                <w:sz w:val="22"/>
                <w:szCs w:val="22"/>
              </w:rPr>
              <w:t>No cost</w:t>
            </w:r>
          </w:p>
        </w:tc>
      </w:tr>
    </w:tbl>
    <w:p w14:paraId="61133707" w14:textId="77777777" w:rsidR="00806DE7" w:rsidRPr="00B52E1B" w:rsidRDefault="00806DE7" w:rsidP="00806DE7">
      <w:pPr>
        <w:pStyle w:val="Caption"/>
      </w:pPr>
    </w:p>
    <w:bookmarkEnd w:id="828"/>
    <w:bookmarkEnd w:id="829"/>
    <w:bookmarkEnd w:id="830"/>
    <w:bookmarkEnd w:id="831"/>
    <w:p w14:paraId="39330101" w14:textId="77777777" w:rsidR="0085343C" w:rsidRPr="00B52E1B" w:rsidRDefault="0085343C" w:rsidP="0085343C">
      <w:pPr>
        <w:rPr>
          <w:lang w:val="fr-CA"/>
        </w:rPr>
      </w:pPr>
    </w:p>
    <w:p w14:paraId="74BA47B2" w14:textId="77777777" w:rsidR="0085343C" w:rsidRPr="00B52E1B" w:rsidRDefault="0085343C" w:rsidP="007560D2">
      <w:pPr>
        <w:pStyle w:val="Heading2"/>
      </w:pPr>
      <w:bookmarkStart w:id="832" w:name="_Toc446135284"/>
      <w:bookmarkStart w:id="833" w:name="_Toc446149042"/>
      <w:bookmarkStart w:id="834" w:name="_Toc446238991"/>
      <w:bookmarkStart w:id="835" w:name="_Toc446248564"/>
      <w:bookmarkStart w:id="836" w:name="_Toc452480472"/>
      <w:r w:rsidRPr="00B52E1B">
        <w:t>Environmental and Social Management Matrix during OPERATION</w:t>
      </w:r>
      <w:bookmarkEnd w:id="832"/>
      <w:bookmarkEnd w:id="833"/>
      <w:bookmarkEnd w:id="834"/>
      <w:bookmarkEnd w:id="835"/>
      <w:bookmarkEnd w:id="836"/>
    </w:p>
    <w:p w14:paraId="295D6AAE" w14:textId="77777777" w:rsidR="0085343C" w:rsidRPr="00B52E1B" w:rsidRDefault="0085343C" w:rsidP="0085343C">
      <w:pPr>
        <w:pStyle w:val="Caption"/>
      </w:pPr>
      <w:bookmarkStart w:id="837" w:name="_Toc446135238"/>
      <w:bookmarkStart w:id="838" w:name="_Toc446148867"/>
      <w:bookmarkStart w:id="839" w:name="_Toc446238934"/>
      <w:bookmarkStart w:id="840" w:name="_Toc446248672"/>
      <w:bookmarkStart w:id="841" w:name="_Toc452480505"/>
      <w:r w:rsidRPr="00B52E1B">
        <w:t xml:space="preserve">Table </w:t>
      </w:r>
      <w:fldSimple w:instr=" STYLEREF 1 \s ">
        <w:r w:rsidR="00841801">
          <w:rPr>
            <w:rFonts w:hint="eastAsia"/>
            <w:noProof/>
            <w:cs/>
          </w:rPr>
          <w:t>‎</w:t>
        </w:r>
        <w:r w:rsidR="00841801">
          <w:rPr>
            <w:noProof/>
          </w:rPr>
          <w:t>0</w:t>
        </w:r>
      </w:fldSimple>
      <w:r w:rsidR="00FE4D56" w:rsidRPr="00B52E1B">
        <w:noBreakHyphen/>
      </w:r>
      <w:fldSimple w:instr=" SEQ Table \* ARABIC \s 1 ">
        <w:r w:rsidR="00841801">
          <w:rPr>
            <w:noProof/>
          </w:rPr>
          <w:t>3</w:t>
        </w:r>
      </w:fldSimple>
      <w:r w:rsidRPr="00B52E1B">
        <w:t>: Environmental and Social Management Matrix during OPERATION</w:t>
      </w:r>
      <w:bookmarkEnd w:id="837"/>
      <w:bookmarkEnd w:id="838"/>
      <w:bookmarkEnd w:id="839"/>
      <w:bookmarkEnd w:id="840"/>
      <w:bookmarkEnd w:id="841"/>
    </w:p>
    <w:tbl>
      <w:tblPr>
        <w:tblStyle w:val="LightGrid-Accent5"/>
        <w:tblW w:w="0" w:type="auto"/>
        <w:tblLayout w:type="fixed"/>
        <w:tblLook w:val="0420" w:firstRow="1" w:lastRow="0" w:firstColumn="0" w:lastColumn="0" w:noHBand="0" w:noVBand="1"/>
      </w:tblPr>
      <w:tblGrid>
        <w:gridCol w:w="1548"/>
        <w:gridCol w:w="1800"/>
        <w:gridCol w:w="3574"/>
        <w:gridCol w:w="2167"/>
        <w:gridCol w:w="1912"/>
        <w:gridCol w:w="1911"/>
        <w:gridCol w:w="1704"/>
      </w:tblGrid>
      <w:tr w:rsidR="00F23337" w:rsidRPr="00471E30" w14:paraId="7922AD5B" w14:textId="77777777" w:rsidTr="00F55EF8">
        <w:trPr>
          <w:cnfStyle w:val="100000000000" w:firstRow="1" w:lastRow="0" w:firstColumn="0" w:lastColumn="0" w:oddVBand="0" w:evenVBand="0" w:oddHBand="0" w:evenHBand="0" w:firstRowFirstColumn="0" w:firstRowLastColumn="0" w:lastRowFirstColumn="0" w:lastRowLastColumn="0"/>
          <w:tblHeader/>
        </w:trPr>
        <w:tc>
          <w:tcPr>
            <w:tcW w:w="1548" w:type="dxa"/>
            <w:shd w:val="clear" w:color="auto" w:fill="8DB3E2" w:themeFill="text2" w:themeFillTint="66"/>
          </w:tcPr>
          <w:p w14:paraId="7FD26827" w14:textId="77777777" w:rsidR="00F23337" w:rsidRPr="00471E30" w:rsidRDefault="00F23337" w:rsidP="00AD1BEE">
            <w:pPr>
              <w:spacing w:after="0"/>
              <w:ind w:left="180" w:right="64"/>
              <w:jc w:val="center"/>
              <w:rPr>
                <w:sz w:val="18"/>
                <w:szCs w:val="18"/>
              </w:rPr>
            </w:pPr>
            <w:r w:rsidRPr="00471E30">
              <w:rPr>
                <w:sz w:val="18"/>
                <w:szCs w:val="18"/>
              </w:rPr>
              <w:t>Receptor</w:t>
            </w:r>
          </w:p>
        </w:tc>
        <w:tc>
          <w:tcPr>
            <w:tcW w:w="1800" w:type="dxa"/>
            <w:shd w:val="clear" w:color="auto" w:fill="8DB3E2" w:themeFill="text2" w:themeFillTint="66"/>
          </w:tcPr>
          <w:p w14:paraId="45F2A34B" w14:textId="77777777" w:rsidR="00F23337" w:rsidRPr="00471E30" w:rsidRDefault="00F23337" w:rsidP="00F02DDE">
            <w:pPr>
              <w:spacing w:after="0"/>
              <w:ind w:left="180" w:right="64"/>
              <w:jc w:val="left"/>
              <w:rPr>
                <w:sz w:val="18"/>
                <w:szCs w:val="18"/>
              </w:rPr>
            </w:pPr>
            <w:r w:rsidRPr="00471E30">
              <w:rPr>
                <w:sz w:val="18"/>
                <w:szCs w:val="18"/>
              </w:rPr>
              <w:t>Impact</w:t>
            </w:r>
          </w:p>
        </w:tc>
        <w:tc>
          <w:tcPr>
            <w:tcW w:w="3574" w:type="dxa"/>
            <w:shd w:val="clear" w:color="auto" w:fill="8DB3E2" w:themeFill="text2" w:themeFillTint="66"/>
          </w:tcPr>
          <w:p w14:paraId="086F494B" w14:textId="77777777" w:rsidR="00F23337" w:rsidRPr="00471E30" w:rsidRDefault="00F23337" w:rsidP="00F02DDE">
            <w:pPr>
              <w:spacing w:after="0"/>
              <w:ind w:left="180" w:right="64"/>
              <w:jc w:val="left"/>
              <w:rPr>
                <w:b w:val="0"/>
                <w:bCs w:val="0"/>
                <w:sz w:val="18"/>
                <w:szCs w:val="18"/>
              </w:rPr>
            </w:pPr>
            <w:r w:rsidRPr="00471E30">
              <w:rPr>
                <w:sz w:val="18"/>
                <w:szCs w:val="18"/>
              </w:rPr>
              <w:t>Mitigation measures</w:t>
            </w:r>
          </w:p>
        </w:tc>
        <w:tc>
          <w:tcPr>
            <w:tcW w:w="2167" w:type="dxa"/>
            <w:shd w:val="clear" w:color="auto" w:fill="8DB3E2" w:themeFill="text2" w:themeFillTint="66"/>
          </w:tcPr>
          <w:p w14:paraId="305B7BF1" w14:textId="77777777" w:rsidR="00F23337" w:rsidRPr="00471E30" w:rsidRDefault="00F23337" w:rsidP="00F02DDE">
            <w:pPr>
              <w:spacing w:after="0"/>
              <w:ind w:left="180" w:right="64"/>
              <w:jc w:val="left"/>
              <w:rPr>
                <w:b w:val="0"/>
                <w:bCs w:val="0"/>
                <w:sz w:val="18"/>
                <w:szCs w:val="18"/>
              </w:rPr>
            </w:pPr>
            <w:r w:rsidRPr="00471E30">
              <w:rPr>
                <w:sz w:val="18"/>
                <w:szCs w:val="18"/>
              </w:rPr>
              <w:t>Responsibility of mitigation</w:t>
            </w:r>
          </w:p>
        </w:tc>
        <w:tc>
          <w:tcPr>
            <w:tcW w:w="1912" w:type="dxa"/>
            <w:shd w:val="clear" w:color="auto" w:fill="8DB3E2" w:themeFill="text2" w:themeFillTint="66"/>
          </w:tcPr>
          <w:p w14:paraId="40AEA125" w14:textId="77777777" w:rsidR="00F23337" w:rsidRPr="00471E30" w:rsidRDefault="00F23337" w:rsidP="00F02DDE">
            <w:pPr>
              <w:spacing w:after="0"/>
              <w:ind w:left="180" w:right="64"/>
              <w:jc w:val="left"/>
              <w:rPr>
                <w:b w:val="0"/>
                <w:bCs w:val="0"/>
                <w:sz w:val="18"/>
                <w:szCs w:val="18"/>
              </w:rPr>
            </w:pPr>
            <w:r w:rsidRPr="00471E30">
              <w:rPr>
                <w:sz w:val="18"/>
                <w:szCs w:val="18"/>
              </w:rPr>
              <w:t>Responsibility of direct supervision</w:t>
            </w:r>
          </w:p>
        </w:tc>
        <w:tc>
          <w:tcPr>
            <w:tcW w:w="1911" w:type="dxa"/>
            <w:shd w:val="clear" w:color="auto" w:fill="8DB3E2" w:themeFill="text2" w:themeFillTint="66"/>
          </w:tcPr>
          <w:p w14:paraId="0668E50E" w14:textId="77777777" w:rsidR="00F23337" w:rsidRPr="00471E30" w:rsidRDefault="00F23337" w:rsidP="00F02DDE">
            <w:pPr>
              <w:spacing w:after="0"/>
              <w:ind w:left="180" w:right="64"/>
              <w:jc w:val="left"/>
              <w:rPr>
                <w:b w:val="0"/>
                <w:bCs w:val="0"/>
                <w:sz w:val="18"/>
                <w:szCs w:val="18"/>
              </w:rPr>
            </w:pPr>
            <w:r w:rsidRPr="00471E30">
              <w:rPr>
                <w:sz w:val="18"/>
                <w:szCs w:val="18"/>
              </w:rPr>
              <w:t>Means of supervision</w:t>
            </w:r>
          </w:p>
        </w:tc>
        <w:tc>
          <w:tcPr>
            <w:tcW w:w="1704" w:type="dxa"/>
            <w:shd w:val="clear" w:color="auto" w:fill="8DB3E2" w:themeFill="text2" w:themeFillTint="66"/>
          </w:tcPr>
          <w:p w14:paraId="0128110C" w14:textId="77777777" w:rsidR="00F23337" w:rsidRPr="00471E30" w:rsidRDefault="00F23337" w:rsidP="00F02DDE">
            <w:pPr>
              <w:spacing w:after="0"/>
              <w:ind w:left="180" w:right="64"/>
              <w:jc w:val="left"/>
              <w:rPr>
                <w:b w:val="0"/>
                <w:bCs w:val="0"/>
                <w:sz w:val="18"/>
                <w:szCs w:val="18"/>
              </w:rPr>
            </w:pPr>
            <w:r w:rsidRPr="00471E30">
              <w:rPr>
                <w:sz w:val="18"/>
                <w:szCs w:val="18"/>
              </w:rPr>
              <w:t>Estimated Cost of mitigation / supervision</w:t>
            </w:r>
          </w:p>
        </w:tc>
      </w:tr>
      <w:tr w:rsidR="00F23337" w:rsidRPr="00471E30" w14:paraId="6A2ADF1E" w14:textId="77777777" w:rsidTr="00F55EF8">
        <w:trPr>
          <w:cnfStyle w:val="000000100000" w:firstRow="0" w:lastRow="0" w:firstColumn="0" w:lastColumn="0" w:oddVBand="0" w:evenVBand="0" w:oddHBand="1" w:evenHBand="0" w:firstRowFirstColumn="0" w:firstRowLastColumn="0" w:lastRowFirstColumn="0" w:lastRowLastColumn="0"/>
        </w:trPr>
        <w:tc>
          <w:tcPr>
            <w:tcW w:w="1548" w:type="dxa"/>
            <w:vAlign w:val="center"/>
          </w:tcPr>
          <w:p w14:paraId="42617E83" w14:textId="77777777" w:rsidR="00F23337" w:rsidRPr="00471E30" w:rsidRDefault="00F23337" w:rsidP="00F55EF8">
            <w:pPr>
              <w:pStyle w:val="ListParagraph"/>
              <w:numPr>
                <w:ilvl w:val="0"/>
                <w:numId w:val="9"/>
              </w:numPr>
              <w:tabs>
                <w:tab w:val="clear" w:pos="720"/>
                <w:tab w:val="num" w:pos="204"/>
              </w:tabs>
              <w:spacing w:after="0"/>
              <w:ind w:left="204" w:hanging="204"/>
              <w:jc w:val="left"/>
              <w:rPr>
                <w:b/>
                <w:bCs/>
                <w:sz w:val="18"/>
                <w:szCs w:val="18"/>
              </w:rPr>
            </w:pPr>
            <w:r w:rsidRPr="00471E30">
              <w:rPr>
                <w:b/>
                <w:bCs/>
                <w:sz w:val="18"/>
                <w:szCs w:val="18"/>
              </w:rPr>
              <w:t>Ambient air quality</w:t>
            </w:r>
          </w:p>
          <w:p w14:paraId="313F2FBF" w14:textId="77777777" w:rsidR="00F23337" w:rsidRPr="00471E30" w:rsidRDefault="00F23337" w:rsidP="00F55EF8">
            <w:pPr>
              <w:pStyle w:val="ListParagraph"/>
              <w:numPr>
                <w:ilvl w:val="0"/>
                <w:numId w:val="9"/>
              </w:numPr>
              <w:tabs>
                <w:tab w:val="clear" w:pos="720"/>
                <w:tab w:val="num" w:pos="204"/>
              </w:tabs>
              <w:spacing w:after="0"/>
              <w:ind w:left="204" w:hanging="204"/>
              <w:jc w:val="left"/>
              <w:rPr>
                <w:sz w:val="18"/>
                <w:szCs w:val="18"/>
              </w:rPr>
            </w:pPr>
            <w:r w:rsidRPr="00471E30">
              <w:rPr>
                <w:b/>
                <w:bCs/>
                <w:sz w:val="18"/>
                <w:szCs w:val="18"/>
              </w:rPr>
              <w:t>Community health and safety</w:t>
            </w:r>
          </w:p>
        </w:tc>
        <w:tc>
          <w:tcPr>
            <w:tcW w:w="1800" w:type="dxa"/>
            <w:vAlign w:val="center"/>
          </w:tcPr>
          <w:p w14:paraId="60178927" w14:textId="77777777" w:rsidR="00F23337" w:rsidRPr="00471E30" w:rsidRDefault="00F23337" w:rsidP="00F51323">
            <w:pPr>
              <w:spacing w:after="0"/>
              <w:ind w:left="180" w:right="64"/>
              <w:jc w:val="left"/>
              <w:rPr>
                <w:b/>
                <w:bCs/>
                <w:sz w:val="18"/>
                <w:szCs w:val="18"/>
              </w:rPr>
            </w:pPr>
            <w:r w:rsidRPr="00471E30">
              <w:rPr>
                <w:b/>
                <w:bCs/>
                <w:sz w:val="18"/>
                <w:szCs w:val="18"/>
              </w:rPr>
              <w:t>Network integrity</w:t>
            </w:r>
          </w:p>
        </w:tc>
        <w:tc>
          <w:tcPr>
            <w:tcW w:w="3574" w:type="dxa"/>
          </w:tcPr>
          <w:p w14:paraId="01F5840C" w14:textId="77777777" w:rsidR="00F23337" w:rsidRPr="00471E30" w:rsidRDefault="00F23337" w:rsidP="00F55EF8">
            <w:pPr>
              <w:pStyle w:val="ListParagraph"/>
              <w:numPr>
                <w:ilvl w:val="0"/>
                <w:numId w:val="9"/>
              </w:numPr>
              <w:tabs>
                <w:tab w:val="clear" w:pos="720"/>
                <w:tab w:val="num" w:pos="204"/>
              </w:tabs>
              <w:spacing w:after="0"/>
              <w:ind w:left="204" w:hanging="204"/>
              <w:jc w:val="left"/>
              <w:rPr>
                <w:sz w:val="18"/>
                <w:szCs w:val="18"/>
                <w:lang w:bidi="ar-EG"/>
              </w:rPr>
            </w:pPr>
            <w:r w:rsidRPr="00471E30">
              <w:rPr>
                <w:sz w:val="18"/>
                <w:szCs w:val="18"/>
                <w:lang w:bidi="ar-EG"/>
              </w:rPr>
              <w:t>Detailed review of the geotechnical and geological history of the project area</w:t>
            </w:r>
          </w:p>
          <w:p w14:paraId="42D782E5" w14:textId="77777777" w:rsidR="00F23337" w:rsidRPr="00471E30" w:rsidRDefault="00F23337" w:rsidP="00F55EF8">
            <w:pPr>
              <w:pStyle w:val="ListParagraph"/>
              <w:numPr>
                <w:ilvl w:val="0"/>
                <w:numId w:val="9"/>
              </w:numPr>
              <w:tabs>
                <w:tab w:val="clear" w:pos="720"/>
                <w:tab w:val="num" w:pos="204"/>
              </w:tabs>
              <w:spacing w:after="0"/>
              <w:ind w:left="204" w:hanging="204"/>
              <w:jc w:val="left"/>
              <w:rPr>
                <w:sz w:val="18"/>
                <w:szCs w:val="18"/>
                <w:lang w:bidi="ar-EG"/>
              </w:rPr>
            </w:pPr>
            <w:r w:rsidRPr="00471E30">
              <w:rPr>
                <w:sz w:val="18"/>
                <w:szCs w:val="18"/>
                <w:lang w:bidi="ar-EG"/>
              </w:rPr>
              <w:t>Development of a full emergency response plan in case of rare events which exhibit multiple simultaneous impacts</w:t>
            </w:r>
          </w:p>
          <w:p w14:paraId="60C5706C" w14:textId="77777777" w:rsidR="00F23337" w:rsidRPr="00471E30" w:rsidRDefault="00F51323" w:rsidP="00F55EF8">
            <w:pPr>
              <w:pStyle w:val="ListParagraph"/>
              <w:numPr>
                <w:ilvl w:val="0"/>
                <w:numId w:val="9"/>
              </w:numPr>
              <w:tabs>
                <w:tab w:val="clear" w:pos="720"/>
                <w:tab w:val="num" w:pos="204"/>
              </w:tabs>
              <w:spacing w:after="0"/>
              <w:ind w:left="204" w:hanging="204"/>
              <w:jc w:val="left"/>
              <w:rPr>
                <w:b/>
                <w:bCs/>
                <w:sz w:val="18"/>
                <w:szCs w:val="18"/>
                <w:lang w:bidi="ar-EG"/>
              </w:rPr>
            </w:pPr>
            <w:r w:rsidRPr="00471E30">
              <w:rPr>
                <w:sz w:val="18"/>
                <w:szCs w:val="18"/>
                <w:lang w:bidi="ar-EG"/>
              </w:rPr>
              <w:t>Random</w:t>
            </w:r>
            <w:r w:rsidR="00F23337" w:rsidRPr="00471E30">
              <w:rPr>
                <w:sz w:val="18"/>
                <w:szCs w:val="18"/>
                <w:lang w:bidi="ar-EG"/>
              </w:rPr>
              <w:t xml:space="preserve"> inspections and awareness campaigns to ensure that NG piping and components (both inside the household and outside) are not be altered, violated, or intruded upon in any way without written approval from, or implementation of the alteration by, the LDC.</w:t>
            </w:r>
          </w:p>
        </w:tc>
        <w:tc>
          <w:tcPr>
            <w:tcW w:w="2167" w:type="dxa"/>
            <w:vAlign w:val="center"/>
          </w:tcPr>
          <w:p w14:paraId="1176B8ED" w14:textId="77777777" w:rsidR="00F23337" w:rsidRPr="00471E30" w:rsidRDefault="00F23337" w:rsidP="003B1D27">
            <w:pPr>
              <w:pStyle w:val="ListParagraph"/>
              <w:spacing w:after="0"/>
              <w:ind w:left="204" w:firstLine="0"/>
              <w:jc w:val="left"/>
              <w:rPr>
                <w:rFonts w:cs="Arial"/>
                <w:sz w:val="18"/>
                <w:szCs w:val="18"/>
                <w:lang w:val="en-GB"/>
              </w:rPr>
            </w:pPr>
            <w:r w:rsidRPr="00471E30">
              <w:rPr>
                <w:sz w:val="18"/>
                <w:szCs w:val="18"/>
              </w:rPr>
              <w:t>LDC</w:t>
            </w:r>
          </w:p>
        </w:tc>
        <w:tc>
          <w:tcPr>
            <w:tcW w:w="1912" w:type="dxa"/>
            <w:vAlign w:val="center"/>
          </w:tcPr>
          <w:p w14:paraId="12A11FD6" w14:textId="77777777" w:rsidR="00F23337" w:rsidRPr="00471E30" w:rsidRDefault="00F23337" w:rsidP="00F55EF8">
            <w:pPr>
              <w:pStyle w:val="ListParagraph"/>
              <w:numPr>
                <w:ilvl w:val="0"/>
                <w:numId w:val="7"/>
              </w:numPr>
              <w:spacing w:after="0"/>
              <w:ind w:left="180" w:right="64"/>
              <w:jc w:val="left"/>
              <w:rPr>
                <w:rFonts w:cs="Arial"/>
                <w:sz w:val="18"/>
                <w:szCs w:val="18"/>
                <w:lang w:val="en-GB" w:bidi="ar-EG"/>
              </w:rPr>
            </w:pPr>
            <w:r w:rsidRPr="00471E30">
              <w:rPr>
                <w:sz w:val="18"/>
                <w:szCs w:val="18"/>
                <w:lang w:bidi="ar-EG"/>
              </w:rPr>
              <w:t>LDC HSE.</w:t>
            </w:r>
          </w:p>
        </w:tc>
        <w:tc>
          <w:tcPr>
            <w:tcW w:w="1911" w:type="dxa"/>
            <w:vAlign w:val="center"/>
          </w:tcPr>
          <w:p w14:paraId="4A4F1003" w14:textId="77777777" w:rsidR="00F23337" w:rsidRPr="00471E30" w:rsidRDefault="00F23337" w:rsidP="00F55EF8">
            <w:pPr>
              <w:pStyle w:val="ListParagraph"/>
              <w:numPr>
                <w:ilvl w:val="0"/>
                <w:numId w:val="9"/>
              </w:numPr>
              <w:tabs>
                <w:tab w:val="clear" w:pos="720"/>
                <w:tab w:val="num" w:pos="204"/>
              </w:tabs>
              <w:spacing w:after="0"/>
              <w:ind w:left="204" w:hanging="204"/>
              <w:jc w:val="left"/>
              <w:rPr>
                <w:sz w:val="18"/>
                <w:szCs w:val="18"/>
              </w:rPr>
            </w:pPr>
            <w:r w:rsidRPr="00471E30">
              <w:rPr>
                <w:sz w:val="18"/>
                <w:szCs w:val="18"/>
              </w:rPr>
              <w:t>Map and local geotechnical report review</w:t>
            </w:r>
          </w:p>
          <w:p w14:paraId="56261091" w14:textId="77777777" w:rsidR="00F23337" w:rsidRPr="00471E30" w:rsidRDefault="00F23337" w:rsidP="00F55EF8">
            <w:pPr>
              <w:pStyle w:val="ListParagraph"/>
              <w:numPr>
                <w:ilvl w:val="0"/>
                <w:numId w:val="9"/>
              </w:numPr>
              <w:tabs>
                <w:tab w:val="clear" w:pos="720"/>
                <w:tab w:val="num" w:pos="204"/>
              </w:tabs>
              <w:spacing w:after="0"/>
              <w:ind w:left="204" w:hanging="204"/>
              <w:jc w:val="left"/>
              <w:rPr>
                <w:sz w:val="18"/>
                <w:szCs w:val="18"/>
              </w:rPr>
            </w:pPr>
            <w:r w:rsidRPr="00471E30">
              <w:rPr>
                <w:sz w:val="18"/>
                <w:szCs w:val="18"/>
              </w:rPr>
              <w:t>Site inspections</w:t>
            </w:r>
          </w:p>
          <w:p w14:paraId="0D565D7A" w14:textId="77777777" w:rsidR="00F23337" w:rsidRPr="00471E30" w:rsidRDefault="00F23337" w:rsidP="00F55EF8">
            <w:pPr>
              <w:pStyle w:val="ListParagraph"/>
              <w:numPr>
                <w:ilvl w:val="0"/>
                <w:numId w:val="9"/>
              </w:numPr>
              <w:tabs>
                <w:tab w:val="clear" w:pos="720"/>
                <w:tab w:val="num" w:pos="204"/>
              </w:tabs>
              <w:spacing w:after="0"/>
              <w:ind w:left="204" w:hanging="204"/>
              <w:jc w:val="left"/>
              <w:rPr>
                <w:sz w:val="18"/>
                <w:szCs w:val="18"/>
              </w:rPr>
            </w:pPr>
            <w:r w:rsidRPr="00471E30">
              <w:rPr>
                <w:sz w:val="18"/>
                <w:szCs w:val="18"/>
              </w:rPr>
              <w:t>Awareness actions</w:t>
            </w:r>
          </w:p>
          <w:p w14:paraId="454CB9C8" w14:textId="77777777" w:rsidR="00F23337" w:rsidRPr="00471E30" w:rsidRDefault="00F23337" w:rsidP="00F55EF8">
            <w:pPr>
              <w:pStyle w:val="ListParagraph"/>
              <w:numPr>
                <w:ilvl w:val="0"/>
                <w:numId w:val="9"/>
              </w:numPr>
              <w:tabs>
                <w:tab w:val="clear" w:pos="720"/>
                <w:tab w:val="num" w:pos="204"/>
              </w:tabs>
              <w:spacing w:after="0"/>
              <w:ind w:left="204" w:hanging="204"/>
              <w:jc w:val="left"/>
              <w:rPr>
                <w:sz w:val="18"/>
                <w:szCs w:val="18"/>
              </w:rPr>
            </w:pPr>
            <w:r w:rsidRPr="00471E30">
              <w:rPr>
                <w:sz w:val="18"/>
                <w:szCs w:val="18"/>
              </w:rPr>
              <w:t>Periodical trainings and drills</w:t>
            </w:r>
          </w:p>
        </w:tc>
        <w:tc>
          <w:tcPr>
            <w:tcW w:w="1704" w:type="dxa"/>
            <w:vAlign w:val="center"/>
          </w:tcPr>
          <w:p w14:paraId="2B800ACB" w14:textId="77777777" w:rsidR="00F23337" w:rsidRPr="00471E30" w:rsidRDefault="00F23337" w:rsidP="00F55EF8">
            <w:pPr>
              <w:pStyle w:val="ListParagraph"/>
              <w:numPr>
                <w:ilvl w:val="0"/>
                <w:numId w:val="7"/>
              </w:numPr>
              <w:spacing w:after="0"/>
              <w:ind w:left="180" w:right="64"/>
              <w:jc w:val="left"/>
              <w:rPr>
                <w:rFonts w:cs="Arial"/>
                <w:sz w:val="18"/>
                <w:szCs w:val="18"/>
                <w:lang w:val="en-GB" w:bidi="ar-EG"/>
              </w:rPr>
            </w:pPr>
            <w:r w:rsidRPr="00471E30">
              <w:rPr>
                <w:sz w:val="18"/>
                <w:szCs w:val="18"/>
                <w:lang w:bidi="ar-EG"/>
              </w:rPr>
              <w:t>LDC management costs</w:t>
            </w:r>
          </w:p>
        </w:tc>
      </w:tr>
      <w:tr w:rsidR="00F23337" w:rsidRPr="00471E30" w14:paraId="161916E9" w14:textId="77777777" w:rsidTr="00F55EF8">
        <w:trPr>
          <w:cnfStyle w:val="000000010000" w:firstRow="0" w:lastRow="0" w:firstColumn="0" w:lastColumn="0" w:oddVBand="0" w:evenVBand="0" w:oddHBand="0" w:evenHBand="1" w:firstRowFirstColumn="0" w:firstRowLastColumn="0" w:lastRowFirstColumn="0" w:lastRowLastColumn="0"/>
        </w:trPr>
        <w:tc>
          <w:tcPr>
            <w:tcW w:w="1548" w:type="dxa"/>
          </w:tcPr>
          <w:p w14:paraId="09BE65C8" w14:textId="77777777" w:rsidR="00F23337" w:rsidRPr="00471E30" w:rsidRDefault="00F23337" w:rsidP="00F55EF8">
            <w:pPr>
              <w:pStyle w:val="ListParagraph"/>
              <w:numPr>
                <w:ilvl w:val="0"/>
                <w:numId w:val="9"/>
              </w:numPr>
              <w:tabs>
                <w:tab w:val="clear" w:pos="720"/>
                <w:tab w:val="num" w:pos="204"/>
              </w:tabs>
              <w:spacing w:after="0"/>
              <w:ind w:left="204" w:hanging="204"/>
              <w:jc w:val="left"/>
              <w:rPr>
                <w:b/>
                <w:bCs/>
                <w:sz w:val="18"/>
                <w:szCs w:val="18"/>
              </w:rPr>
            </w:pPr>
            <w:r w:rsidRPr="00471E30">
              <w:rPr>
                <w:b/>
                <w:bCs/>
                <w:sz w:val="18"/>
                <w:szCs w:val="18"/>
              </w:rPr>
              <w:t>Ambient air quality</w:t>
            </w:r>
          </w:p>
          <w:p w14:paraId="68536200" w14:textId="77777777" w:rsidR="00F23337" w:rsidRPr="00471E30" w:rsidRDefault="00F23337" w:rsidP="00F55EF8">
            <w:pPr>
              <w:pStyle w:val="ListParagraph"/>
              <w:numPr>
                <w:ilvl w:val="0"/>
                <w:numId w:val="9"/>
              </w:numPr>
              <w:tabs>
                <w:tab w:val="clear" w:pos="720"/>
                <w:tab w:val="num" w:pos="204"/>
              </w:tabs>
              <w:spacing w:after="0"/>
              <w:ind w:left="204" w:hanging="204"/>
              <w:jc w:val="left"/>
              <w:rPr>
                <w:b/>
                <w:bCs/>
                <w:sz w:val="18"/>
                <w:szCs w:val="18"/>
              </w:rPr>
            </w:pPr>
            <w:r w:rsidRPr="00471E30">
              <w:rPr>
                <w:b/>
                <w:bCs/>
                <w:sz w:val="18"/>
                <w:szCs w:val="18"/>
              </w:rPr>
              <w:t>Community health and safety</w:t>
            </w:r>
          </w:p>
        </w:tc>
        <w:tc>
          <w:tcPr>
            <w:tcW w:w="1800" w:type="dxa"/>
          </w:tcPr>
          <w:p w14:paraId="61E38A9E" w14:textId="77777777" w:rsidR="00F23337" w:rsidRPr="00471E30" w:rsidRDefault="00F23337" w:rsidP="00F02DDE">
            <w:pPr>
              <w:spacing w:after="0"/>
              <w:ind w:left="180" w:right="64"/>
              <w:jc w:val="left"/>
              <w:rPr>
                <w:b/>
                <w:bCs/>
                <w:sz w:val="18"/>
                <w:szCs w:val="18"/>
              </w:rPr>
            </w:pPr>
            <w:r w:rsidRPr="00471E30">
              <w:rPr>
                <w:b/>
                <w:bCs/>
                <w:sz w:val="18"/>
                <w:szCs w:val="18"/>
              </w:rPr>
              <w:t>Repairs and maintenance (network and households)</w:t>
            </w:r>
          </w:p>
        </w:tc>
        <w:tc>
          <w:tcPr>
            <w:tcW w:w="3574" w:type="dxa"/>
          </w:tcPr>
          <w:p w14:paraId="7149A976" w14:textId="77777777" w:rsidR="00F23337" w:rsidRPr="00471E30" w:rsidRDefault="00F23337" w:rsidP="00F55EF8">
            <w:pPr>
              <w:pStyle w:val="ListParagraph"/>
              <w:numPr>
                <w:ilvl w:val="0"/>
                <w:numId w:val="7"/>
              </w:numPr>
              <w:spacing w:after="0"/>
              <w:ind w:left="180" w:right="64"/>
              <w:jc w:val="left"/>
              <w:rPr>
                <w:rFonts w:cs="Arial"/>
                <w:sz w:val="18"/>
                <w:szCs w:val="18"/>
                <w:lang w:val="en-GB" w:bidi="ar-EG"/>
              </w:rPr>
            </w:pPr>
            <w:r w:rsidRPr="00471E30">
              <w:rPr>
                <w:sz w:val="18"/>
                <w:szCs w:val="18"/>
                <w:lang w:bidi="ar-EG"/>
              </w:rPr>
              <w:t xml:space="preserve">As </w:t>
            </w:r>
            <w:r w:rsidR="00F51323" w:rsidRPr="00471E30">
              <w:rPr>
                <w:sz w:val="18"/>
                <w:szCs w:val="18"/>
                <w:lang w:bidi="ar-EG"/>
              </w:rPr>
              <w:t>with</w:t>
            </w:r>
            <w:r w:rsidRPr="00471E30">
              <w:rPr>
                <w:sz w:val="18"/>
                <w:szCs w:val="18"/>
                <w:lang w:bidi="ar-EG"/>
              </w:rPr>
              <w:t xml:space="preserve"> construction phase</w:t>
            </w:r>
            <w:r w:rsidR="00F51323" w:rsidRPr="00471E30">
              <w:rPr>
                <w:sz w:val="18"/>
                <w:szCs w:val="18"/>
                <w:lang w:bidi="ar-EG"/>
              </w:rPr>
              <w:t xml:space="preserve"> activities</w:t>
            </w:r>
          </w:p>
        </w:tc>
        <w:tc>
          <w:tcPr>
            <w:tcW w:w="2167" w:type="dxa"/>
          </w:tcPr>
          <w:p w14:paraId="31F6FA72" w14:textId="77777777" w:rsidR="003B1D27" w:rsidRPr="00471E30" w:rsidRDefault="003B1D27" w:rsidP="00F55EF8">
            <w:pPr>
              <w:pStyle w:val="ListParagraph"/>
              <w:numPr>
                <w:ilvl w:val="0"/>
                <w:numId w:val="28"/>
              </w:numPr>
              <w:spacing w:after="0"/>
              <w:ind w:left="286" w:right="64"/>
              <w:jc w:val="left"/>
              <w:rPr>
                <w:rFonts w:cs="Arial"/>
                <w:sz w:val="18"/>
                <w:szCs w:val="18"/>
                <w:lang w:val="en-GB"/>
              </w:rPr>
            </w:pPr>
            <w:r w:rsidRPr="00471E30">
              <w:rPr>
                <w:rFonts w:cs="Arial"/>
                <w:sz w:val="18"/>
                <w:szCs w:val="18"/>
                <w:lang w:val="en-GB"/>
              </w:rPr>
              <w:t>LDC</w:t>
            </w:r>
          </w:p>
          <w:p w14:paraId="6AF2B483" w14:textId="77777777" w:rsidR="00F23337" w:rsidRPr="00471E30" w:rsidRDefault="003B1D27" w:rsidP="00F55EF8">
            <w:pPr>
              <w:pStyle w:val="ListParagraph"/>
              <w:numPr>
                <w:ilvl w:val="0"/>
                <w:numId w:val="28"/>
              </w:numPr>
              <w:spacing w:after="0"/>
              <w:ind w:left="286" w:right="64"/>
              <w:jc w:val="left"/>
              <w:rPr>
                <w:rFonts w:cs="Arial"/>
                <w:sz w:val="18"/>
                <w:szCs w:val="18"/>
                <w:lang w:val="en-GB"/>
              </w:rPr>
            </w:pPr>
            <w:r w:rsidRPr="00471E30">
              <w:rPr>
                <w:rFonts w:cs="Arial"/>
                <w:sz w:val="18"/>
                <w:szCs w:val="18"/>
                <w:lang w:val="en-GB"/>
              </w:rPr>
              <w:t xml:space="preserve">Excavation </w:t>
            </w:r>
            <w:r w:rsidR="00F23337" w:rsidRPr="00471E30">
              <w:rPr>
                <w:sz w:val="18"/>
                <w:szCs w:val="18"/>
                <w:lang w:bidi="ar-EG"/>
              </w:rPr>
              <w:t>Contractor</w:t>
            </w:r>
          </w:p>
        </w:tc>
        <w:tc>
          <w:tcPr>
            <w:tcW w:w="1912" w:type="dxa"/>
          </w:tcPr>
          <w:p w14:paraId="7C040244" w14:textId="77777777" w:rsidR="00F23337" w:rsidRPr="00471E30" w:rsidRDefault="00F23337" w:rsidP="00F55EF8">
            <w:pPr>
              <w:pStyle w:val="ListParagraph"/>
              <w:numPr>
                <w:ilvl w:val="0"/>
                <w:numId w:val="7"/>
              </w:numPr>
              <w:spacing w:after="0"/>
              <w:ind w:left="180" w:right="64"/>
              <w:jc w:val="left"/>
              <w:rPr>
                <w:rFonts w:cs="Arial"/>
                <w:sz w:val="18"/>
                <w:szCs w:val="18"/>
                <w:lang w:val="en-GB" w:bidi="ar-EG"/>
              </w:rPr>
            </w:pPr>
            <w:r w:rsidRPr="00471E30">
              <w:rPr>
                <w:sz w:val="18"/>
                <w:szCs w:val="18"/>
                <w:lang w:bidi="ar-EG"/>
              </w:rPr>
              <w:t>LDC HSE</w:t>
            </w:r>
          </w:p>
        </w:tc>
        <w:tc>
          <w:tcPr>
            <w:tcW w:w="1911" w:type="dxa"/>
          </w:tcPr>
          <w:p w14:paraId="40D7F47F" w14:textId="77777777" w:rsidR="00F23337" w:rsidRPr="00471E30" w:rsidRDefault="00F23337" w:rsidP="00F55EF8">
            <w:pPr>
              <w:pStyle w:val="ListParagraph"/>
              <w:numPr>
                <w:ilvl w:val="0"/>
                <w:numId w:val="7"/>
              </w:numPr>
              <w:spacing w:after="0"/>
              <w:ind w:left="180" w:right="64"/>
              <w:jc w:val="left"/>
              <w:rPr>
                <w:rFonts w:cs="Arial"/>
                <w:sz w:val="18"/>
                <w:szCs w:val="18"/>
                <w:lang w:val="en-GB" w:bidi="ar-EG"/>
              </w:rPr>
            </w:pPr>
            <w:r w:rsidRPr="00471E30">
              <w:rPr>
                <w:sz w:val="18"/>
                <w:szCs w:val="18"/>
                <w:lang w:bidi="ar-EG"/>
              </w:rPr>
              <w:t>As relevant from construction phase</w:t>
            </w:r>
          </w:p>
        </w:tc>
        <w:tc>
          <w:tcPr>
            <w:tcW w:w="1704" w:type="dxa"/>
          </w:tcPr>
          <w:p w14:paraId="37CB877A" w14:textId="77777777" w:rsidR="00F23337" w:rsidRPr="00471E30" w:rsidRDefault="00F23337" w:rsidP="00F55EF8">
            <w:pPr>
              <w:pStyle w:val="ListParagraph"/>
              <w:numPr>
                <w:ilvl w:val="0"/>
                <w:numId w:val="7"/>
              </w:numPr>
              <w:spacing w:after="0"/>
              <w:ind w:left="180" w:right="64"/>
              <w:jc w:val="left"/>
              <w:rPr>
                <w:rFonts w:cs="Arial"/>
                <w:sz w:val="18"/>
                <w:szCs w:val="18"/>
                <w:lang w:val="en-GB" w:bidi="ar-EG"/>
              </w:rPr>
            </w:pPr>
            <w:r w:rsidRPr="00471E30">
              <w:rPr>
                <w:sz w:val="18"/>
                <w:szCs w:val="18"/>
                <w:lang w:bidi="ar-EG"/>
              </w:rPr>
              <w:t>LDC management costs</w:t>
            </w:r>
          </w:p>
        </w:tc>
      </w:tr>
      <w:tr w:rsidR="00F23337" w:rsidRPr="00471E30" w14:paraId="2A927182" w14:textId="77777777" w:rsidTr="00F55EF8">
        <w:trPr>
          <w:cnfStyle w:val="000000100000" w:firstRow="0" w:lastRow="0" w:firstColumn="0" w:lastColumn="0" w:oddVBand="0" w:evenVBand="0" w:oddHBand="1" w:evenHBand="0" w:firstRowFirstColumn="0" w:firstRowLastColumn="0" w:lastRowFirstColumn="0" w:lastRowLastColumn="0"/>
        </w:trPr>
        <w:tc>
          <w:tcPr>
            <w:tcW w:w="1548" w:type="dxa"/>
            <w:vAlign w:val="center"/>
          </w:tcPr>
          <w:p w14:paraId="5B9095FA" w14:textId="77777777" w:rsidR="00F23337" w:rsidRPr="00471E30" w:rsidRDefault="00F23337" w:rsidP="00F55EF8">
            <w:pPr>
              <w:pStyle w:val="ListParagraph"/>
              <w:numPr>
                <w:ilvl w:val="0"/>
                <w:numId w:val="9"/>
              </w:numPr>
              <w:tabs>
                <w:tab w:val="clear" w:pos="720"/>
                <w:tab w:val="num" w:pos="204"/>
              </w:tabs>
              <w:spacing w:after="0"/>
              <w:ind w:left="204" w:hanging="204"/>
              <w:jc w:val="left"/>
              <w:rPr>
                <w:b/>
                <w:bCs/>
                <w:color w:val="000000" w:themeColor="text1"/>
                <w:sz w:val="18"/>
                <w:szCs w:val="18"/>
              </w:rPr>
            </w:pPr>
            <w:r w:rsidRPr="00471E30">
              <w:rPr>
                <w:b/>
                <w:bCs/>
                <w:sz w:val="18"/>
                <w:szCs w:val="18"/>
              </w:rPr>
              <w:t>Ambient air quality</w:t>
            </w:r>
          </w:p>
          <w:p w14:paraId="54D66D8A" w14:textId="77777777" w:rsidR="00F23337" w:rsidRPr="00471E30" w:rsidRDefault="00F23337" w:rsidP="00F55EF8">
            <w:pPr>
              <w:pStyle w:val="ListParagraph"/>
              <w:numPr>
                <w:ilvl w:val="0"/>
                <w:numId w:val="9"/>
              </w:numPr>
              <w:tabs>
                <w:tab w:val="clear" w:pos="720"/>
                <w:tab w:val="num" w:pos="204"/>
              </w:tabs>
              <w:spacing w:after="0"/>
              <w:ind w:left="204" w:hanging="204"/>
              <w:jc w:val="left"/>
              <w:rPr>
                <w:b/>
                <w:bCs/>
                <w:color w:val="000000" w:themeColor="text1"/>
                <w:sz w:val="18"/>
                <w:szCs w:val="18"/>
              </w:rPr>
            </w:pPr>
            <w:r w:rsidRPr="00471E30">
              <w:rPr>
                <w:b/>
                <w:bCs/>
                <w:sz w:val="18"/>
                <w:szCs w:val="18"/>
              </w:rPr>
              <w:lastRenderedPageBreak/>
              <w:t>Occupational health and safety</w:t>
            </w:r>
          </w:p>
          <w:p w14:paraId="4135192E" w14:textId="77777777" w:rsidR="00F23337" w:rsidRPr="00471E30" w:rsidRDefault="00F23337" w:rsidP="00F55EF8">
            <w:pPr>
              <w:pStyle w:val="ListParagraph"/>
              <w:numPr>
                <w:ilvl w:val="0"/>
                <w:numId w:val="9"/>
              </w:numPr>
              <w:tabs>
                <w:tab w:val="clear" w:pos="720"/>
                <w:tab w:val="num" w:pos="204"/>
              </w:tabs>
              <w:spacing w:after="0"/>
              <w:ind w:left="204" w:hanging="204"/>
              <w:jc w:val="left"/>
              <w:rPr>
                <w:b/>
                <w:bCs/>
                <w:color w:val="000000" w:themeColor="text1"/>
                <w:sz w:val="18"/>
                <w:szCs w:val="18"/>
              </w:rPr>
            </w:pPr>
            <w:r w:rsidRPr="00471E30">
              <w:rPr>
                <w:b/>
                <w:bCs/>
                <w:sz w:val="18"/>
                <w:szCs w:val="18"/>
              </w:rPr>
              <w:t>Community health and safety</w:t>
            </w:r>
          </w:p>
        </w:tc>
        <w:tc>
          <w:tcPr>
            <w:tcW w:w="1800" w:type="dxa"/>
            <w:vAlign w:val="center"/>
          </w:tcPr>
          <w:p w14:paraId="2D13CF95" w14:textId="77777777" w:rsidR="00F23337" w:rsidRPr="00471E30" w:rsidRDefault="00F23337" w:rsidP="003B1D27">
            <w:pPr>
              <w:spacing w:after="0"/>
              <w:ind w:left="180"/>
              <w:jc w:val="left"/>
              <w:rPr>
                <w:b/>
                <w:bCs/>
                <w:sz w:val="18"/>
                <w:szCs w:val="18"/>
              </w:rPr>
            </w:pPr>
            <w:r w:rsidRPr="00471E30">
              <w:rPr>
                <w:b/>
                <w:bCs/>
                <w:color w:val="000000" w:themeColor="text1"/>
                <w:sz w:val="18"/>
                <w:szCs w:val="18"/>
              </w:rPr>
              <w:lastRenderedPageBreak/>
              <w:t>Management of odorant and its containers</w:t>
            </w:r>
          </w:p>
        </w:tc>
        <w:tc>
          <w:tcPr>
            <w:tcW w:w="3574" w:type="dxa"/>
            <w:vAlign w:val="center"/>
          </w:tcPr>
          <w:p w14:paraId="6C0F40BF" w14:textId="77777777" w:rsidR="00EE1613" w:rsidRPr="00471E30" w:rsidRDefault="00EE1613" w:rsidP="00F55EF8">
            <w:pPr>
              <w:pStyle w:val="ListParagraph"/>
              <w:numPr>
                <w:ilvl w:val="0"/>
                <w:numId w:val="9"/>
              </w:numPr>
              <w:tabs>
                <w:tab w:val="clear" w:pos="720"/>
                <w:tab w:val="num" w:pos="204"/>
              </w:tabs>
              <w:spacing w:after="0"/>
              <w:ind w:left="204" w:hanging="204"/>
              <w:jc w:val="left"/>
              <w:rPr>
                <w:sz w:val="18"/>
                <w:szCs w:val="18"/>
              </w:rPr>
            </w:pPr>
            <w:r w:rsidRPr="00471E30">
              <w:rPr>
                <w:color w:val="000000" w:themeColor="text1"/>
                <w:sz w:val="18"/>
                <w:szCs w:val="18"/>
                <w:lang w:bidi="ar-EG"/>
              </w:rPr>
              <w:t xml:space="preserve">Strict use of </w:t>
            </w:r>
            <w:r w:rsidR="007F3825" w:rsidRPr="00471E30">
              <w:rPr>
                <w:color w:val="000000" w:themeColor="text1"/>
                <w:sz w:val="18"/>
                <w:szCs w:val="18"/>
                <w:lang w:bidi="ar-EG"/>
              </w:rPr>
              <w:t>chemical-resistant</w:t>
            </w:r>
            <w:r w:rsidRPr="00471E30">
              <w:rPr>
                <w:color w:val="000000" w:themeColor="text1"/>
                <w:sz w:val="18"/>
                <w:szCs w:val="18"/>
                <w:lang w:bidi="ar-EG"/>
              </w:rPr>
              <w:t xml:space="preserve"> suits and PPE when handling odorant barrels, tanks, or spills</w:t>
            </w:r>
          </w:p>
          <w:p w14:paraId="2033D361" w14:textId="77777777" w:rsidR="00EE1613" w:rsidRPr="00471E30" w:rsidRDefault="00F23337" w:rsidP="00F55EF8">
            <w:pPr>
              <w:pStyle w:val="ListParagraph"/>
              <w:numPr>
                <w:ilvl w:val="0"/>
                <w:numId w:val="9"/>
              </w:numPr>
              <w:tabs>
                <w:tab w:val="clear" w:pos="720"/>
                <w:tab w:val="num" w:pos="204"/>
              </w:tabs>
              <w:spacing w:after="0"/>
              <w:ind w:left="204" w:hanging="204"/>
              <w:jc w:val="left"/>
              <w:rPr>
                <w:sz w:val="18"/>
                <w:szCs w:val="18"/>
              </w:rPr>
            </w:pPr>
            <w:r w:rsidRPr="00471E30">
              <w:rPr>
                <w:color w:val="000000" w:themeColor="text1"/>
                <w:sz w:val="18"/>
                <w:szCs w:val="18"/>
                <w:lang w:bidi="ar-EG"/>
              </w:rPr>
              <w:lastRenderedPageBreak/>
              <w:t>Evacuation of odorant</w:t>
            </w:r>
            <w:r w:rsidR="00EE1613" w:rsidRPr="00471E30">
              <w:rPr>
                <w:color w:val="000000" w:themeColor="text1"/>
                <w:sz w:val="18"/>
                <w:szCs w:val="18"/>
                <w:lang w:bidi="ar-EG"/>
              </w:rPr>
              <w:t xml:space="preserve"> from barrels</w:t>
            </w:r>
            <w:r w:rsidRPr="00471E30">
              <w:rPr>
                <w:color w:val="000000" w:themeColor="text1"/>
                <w:sz w:val="18"/>
                <w:szCs w:val="18"/>
                <w:lang w:bidi="ar-EG"/>
              </w:rPr>
              <w:t xml:space="preserve"> in</w:t>
            </w:r>
            <w:r w:rsidR="00EE1613" w:rsidRPr="00471E30">
              <w:rPr>
                <w:color w:val="000000" w:themeColor="text1"/>
                <w:sz w:val="18"/>
                <w:szCs w:val="18"/>
                <w:lang w:bidi="ar-EG"/>
              </w:rPr>
              <w:t>to</w:t>
            </w:r>
            <w:r w:rsidRPr="00471E30">
              <w:rPr>
                <w:color w:val="000000" w:themeColor="text1"/>
                <w:sz w:val="18"/>
                <w:szCs w:val="18"/>
                <w:lang w:bidi="ar-EG"/>
              </w:rPr>
              <w:t xml:space="preserve"> holding tank</w:t>
            </w:r>
            <w:r w:rsidR="004A40D8" w:rsidRPr="00471E30">
              <w:rPr>
                <w:color w:val="000000" w:themeColor="text1"/>
                <w:sz w:val="18"/>
                <w:szCs w:val="18"/>
                <w:lang w:bidi="ar-EG"/>
              </w:rPr>
              <w:t xml:space="preserve"> with utmost care and full PPE</w:t>
            </w:r>
          </w:p>
          <w:p w14:paraId="7F40EA9B" w14:textId="77777777" w:rsidR="004A40D8" w:rsidRPr="00471E30" w:rsidRDefault="007F3825" w:rsidP="00F55EF8">
            <w:pPr>
              <w:pStyle w:val="ListParagraph"/>
              <w:numPr>
                <w:ilvl w:val="0"/>
                <w:numId w:val="9"/>
              </w:numPr>
              <w:tabs>
                <w:tab w:val="clear" w:pos="720"/>
                <w:tab w:val="num" w:pos="204"/>
              </w:tabs>
              <w:spacing w:after="0"/>
              <w:ind w:left="204" w:hanging="204"/>
              <w:jc w:val="left"/>
              <w:rPr>
                <w:sz w:val="18"/>
                <w:szCs w:val="18"/>
              </w:rPr>
            </w:pPr>
            <w:r w:rsidRPr="00471E30">
              <w:rPr>
                <w:sz w:val="18"/>
                <w:szCs w:val="18"/>
              </w:rPr>
              <w:t>Covering possible odorant spills immediately with sand and treatment with sodium hypochlorite as per EGAS and LDC practices</w:t>
            </w:r>
          </w:p>
          <w:p w14:paraId="78752940" w14:textId="77777777" w:rsidR="007F3825" w:rsidRPr="00471E30" w:rsidRDefault="00EE1613" w:rsidP="00F55EF8">
            <w:pPr>
              <w:pStyle w:val="ListParagraph"/>
              <w:numPr>
                <w:ilvl w:val="0"/>
                <w:numId w:val="9"/>
              </w:numPr>
              <w:tabs>
                <w:tab w:val="clear" w:pos="720"/>
                <w:tab w:val="num" w:pos="204"/>
              </w:tabs>
              <w:spacing w:after="0"/>
              <w:ind w:left="204" w:hanging="204"/>
              <w:jc w:val="left"/>
              <w:rPr>
                <w:sz w:val="18"/>
                <w:szCs w:val="18"/>
              </w:rPr>
            </w:pPr>
            <w:r w:rsidRPr="00471E30">
              <w:rPr>
                <w:color w:val="000000" w:themeColor="text1"/>
                <w:sz w:val="18"/>
                <w:szCs w:val="18"/>
                <w:lang w:bidi="ar-EG"/>
              </w:rPr>
              <w:t>On-site treatment</w:t>
            </w:r>
            <w:r w:rsidR="007F3825" w:rsidRPr="00471E30">
              <w:rPr>
                <w:color w:val="000000" w:themeColor="text1"/>
                <w:sz w:val="18"/>
                <w:szCs w:val="18"/>
                <w:lang w:bidi="ar-EG"/>
              </w:rPr>
              <w:t xml:space="preserve"> of empty containers with sodium hypochlorite and detergent as Per EGAS and LDC practice</w:t>
            </w:r>
          </w:p>
          <w:p w14:paraId="41BC80A6" w14:textId="77777777" w:rsidR="00F23337" w:rsidRPr="00471E30" w:rsidRDefault="007F3825" w:rsidP="00F55EF8">
            <w:pPr>
              <w:pStyle w:val="ListParagraph"/>
              <w:numPr>
                <w:ilvl w:val="0"/>
                <w:numId w:val="9"/>
              </w:numPr>
              <w:tabs>
                <w:tab w:val="clear" w:pos="720"/>
                <w:tab w:val="num" w:pos="204"/>
              </w:tabs>
              <w:spacing w:after="0"/>
              <w:ind w:left="204" w:hanging="204"/>
              <w:jc w:val="left"/>
              <w:rPr>
                <w:sz w:val="18"/>
                <w:szCs w:val="18"/>
              </w:rPr>
            </w:pPr>
            <w:r w:rsidRPr="00471E30">
              <w:rPr>
                <w:color w:val="000000" w:themeColor="text1"/>
                <w:sz w:val="18"/>
                <w:szCs w:val="18"/>
                <w:lang w:bidi="ar-EG"/>
              </w:rPr>
              <w:t>S</w:t>
            </w:r>
            <w:r w:rsidR="00F23337" w:rsidRPr="00471E30">
              <w:rPr>
                <w:color w:val="000000" w:themeColor="text1"/>
                <w:sz w:val="18"/>
                <w:szCs w:val="18"/>
                <w:lang w:bidi="ar-EG"/>
              </w:rPr>
              <w:t>hip empty containers to a certified  hazardous waste facility</w:t>
            </w:r>
            <w:r w:rsidR="004A488F" w:rsidRPr="00471E30">
              <w:rPr>
                <w:color w:val="000000" w:themeColor="text1"/>
                <w:sz w:val="18"/>
                <w:szCs w:val="18"/>
                <w:lang w:bidi="ar-EG"/>
              </w:rPr>
              <w:t xml:space="preserve"> via company depot</w:t>
            </w:r>
            <w:r w:rsidR="00F23337" w:rsidRPr="00471E30">
              <w:rPr>
                <w:color w:val="000000" w:themeColor="text1"/>
                <w:sz w:val="18"/>
                <w:szCs w:val="18"/>
                <w:lang w:bidi="ar-EG"/>
              </w:rPr>
              <w:t xml:space="preserve"> using certified handling and transportation contractors</w:t>
            </w:r>
          </w:p>
          <w:p w14:paraId="77A038A4" w14:textId="77777777" w:rsidR="007F3825" w:rsidRPr="00471E30" w:rsidRDefault="007F3825" w:rsidP="00F55EF8">
            <w:pPr>
              <w:pStyle w:val="ListParagraph"/>
              <w:numPr>
                <w:ilvl w:val="0"/>
                <w:numId w:val="9"/>
              </w:numPr>
              <w:tabs>
                <w:tab w:val="clear" w:pos="720"/>
                <w:tab w:val="num" w:pos="204"/>
              </w:tabs>
              <w:spacing w:after="0"/>
              <w:ind w:left="204" w:hanging="204"/>
              <w:jc w:val="left"/>
              <w:rPr>
                <w:sz w:val="18"/>
                <w:szCs w:val="18"/>
              </w:rPr>
            </w:pPr>
            <w:r w:rsidRPr="00471E30">
              <w:rPr>
                <w:color w:val="000000" w:themeColor="text1"/>
                <w:sz w:val="18"/>
                <w:szCs w:val="18"/>
                <w:lang w:bidi="ar-EG"/>
              </w:rPr>
              <w:t xml:space="preserve">Ensure full and empty (treated) odorant containers are accompanied by a trained HSE specialist during transportation to and from the depot and to/from the hazardous waste disposal facility (UNICO and/or </w:t>
            </w:r>
            <w:proofErr w:type="spellStart"/>
            <w:r w:rsidRPr="00471E30">
              <w:rPr>
                <w:color w:val="000000" w:themeColor="text1"/>
                <w:sz w:val="18"/>
                <w:szCs w:val="18"/>
                <w:lang w:bidi="ar-EG"/>
              </w:rPr>
              <w:t>Nasreya</w:t>
            </w:r>
            <w:proofErr w:type="spellEnd"/>
            <w:r w:rsidRPr="00471E30">
              <w:rPr>
                <w:color w:val="000000" w:themeColor="text1"/>
                <w:sz w:val="18"/>
                <w:szCs w:val="18"/>
                <w:lang w:bidi="ar-EG"/>
              </w:rPr>
              <w:t>)</w:t>
            </w:r>
          </w:p>
          <w:p w14:paraId="58A9F1B3" w14:textId="77777777" w:rsidR="00705DC0" w:rsidRPr="00471E30" w:rsidRDefault="00705DC0" w:rsidP="00F55EF8">
            <w:pPr>
              <w:pStyle w:val="ListParagraph"/>
              <w:numPr>
                <w:ilvl w:val="0"/>
                <w:numId w:val="9"/>
              </w:numPr>
              <w:tabs>
                <w:tab w:val="clear" w:pos="720"/>
                <w:tab w:val="num" w:pos="204"/>
              </w:tabs>
              <w:spacing w:after="0"/>
              <w:ind w:left="204" w:hanging="204"/>
              <w:jc w:val="left"/>
              <w:rPr>
                <w:sz w:val="18"/>
                <w:szCs w:val="18"/>
              </w:rPr>
            </w:pPr>
            <w:r w:rsidRPr="00471E30">
              <w:rPr>
                <w:color w:val="000000" w:themeColor="text1"/>
                <w:sz w:val="18"/>
                <w:szCs w:val="18"/>
                <w:lang w:bidi="ar-EG"/>
              </w:rPr>
              <w:t>Others measures as per QRA</w:t>
            </w:r>
          </w:p>
        </w:tc>
        <w:tc>
          <w:tcPr>
            <w:tcW w:w="2167" w:type="dxa"/>
            <w:vAlign w:val="center"/>
          </w:tcPr>
          <w:p w14:paraId="0AAA3F44" w14:textId="77777777" w:rsidR="00F23337" w:rsidRPr="00471E30" w:rsidRDefault="00F23337" w:rsidP="003B1D27">
            <w:pPr>
              <w:spacing w:after="0"/>
              <w:jc w:val="left"/>
              <w:rPr>
                <w:sz w:val="18"/>
                <w:szCs w:val="18"/>
              </w:rPr>
            </w:pPr>
            <w:r w:rsidRPr="00471E30">
              <w:rPr>
                <w:color w:val="000000" w:themeColor="text1"/>
                <w:sz w:val="18"/>
                <w:szCs w:val="18"/>
              </w:rPr>
              <w:lastRenderedPageBreak/>
              <w:t>PRS staff</w:t>
            </w:r>
          </w:p>
        </w:tc>
        <w:tc>
          <w:tcPr>
            <w:tcW w:w="1912" w:type="dxa"/>
            <w:vAlign w:val="center"/>
          </w:tcPr>
          <w:p w14:paraId="4049C202" w14:textId="77777777" w:rsidR="00F23337" w:rsidRPr="00471E30" w:rsidRDefault="00F23337" w:rsidP="003B1D27">
            <w:pPr>
              <w:spacing w:after="0"/>
              <w:jc w:val="left"/>
              <w:rPr>
                <w:sz w:val="18"/>
                <w:szCs w:val="18"/>
              </w:rPr>
            </w:pPr>
            <w:r w:rsidRPr="00471E30">
              <w:rPr>
                <w:color w:val="000000" w:themeColor="text1"/>
                <w:sz w:val="18"/>
                <w:szCs w:val="18"/>
              </w:rPr>
              <w:t>LDC HSE</w:t>
            </w:r>
          </w:p>
        </w:tc>
        <w:tc>
          <w:tcPr>
            <w:tcW w:w="1911" w:type="dxa"/>
            <w:vAlign w:val="center"/>
          </w:tcPr>
          <w:p w14:paraId="68A4AA4E" w14:textId="77777777" w:rsidR="00F23337" w:rsidRPr="00471E30" w:rsidRDefault="00F23337" w:rsidP="003B1D27">
            <w:pPr>
              <w:spacing w:after="0"/>
              <w:jc w:val="left"/>
              <w:rPr>
                <w:sz w:val="18"/>
                <w:szCs w:val="18"/>
              </w:rPr>
            </w:pPr>
            <w:r w:rsidRPr="00471E30">
              <w:rPr>
                <w:color w:val="000000" w:themeColor="text1"/>
                <w:sz w:val="18"/>
                <w:szCs w:val="18"/>
              </w:rPr>
              <w:t>Quarterly auditing for each PRS</w:t>
            </w:r>
          </w:p>
        </w:tc>
        <w:tc>
          <w:tcPr>
            <w:tcW w:w="1704" w:type="dxa"/>
            <w:vAlign w:val="center"/>
          </w:tcPr>
          <w:p w14:paraId="10265B8A" w14:textId="77777777" w:rsidR="00F23337" w:rsidRPr="00471E30" w:rsidRDefault="00F23337" w:rsidP="003B1D27">
            <w:pPr>
              <w:spacing w:after="0"/>
              <w:jc w:val="left"/>
              <w:rPr>
                <w:sz w:val="18"/>
                <w:szCs w:val="18"/>
              </w:rPr>
            </w:pPr>
            <w:r w:rsidRPr="00471E30">
              <w:rPr>
                <w:color w:val="000000" w:themeColor="text1"/>
                <w:sz w:val="18"/>
                <w:szCs w:val="18"/>
              </w:rPr>
              <w:t xml:space="preserve">Cost to be included in PRS running budget: </w:t>
            </w:r>
          </w:p>
        </w:tc>
      </w:tr>
      <w:tr w:rsidR="0031228D" w:rsidRPr="00471E30" w14:paraId="2CD77D73" w14:textId="77777777" w:rsidTr="00F55EF8">
        <w:trPr>
          <w:cnfStyle w:val="000000010000" w:firstRow="0" w:lastRow="0" w:firstColumn="0" w:lastColumn="0" w:oddVBand="0" w:evenVBand="0" w:oddHBand="0" w:evenHBand="1" w:firstRowFirstColumn="0" w:firstRowLastColumn="0" w:lastRowFirstColumn="0" w:lastRowLastColumn="0"/>
        </w:trPr>
        <w:tc>
          <w:tcPr>
            <w:tcW w:w="1548" w:type="dxa"/>
            <w:vMerge w:val="restart"/>
          </w:tcPr>
          <w:p w14:paraId="4F1960CB" w14:textId="77777777" w:rsidR="0031228D" w:rsidRPr="00471E30" w:rsidRDefault="0031228D" w:rsidP="00F55EF8">
            <w:pPr>
              <w:pStyle w:val="ListParagraph"/>
              <w:numPr>
                <w:ilvl w:val="0"/>
                <w:numId w:val="9"/>
              </w:numPr>
              <w:tabs>
                <w:tab w:val="clear" w:pos="720"/>
                <w:tab w:val="num" w:pos="204"/>
              </w:tabs>
              <w:spacing w:after="0"/>
              <w:ind w:left="204" w:hanging="204"/>
              <w:jc w:val="left"/>
              <w:rPr>
                <w:b/>
                <w:bCs/>
                <w:color w:val="000000" w:themeColor="text1"/>
                <w:sz w:val="18"/>
                <w:szCs w:val="18"/>
              </w:rPr>
            </w:pPr>
            <w:r w:rsidRPr="00471E30">
              <w:rPr>
                <w:b/>
                <w:bCs/>
                <w:sz w:val="18"/>
                <w:szCs w:val="18"/>
              </w:rPr>
              <w:t>Ambient noise</w:t>
            </w:r>
          </w:p>
          <w:p w14:paraId="1BA31A0C" w14:textId="77777777" w:rsidR="0031228D" w:rsidRPr="00471E30" w:rsidRDefault="0031228D" w:rsidP="00F55EF8">
            <w:pPr>
              <w:pStyle w:val="ListParagraph"/>
              <w:numPr>
                <w:ilvl w:val="0"/>
                <w:numId w:val="9"/>
              </w:numPr>
              <w:tabs>
                <w:tab w:val="clear" w:pos="720"/>
                <w:tab w:val="num" w:pos="204"/>
              </w:tabs>
              <w:spacing w:after="0"/>
              <w:ind w:left="204" w:hanging="204"/>
              <w:jc w:val="left"/>
              <w:rPr>
                <w:b/>
                <w:bCs/>
                <w:color w:val="000000" w:themeColor="text1"/>
                <w:sz w:val="18"/>
                <w:szCs w:val="18"/>
              </w:rPr>
            </w:pPr>
            <w:r w:rsidRPr="00471E30">
              <w:rPr>
                <w:b/>
                <w:bCs/>
                <w:sz w:val="18"/>
                <w:szCs w:val="18"/>
              </w:rPr>
              <w:t>Occupational health and safety</w:t>
            </w:r>
          </w:p>
          <w:p w14:paraId="5B2B1114" w14:textId="77777777" w:rsidR="0031228D" w:rsidRPr="00471E30" w:rsidRDefault="0031228D" w:rsidP="00F55EF8">
            <w:pPr>
              <w:pStyle w:val="ListParagraph"/>
              <w:numPr>
                <w:ilvl w:val="0"/>
                <w:numId w:val="9"/>
              </w:numPr>
              <w:tabs>
                <w:tab w:val="clear" w:pos="720"/>
                <w:tab w:val="num" w:pos="204"/>
              </w:tabs>
              <w:spacing w:after="0"/>
              <w:ind w:left="204" w:hanging="204"/>
              <w:jc w:val="left"/>
              <w:rPr>
                <w:b/>
                <w:bCs/>
                <w:color w:val="000000" w:themeColor="text1"/>
                <w:sz w:val="18"/>
                <w:szCs w:val="18"/>
              </w:rPr>
            </w:pPr>
            <w:r w:rsidRPr="00471E30">
              <w:rPr>
                <w:b/>
                <w:bCs/>
                <w:sz w:val="18"/>
                <w:szCs w:val="18"/>
              </w:rPr>
              <w:t>Community health and safety</w:t>
            </w:r>
          </w:p>
        </w:tc>
        <w:tc>
          <w:tcPr>
            <w:tcW w:w="1800" w:type="dxa"/>
            <w:vMerge w:val="restart"/>
          </w:tcPr>
          <w:p w14:paraId="1E3B1A7D" w14:textId="77777777" w:rsidR="0031228D" w:rsidRPr="00471E30" w:rsidRDefault="0031228D" w:rsidP="00F02DDE">
            <w:pPr>
              <w:spacing w:after="0"/>
              <w:ind w:left="180"/>
              <w:jc w:val="left"/>
              <w:rPr>
                <w:b/>
                <w:bCs/>
                <w:sz w:val="18"/>
                <w:szCs w:val="18"/>
              </w:rPr>
            </w:pPr>
            <w:r w:rsidRPr="00471E30">
              <w:rPr>
                <w:b/>
                <w:bCs/>
                <w:color w:val="000000" w:themeColor="text1"/>
                <w:sz w:val="18"/>
                <w:szCs w:val="18"/>
              </w:rPr>
              <w:t>Noise of PRS operation</w:t>
            </w:r>
          </w:p>
        </w:tc>
        <w:tc>
          <w:tcPr>
            <w:tcW w:w="3574" w:type="dxa"/>
          </w:tcPr>
          <w:p w14:paraId="5C73E84D" w14:textId="77777777" w:rsidR="0031228D" w:rsidRPr="00471E30" w:rsidRDefault="0031228D" w:rsidP="00F55EF8">
            <w:pPr>
              <w:pStyle w:val="ListParagraph"/>
              <w:numPr>
                <w:ilvl w:val="0"/>
                <w:numId w:val="9"/>
              </w:numPr>
              <w:tabs>
                <w:tab w:val="clear" w:pos="720"/>
                <w:tab w:val="num" w:pos="204"/>
              </w:tabs>
              <w:spacing w:after="0"/>
              <w:ind w:left="204" w:hanging="204"/>
              <w:jc w:val="left"/>
              <w:rPr>
                <w:sz w:val="18"/>
                <w:szCs w:val="18"/>
              </w:rPr>
            </w:pPr>
            <w:r w:rsidRPr="00471E30">
              <w:rPr>
                <w:color w:val="000000" w:themeColor="text1"/>
                <w:sz w:val="18"/>
                <w:szCs w:val="18"/>
                <w:lang w:bidi="ar-EG"/>
              </w:rPr>
              <w:t>Locate noisy pressure reducers away from PRS borders in residential areas</w:t>
            </w:r>
          </w:p>
          <w:p w14:paraId="65A3C955" w14:textId="77777777" w:rsidR="00705DC0" w:rsidRPr="00471E30" w:rsidRDefault="00705DC0" w:rsidP="00F55EF8">
            <w:pPr>
              <w:pStyle w:val="ListParagraph"/>
              <w:numPr>
                <w:ilvl w:val="0"/>
                <w:numId w:val="9"/>
              </w:numPr>
              <w:tabs>
                <w:tab w:val="clear" w:pos="720"/>
                <w:tab w:val="num" w:pos="204"/>
              </w:tabs>
              <w:spacing w:after="0"/>
              <w:ind w:left="204" w:hanging="204"/>
              <w:jc w:val="left"/>
              <w:rPr>
                <w:sz w:val="18"/>
                <w:szCs w:val="18"/>
              </w:rPr>
            </w:pPr>
            <w:r w:rsidRPr="00471E30">
              <w:rPr>
                <w:color w:val="000000" w:themeColor="text1"/>
                <w:sz w:val="18"/>
                <w:szCs w:val="18"/>
                <w:lang w:bidi="ar-EG"/>
              </w:rPr>
              <w:t>Others measures as per QRA</w:t>
            </w:r>
          </w:p>
        </w:tc>
        <w:tc>
          <w:tcPr>
            <w:tcW w:w="2167" w:type="dxa"/>
          </w:tcPr>
          <w:p w14:paraId="576FA947" w14:textId="77777777" w:rsidR="0031228D" w:rsidRPr="00471E30" w:rsidRDefault="0031228D" w:rsidP="00F02DDE">
            <w:pPr>
              <w:spacing w:after="0"/>
              <w:jc w:val="left"/>
              <w:rPr>
                <w:sz w:val="18"/>
                <w:szCs w:val="18"/>
              </w:rPr>
            </w:pPr>
            <w:r w:rsidRPr="00471E30">
              <w:rPr>
                <w:color w:val="000000" w:themeColor="text1"/>
                <w:sz w:val="18"/>
                <w:szCs w:val="18"/>
              </w:rPr>
              <w:t>LDC Design Department</w:t>
            </w:r>
          </w:p>
        </w:tc>
        <w:tc>
          <w:tcPr>
            <w:tcW w:w="1912" w:type="dxa"/>
          </w:tcPr>
          <w:p w14:paraId="71BDFC1B" w14:textId="77777777" w:rsidR="0031228D" w:rsidRPr="00471E30" w:rsidRDefault="0031228D" w:rsidP="00F02DDE">
            <w:pPr>
              <w:spacing w:after="0"/>
              <w:jc w:val="left"/>
              <w:rPr>
                <w:sz w:val="18"/>
                <w:szCs w:val="18"/>
              </w:rPr>
            </w:pPr>
            <w:r w:rsidRPr="00471E30">
              <w:rPr>
                <w:color w:val="000000" w:themeColor="text1"/>
                <w:sz w:val="18"/>
                <w:szCs w:val="18"/>
              </w:rPr>
              <w:t>LDC HSE</w:t>
            </w:r>
          </w:p>
        </w:tc>
        <w:tc>
          <w:tcPr>
            <w:tcW w:w="1911" w:type="dxa"/>
          </w:tcPr>
          <w:p w14:paraId="207D868E" w14:textId="77777777" w:rsidR="0031228D" w:rsidRPr="00471E30" w:rsidRDefault="0031228D" w:rsidP="00F02DDE">
            <w:pPr>
              <w:spacing w:after="0"/>
              <w:jc w:val="left"/>
              <w:rPr>
                <w:sz w:val="18"/>
                <w:szCs w:val="18"/>
              </w:rPr>
            </w:pPr>
            <w:r w:rsidRPr="00471E30">
              <w:rPr>
                <w:color w:val="000000" w:themeColor="text1"/>
                <w:sz w:val="18"/>
                <w:szCs w:val="18"/>
              </w:rPr>
              <w:t>Review of PRS layout</w:t>
            </w:r>
          </w:p>
        </w:tc>
        <w:tc>
          <w:tcPr>
            <w:tcW w:w="1704" w:type="dxa"/>
          </w:tcPr>
          <w:p w14:paraId="0A9FBB0C" w14:textId="77777777" w:rsidR="0031228D" w:rsidRPr="00471E30" w:rsidRDefault="0031228D" w:rsidP="00F02DDE">
            <w:pPr>
              <w:spacing w:after="0"/>
              <w:jc w:val="left"/>
              <w:rPr>
                <w:sz w:val="18"/>
                <w:szCs w:val="18"/>
              </w:rPr>
            </w:pPr>
            <w:r w:rsidRPr="00471E30">
              <w:rPr>
                <w:color w:val="000000" w:themeColor="text1"/>
                <w:sz w:val="18"/>
                <w:szCs w:val="18"/>
              </w:rPr>
              <w:t>LDC management costs</w:t>
            </w:r>
          </w:p>
        </w:tc>
      </w:tr>
      <w:tr w:rsidR="0031228D" w:rsidRPr="00471E30" w14:paraId="6ED5EAF4" w14:textId="77777777" w:rsidTr="00F55EF8">
        <w:trPr>
          <w:cnfStyle w:val="000000100000" w:firstRow="0" w:lastRow="0" w:firstColumn="0" w:lastColumn="0" w:oddVBand="0" w:evenVBand="0" w:oddHBand="1" w:evenHBand="0" w:firstRowFirstColumn="0" w:firstRowLastColumn="0" w:lastRowFirstColumn="0" w:lastRowLastColumn="0"/>
        </w:trPr>
        <w:tc>
          <w:tcPr>
            <w:tcW w:w="1548" w:type="dxa"/>
            <w:vMerge/>
          </w:tcPr>
          <w:p w14:paraId="61F46032" w14:textId="77777777" w:rsidR="0031228D" w:rsidRPr="00471E30" w:rsidRDefault="0031228D" w:rsidP="00F02DDE">
            <w:pPr>
              <w:spacing w:after="0"/>
              <w:ind w:left="180"/>
              <w:jc w:val="left"/>
              <w:rPr>
                <w:b/>
                <w:bCs/>
                <w:sz w:val="18"/>
                <w:szCs w:val="18"/>
              </w:rPr>
            </w:pPr>
          </w:p>
        </w:tc>
        <w:tc>
          <w:tcPr>
            <w:tcW w:w="1800" w:type="dxa"/>
            <w:vMerge/>
          </w:tcPr>
          <w:p w14:paraId="771B3993" w14:textId="77777777" w:rsidR="0031228D" w:rsidRPr="00471E30" w:rsidRDefault="0031228D" w:rsidP="00F02DDE">
            <w:pPr>
              <w:spacing w:after="0"/>
              <w:ind w:left="180"/>
              <w:jc w:val="left"/>
              <w:rPr>
                <w:b/>
                <w:bCs/>
                <w:sz w:val="18"/>
                <w:szCs w:val="18"/>
              </w:rPr>
            </w:pPr>
          </w:p>
        </w:tc>
        <w:tc>
          <w:tcPr>
            <w:tcW w:w="3574" w:type="dxa"/>
          </w:tcPr>
          <w:p w14:paraId="6A7CAD51" w14:textId="77777777" w:rsidR="0031228D" w:rsidRPr="00471E30" w:rsidRDefault="0031228D" w:rsidP="00F55EF8">
            <w:pPr>
              <w:pStyle w:val="ListParagraph"/>
              <w:numPr>
                <w:ilvl w:val="0"/>
                <w:numId w:val="9"/>
              </w:numPr>
              <w:tabs>
                <w:tab w:val="clear" w:pos="720"/>
                <w:tab w:val="num" w:pos="204"/>
              </w:tabs>
              <w:spacing w:after="0"/>
              <w:ind w:left="204" w:hanging="204"/>
              <w:jc w:val="left"/>
              <w:rPr>
                <w:sz w:val="18"/>
                <w:szCs w:val="18"/>
              </w:rPr>
            </w:pPr>
            <w:r w:rsidRPr="00471E30">
              <w:rPr>
                <w:color w:val="000000" w:themeColor="text1"/>
                <w:sz w:val="18"/>
                <w:szCs w:val="18"/>
                <w:lang w:bidi="ar-EG"/>
              </w:rPr>
              <w:t xml:space="preserve">Build barrier walls between reducers and sensitive receptors when needed </w:t>
            </w:r>
          </w:p>
        </w:tc>
        <w:tc>
          <w:tcPr>
            <w:tcW w:w="2167" w:type="dxa"/>
          </w:tcPr>
          <w:p w14:paraId="4C11F270" w14:textId="77777777" w:rsidR="0031228D" w:rsidRPr="00471E30" w:rsidRDefault="0031228D" w:rsidP="00F02DDE">
            <w:pPr>
              <w:spacing w:after="0"/>
              <w:jc w:val="left"/>
              <w:rPr>
                <w:sz w:val="18"/>
                <w:szCs w:val="18"/>
              </w:rPr>
            </w:pPr>
            <w:r w:rsidRPr="00471E30">
              <w:rPr>
                <w:color w:val="000000" w:themeColor="text1"/>
                <w:sz w:val="18"/>
                <w:szCs w:val="18"/>
              </w:rPr>
              <w:t xml:space="preserve">Contractor </w:t>
            </w:r>
          </w:p>
        </w:tc>
        <w:tc>
          <w:tcPr>
            <w:tcW w:w="1912" w:type="dxa"/>
          </w:tcPr>
          <w:p w14:paraId="678E8FBF" w14:textId="77777777" w:rsidR="0031228D" w:rsidRPr="00471E30" w:rsidRDefault="0031228D" w:rsidP="00F02DDE">
            <w:pPr>
              <w:spacing w:after="0"/>
              <w:jc w:val="left"/>
              <w:rPr>
                <w:sz w:val="18"/>
                <w:szCs w:val="18"/>
              </w:rPr>
            </w:pPr>
            <w:r w:rsidRPr="00471E30">
              <w:rPr>
                <w:color w:val="000000" w:themeColor="text1"/>
                <w:sz w:val="18"/>
                <w:szCs w:val="18"/>
              </w:rPr>
              <w:t>LDC HSE</w:t>
            </w:r>
          </w:p>
        </w:tc>
        <w:tc>
          <w:tcPr>
            <w:tcW w:w="1911" w:type="dxa"/>
          </w:tcPr>
          <w:p w14:paraId="632D8327" w14:textId="77777777" w:rsidR="0031228D" w:rsidRPr="00471E30" w:rsidRDefault="0031228D" w:rsidP="00F02DDE">
            <w:pPr>
              <w:spacing w:after="0"/>
              <w:jc w:val="left"/>
              <w:rPr>
                <w:sz w:val="18"/>
                <w:szCs w:val="18"/>
              </w:rPr>
            </w:pPr>
            <w:r w:rsidRPr="00471E30">
              <w:rPr>
                <w:color w:val="000000" w:themeColor="text1"/>
                <w:sz w:val="18"/>
                <w:szCs w:val="18"/>
              </w:rPr>
              <w:t>Field supervision of PRS construction</w:t>
            </w:r>
          </w:p>
        </w:tc>
        <w:tc>
          <w:tcPr>
            <w:tcW w:w="1704" w:type="dxa"/>
          </w:tcPr>
          <w:p w14:paraId="640D572B" w14:textId="77777777" w:rsidR="0031228D" w:rsidRPr="00471E30" w:rsidRDefault="0031228D" w:rsidP="00F02DDE">
            <w:pPr>
              <w:spacing w:after="0"/>
              <w:jc w:val="left"/>
              <w:rPr>
                <w:sz w:val="18"/>
                <w:szCs w:val="18"/>
              </w:rPr>
            </w:pPr>
            <w:r w:rsidRPr="00471E30">
              <w:rPr>
                <w:color w:val="000000" w:themeColor="text1"/>
                <w:sz w:val="18"/>
                <w:szCs w:val="18"/>
              </w:rPr>
              <w:t xml:space="preserve">Contractor costs </w:t>
            </w:r>
          </w:p>
        </w:tc>
      </w:tr>
      <w:tr w:rsidR="00705DC0" w:rsidRPr="00471E30" w14:paraId="49804EFB" w14:textId="77777777" w:rsidTr="00F55EF8">
        <w:trPr>
          <w:cnfStyle w:val="000000010000" w:firstRow="0" w:lastRow="0" w:firstColumn="0" w:lastColumn="0" w:oddVBand="0" w:evenVBand="0" w:oddHBand="0" w:evenHBand="1" w:firstRowFirstColumn="0" w:firstRowLastColumn="0" w:lastRowFirstColumn="0" w:lastRowLastColumn="0"/>
          <w:trHeight w:val="4570"/>
        </w:trPr>
        <w:tc>
          <w:tcPr>
            <w:tcW w:w="1548" w:type="dxa"/>
            <w:vAlign w:val="center"/>
          </w:tcPr>
          <w:p w14:paraId="1FA386C8" w14:textId="77777777" w:rsidR="00705DC0" w:rsidRPr="00471E30" w:rsidRDefault="00705DC0" w:rsidP="00F55EF8">
            <w:pPr>
              <w:pStyle w:val="ListParagraph"/>
              <w:numPr>
                <w:ilvl w:val="0"/>
                <w:numId w:val="9"/>
              </w:numPr>
              <w:tabs>
                <w:tab w:val="clear" w:pos="720"/>
                <w:tab w:val="num" w:pos="204"/>
              </w:tabs>
              <w:spacing w:after="0"/>
              <w:ind w:left="204" w:hanging="204"/>
              <w:jc w:val="left"/>
              <w:rPr>
                <w:b/>
                <w:bCs/>
                <w:color w:val="000000" w:themeColor="text1"/>
                <w:sz w:val="18"/>
                <w:szCs w:val="18"/>
              </w:rPr>
            </w:pPr>
            <w:r w:rsidRPr="00471E30">
              <w:rPr>
                <w:b/>
                <w:bCs/>
                <w:sz w:val="18"/>
                <w:szCs w:val="18"/>
              </w:rPr>
              <w:lastRenderedPageBreak/>
              <w:t>Ambient air quality</w:t>
            </w:r>
          </w:p>
          <w:p w14:paraId="5F766F1C" w14:textId="77777777" w:rsidR="00705DC0" w:rsidRPr="00471E30" w:rsidRDefault="00705DC0" w:rsidP="00F55EF8">
            <w:pPr>
              <w:pStyle w:val="ListParagraph"/>
              <w:numPr>
                <w:ilvl w:val="0"/>
                <w:numId w:val="9"/>
              </w:numPr>
              <w:tabs>
                <w:tab w:val="clear" w:pos="720"/>
                <w:tab w:val="num" w:pos="204"/>
              </w:tabs>
              <w:spacing w:after="0"/>
              <w:ind w:left="204" w:hanging="204"/>
              <w:jc w:val="left"/>
              <w:rPr>
                <w:b/>
                <w:bCs/>
                <w:color w:val="000000" w:themeColor="text1"/>
                <w:sz w:val="18"/>
                <w:szCs w:val="18"/>
              </w:rPr>
            </w:pPr>
            <w:r w:rsidRPr="00471E30">
              <w:rPr>
                <w:b/>
                <w:bCs/>
                <w:sz w:val="18"/>
                <w:szCs w:val="18"/>
              </w:rPr>
              <w:t>Occupational health and safety</w:t>
            </w:r>
          </w:p>
          <w:p w14:paraId="5D9177D0" w14:textId="77777777" w:rsidR="00705DC0" w:rsidRPr="00471E30" w:rsidRDefault="00705DC0" w:rsidP="00F55EF8">
            <w:pPr>
              <w:pStyle w:val="ListParagraph"/>
              <w:numPr>
                <w:ilvl w:val="0"/>
                <w:numId w:val="9"/>
              </w:numPr>
              <w:tabs>
                <w:tab w:val="clear" w:pos="720"/>
                <w:tab w:val="num" w:pos="204"/>
              </w:tabs>
              <w:spacing w:after="0"/>
              <w:ind w:left="204" w:hanging="204"/>
              <w:jc w:val="left"/>
              <w:rPr>
                <w:b/>
                <w:bCs/>
                <w:color w:val="000000" w:themeColor="text1"/>
                <w:sz w:val="18"/>
                <w:szCs w:val="18"/>
              </w:rPr>
            </w:pPr>
            <w:r w:rsidRPr="00471E30">
              <w:rPr>
                <w:b/>
                <w:bCs/>
                <w:sz w:val="18"/>
                <w:szCs w:val="18"/>
              </w:rPr>
              <w:t>Community health and safety</w:t>
            </w:r>
          </w:p>
        </w:tc>
        <w:tc>
          <w:tcPr>
            <w:tcW w:w="1800" w:type="dxa"/>
            <w:vAlign w:val="center"/>
          </w:tcPr>
          <w:p w14:paraId="30AE3CF5" w14:textId="77777777" w:rsidR="00705DC0" w:rsidRPr="00471E30" w:rsidRDefault="00705DC0" w:rsidP="003B1D27">
            <w:pPr>
              <w:spacing w:after="0"/>
              <w:ind w:left="180"/>
              <w:jc w:val="left"/>
              <w:rPr>
                <w:b/>
                <w:bCs/>
                <w:sz w:val="18"/>
                <w:szCs w:val="18"/>
              </w:rPr>
            </w:pPr>
            <w:r w:rsidRPr="00471E30">
              <w:rPr>
                <w:b/>
                <w:bCs/>
                <w:color w:val="000000" w:themeColor="text1"/>
                <w:sz w:val="18"/>
                <w:szCs w:val="18"/>
              </w:rPr>
              <w:t>Leakage and fire</w:t>
            </w:r>
          </w:p>
        </w:tc>
        <w:tc>
          <w:tcPr>
            <w:tcW w:w="3574" w:type="dxa"/>
            <w:vAlign w:val="center"/>
          </w:tcPr>
          <w:p w14:paraId="2765470A" w14:textId="77777777" w:rsidR="00705DC0" w:rsidRPr="00471E30" w:rsidRDefault="00705DC0" w:rsidP="00F55EF8">
            <w:pPr>
              <w:pStyle w:val="ListParagraph"/>
              <w:numPr>
                <w:ilvl w:val="0"/>
                <w:numId w:val="9"/>
              </w:numPr>
              <w:tabs>
                <w:tab w:val="clear" w:pos="720"/>
                <w:tab w:val="num" w:pos="204"/>
              </w:tabs>
              <w:spacing w:after="0"/>
              <w:ind w:left="204" w:hanging="204"/>
              <w:jc w:val="left"/>
              <w:rPr>
                <w:sz w:val="18"/>
                <w:szCs w:val="18"/>
              </w:rPr>
            </w:pPr>
            <w:r w:rsidRPr="00471E30">
              <w:rPr>
                <w:color w:val="000000" w:themeColor="text1"/>
                <w:sz w:val="18"/>
                <w:szCs w:val="18"/>
                <w:lang w:bidi="ar-EG"/>
              </w:rPr>
              <w:t>Mitigations based on Quantitative Risk Assessments</w:t>
            </w:r>
          </w:p>
        </w:tc>
        <w:tc>
          <w:tcPr>
            <w:tcW w:w="2167" w:type="dxa"/>
            <w:vAlign w:val="center"/>
          </w:tcPr>
          <w:p w14:paraId="736321C6" w14:textId="77777777" w:rsidR="00705DC0" w:rsidRPr="00471E30" w:rsidRDefault="00705DC0" w:rsidP="003B1D27">
            <w:pPr>
              <w:spacing w:after="0"/>
              <w:jc w:val="left"/>
              <w:rPr>
                <w:sz w:val="18"/>
                <w:szCs w:val="18"/>
              </w:rPr>
            </w:pPr>
            <w:r w:rsidRPr="00471E30">
              <w:rPr>
                <w:color w:val="000000" w:themeColor="text1"/>
                <w:sz w:val="18"/>
                <w:szCs w:val="18"/>
              </w:rPr>
              <w:t>Independent consultant</w:t>
            </w:r>
          </w:p>
        </w:tc>
        <w:tc>
          <w:tcPr>
            <w:tcW w:w="1912" w:type="dxa"/>
            <w:vAlign w:val="center"/>
          </w:tcPr>
          <w:p w14:paraId="3D138C49" w14:textId="77777777" w:rsidR="00705DC0" w:rsidRPr="00471E30" w:rsidRDefault="00705DC0" w:rsidP="003B1D27">
            <w:pPr>
              <w:spacing w:after="0"/>
              <w:jc w:val="left"/>
              <w:rPr>
                <w:sz w:val="18"/>
                <w:szCs w:val="18"/>
              </w:rPr>
            </w:pPr>
            <w:r w:rsidRPr="00471E30">
              <w:rPr>
                <w:color w:val="000000" w:themeColor="text1"/>
                <w:sz w:val="18"/>
                <w:szCs w:val="18"/>
              </w:rPr>
              <w:t>LDC HSE</w:t>
            </w:r>
          </w:p>
        </w:tc>
        <w:tc>
          <w:tcPr>
            <w:tcW w:w="1911" w:type="dxa"/>
            <w:vAlign w:val="center"/>
          </w:tcPr>
          <w:p w14:paraId="31F9A0F7" w14:textId="77777777" w:rsidR="00705DC0" w:rsidRPr="00471E30" w:rsidRDefault="00705DC0" w:rsidP="003B1D27">
            <w:pPr>
              <w:spacing w:after="0"/>
              <w:jc w:val="left"/>
              <w:rPr>
                <w:sz w:val="18"/>
                <w:szCs w:val="18"/>
              </w:rPr>
            </w:pPr>
            <w:r w:rsidRPr="00471E30">
              <w:rPr>
                <w:color w:val="000000" w:themeColor="text1"/>
                <w:sz w:val="18"/>
                <w:szCs w:val="18"/>
              </w:rPr>
              <w:t>QRA Document review</w:t>
            </w:r>
          </w:p>
        </w:tc>
        <w:tc>
          <w:tcPr>
            <w:tcW w:w="1704" w:type="dxa"/>
            <w:vAlign w:val="center"/>
          </w:tcPr>
          <w:p w14:paraId="50A0F268" w14:textId="77777777" w:rsidR="00705DC0" w:rsidRPr="00471E30" w:rsidRDefault="00705DC0" w:rsidP="003B1D27">
            <w:pPr>
              <w:spacing w:after="0"/>
              <w:jc w:val="left"/>
              <w:rPr>
                <w:sz w:val="18"/>
                <w:szCs w:val="18"/>
              </w:rPr>
            </w:pPr>
            <w:r w:rsidRPr="00471E30">
              <w:rPr>
                <w:color w:val="000000" w:themeColor="text1"/>
                <w:sz w:val="18"/>
                <w:szCs w:val="18"/>
              </w:rPr>
              <w:t>LDC management costs &amp; PRS cost</w:t>
            </w:r>
          </w:p>
        </w:tc>
      </w:tr>
      <w:tr w:rsidR="003235C2" w:rsidRPr="00471E30" w14:paraId="78469B2D" w14:textId="77777777" w:rsidTr="00F55EF8">
        <w:trPr>
          <w:cnfStyle w:val="000000100000" w:firstRow="0" w:lastRow="0" w:firstColumn="0" w:lastColumn="0" w:oddVBand="0" w:evenVBand="0" w:oddHBand="1" w:evenHBand="0" w:firstRowFirstColumn="0" w:firstRowLastColumn="0" w:lastRowFirstColumn="0" w:lastRowLastColumn="0"/>
        </w:trPr>
        <w:tc>
          <w:tcPr>
            <w:tcW w:w="1548" w:type="dxa"/>
            <w:vMerge w:val="restart"/>
            <w:vAlign w:val="center"/>
          </w:tcPr>
          <w:p w14:paraId="5A62CCCC" w14:textId="77777777" w:rsidR="003235C2" w:rsidRPr="00471E30" w:rsidRDefault="003235C2" w:rsidP="00F55EF8">
            <w:pPr>
              <w:pStyle w:val="ListParagraph"/>
              <w:numPr>
                <w:ilvl w:val="0"/>
                <w:numId w:val="9"/>
              </w:numPr>
              <w:tabs>
                <w:tab w:val="clear" w:pos="720"/>
                <w:tab w:val="num" w:pos="204"/>
              </w:tabs>
              <w:spacing w:after="0"/>
              <w:ind w:left="204" w:hanging="204"/>
              <w:jc w:val="left"/>
              <w:rPr>
                <w:b/>
                <w:bCs/>
                <w:color w:val="000000" w:themeColor="text1"/>
                <w:sz w:val="18"/>
                <w:szCs w:val="18"/>
              </w:rPr>
            </w:pPr>
            <w:r w:rsidRPr="00471E30">
              <w:rPr>
                <w:b/>
                <w:bCs/>
                <w:sz w:val="18"/>
                <w:szCs w:val="18"/>
              </w:rPr>
              <w:t>Ambient air quality</w:t>
            </w:r>
          </w:p>
          <w:p w14:paraId="1B57913E" w14:textId="77777777" w:rsidR="003235C2" w:rsidRPr="00471E30" w:rsidRDefault="003235C2" w:rsidP="00F55EF8">
            <w:pPr>
              <w:pStyle w:val="ListParagraph"/>
              <w:numPr>
                <w:ilvl w:val="0"/>
                <w:numId w:val="9"/>
              </w:numPr>
              <w:tabs>
                <w:tab w:val="clear" w:pos="720"/>
                <w:tab w:val="num" w:pos="204"/>
              </w:tabs>
              <w:spacing w:after="0"/>
              <w:ind w:left="204" w:hanging="204"/>
              <w:jc w:val="left"/>
              <w:rPr>
                <w:b/>
                <w:bCs/>
                <w:color w:val="000000" w:themeColor="text1"/>
                <w:sz w:val="18"/>
                <w:szCs w:val="18"/>
              </w:rPr>
            </w:pPr>
            <w:r w:rsidRPr="00471E30">
              <w:rPr>
                <w:b/>
                <w:bCs/>
                <w:sz w:val="18"/>
                <w:szCs w:val="18"/>
              </w:rPr>
              <w:t>Occupational health and safety</w:t>
            </w:r>
          </w:p>
          <w:p w14:paraId="096BB6EB" w14:textId="77777777" w:rsidR="003235C2" w:rsidRPr="00471E30" w:rsidRDefault="003235C2" w:rsidP="00F55EF8">
            <w:pPr>
              <w:pStyle w:val="ListParagraph"/>
              <w:numPr>
                <w:ilvl w:val="0"/>
                <w:numId w:val="9"/>
              </w:numPr>
              <w:tabs>
                <w:tab w:val="num" w:pos="204"/>
              </w:tabs>
              <w:spacing w:after="0"/>
              <w:ind w:left="204" w:hanging="204"/>
              <w:jc w:val="left"/>
              <w:rPr>
                <w:b/>
                <w:bCs/>
                <w:color w:val="000000" w:themeColor="text1"/>
                <w:sz w:val="18"/>
                <w:szCs w:val="18"/>
              </w:rPr>
            </w:pPr>
            <w:r w:rsidRPr="00471E30">
              <w:rPr>
                <w:b/>
                <w:bCs/>
                <w:sz w:val="18"/>
                <w:szCs w:val="18"/>
              </w:rPr>
              <w:t>Community health and safety</w:t>
            </w:r>
          </w:p>
        </w:tc>
        <w:tc>
          <w:tcPr>
            <w:tcW w:w="1800" w:type="dxa"/>
            <w:vMerge w:val="restart"/>
            <w:vAlign w:val="center"/>
          </w:tcPr>
          <w:p w14:paraId="0454FC1D" w14:textId="77777777" w:rsidR="003235C2" w:rsidRPr="00471E30" w:rsidRDefault="003235C2" w:rsidP="003B1D27">
            <w:pPr>
              <w:spacing w:after="0"/>
              <w:ind w:left="180"/>
              <w:jc w:val="left"/>
              <w:rPr>
                <w:b/>
                <w:bCs/>
                <w:color w:val="000000" w:themeColor="text1"/>
                <w:sz w:val="18"/>
                <w:szCs w:val="18"/>
              </w:rPr>
            </w:pPr>
            <w:r w:rsidRPr="00471E30">
              <w:rPr>
                <w:b/>
                <w:bCs/>
                <w:color w:val="000000" w:themeColor="text1"/>
                <w:sz w:val="18"/>
                <w:szCs w:val="18"/>
              </w:rPr>
              <w:t>Potential risks due to PRS Operation</w:t>
            </w:r>
          </w:p>
        </w:tc>
        <w:tc>
          <w:tcPr>
            <w:tcW w:w="3574" w:type="dxa"/>
          </w:tcPr>
          <w:p w14:paraId="4B58947D" w14:textId="77777777" w:rsidR="003235C2" w:rsidRPr="00471E30" w:rsidRDefault="003235C2" w:rsidP="00F55EF8">
            <w:pPr>
              <w:pStyle w:val="ListParagraph"/>
              <w:numPr>
                <w:ilvl w:val="0"/>
                <w:numId w:val="9"/>
              </w:numPr>
              <w:tabs>
                <w:tab w:val="clear" w:pos="720"/>
                <w:tab w:val="num" w:pos="204"/>
              </w:tabs>
              <w:spacing w:after="0"/>
              <w:ind w:left="204" w:hanging="204"/>
              <w:jc w:val="left"/>
              <w:rPr>
                <w:color w:val="000000" w:themeColor="text1"/>
                <w:sz w:val="18"/>
                <w:szCs w:val="18"/>
                <w:lang w:bidi="ar-EG"/>
              </w:rPr>
            </w:pPr>
            <w:r w:rsidRPr="00471E30">
              <w:rPr>
                <w:color w:val="000000" w:themeColor="text1"/>
                <w:sz w:val="18"/>
                <w:szCs w:val="18"/>
                <w:lang w:bidi="ar-EG"/>
              </w:rPr>
              <w:t>Remote actuation of isolation and slam-shut valves by LDC for PRS and pipelines.</w:t>
            </w:r>
          </w:p>
        </w:tc>
        <w:tc>
          <w:tcPr>
            <w:tcW w:w="2167" w:type="dxa"/>
          </w:tcPr>
          <w:p w14:paraId="204562D8" w14:textId="77777777" w:rsidR="003235C2" w:rsidRPr="00471E30" w:rsidRDefault="003235C2" w:rsidP="00F02DDE">
            <w:pPr>
              <w:spacing w:after="0"/>
              <w:jc w:val="left"/>
              <w:rPr>
                <w:color w:val="000000" w:themeColor="text1"/>
                <w:sz w:val="18"/>
                <w:szCs w:val="18"/>
              </w:rPr>
            </w:pPr>
            <w:r w:rsidRPr="00471E30">
              <w:rPr>
                <w:color w:val="000000" w:themeColor="text1"/>
                <w:sz w:val="18"/>
                <w:szCs w:val="18"/>
              </w:rPr>
              <w:t>Designer</w:t>
            </w:r>
          </w:p>
        </w:tc>
        <w:tc>
          <w:tcPr>
            <w:tcW w:w="1912" w:type="dxa"/>
          </w:tcPr>
          <w:p w14:paraId="20EDAD5F" w14:textId="77777777" w:rsidR="003235C2" w:rsidRPr="00471E30" w:rsidRDefault="003235C2" w:rsidP="00F02DDE">
            <w:pPr>
              <w:spacing w:after="0"/>
              <w:jc w:val="left"/>
              <w:rPr>
                <w:color w:val="000000" w:themeColor="text1"/>
                <w:sz w:val="18"/>
                <w:szCs w:val="18"/>
              </w:rPr>
            </w:pPr>
            <w:r w:rsidRPr="00471E30">
              <w:rPr>
                <w:color w:val="000000" w:themeColor="text1"/>
                <w:sz w:val="18"/>
                <w:szCs w:val="18"/>
              </w:rPr>
              <w:t>LDC Project Dept.</w:t>
            </w:r>
          </w:p>
        </w:tc>
        <w:tc>
          <w:tcPr>
            <w:tcW w:w="1911" w:type="dxa"/>
          </w:tcPr>
          <w:p w14:paraId="5920D221" w14:textId="77777777" w:rsidR="003235C2" w:rsidRPr="00471E30" w:rsidRDefault="003235C2" w:rsidP="00F02DDE">
            <w:pPr>
              <w:spacing w:after="0"/>
              <w:jc w:val="left"/>
              <w:rPr>
                <w:color w:val="000000" w:themeColor="text1"/>
                <w:sz w:val="18"/>
                <w:szCs w:val="18"/>
              </w:rPr>
            </w:pPr>
            <w:r w:rsidRPr="00471E30">
              <w:rPr>
                <w:color w:val="000000" w:themeColor="text1"/>
                <w:sz w:val="18"/>
                <w:szCs w:val="18"/>
              </w:rPr>
              <w:t>PRS design Document Review</w:t>
            </w:r>
          </w:p>
        </w:tc>
        <w:tc>
          <w:tcPr>
            <w:tcW w:w="1704" w:type="dxa"/>
          </w:tcPr>
          <w:p w14:paraId="5B2A13CE" w14:textId="77777777" w:rsidR="003235C2" w:rsidRPr="00471E30" w:rsidRDefault="003235C2" w:rsidP="00F02DDE">
            <w:pPr>
              <w:spacing w:after="0"/>
              <w:jc w:val="left"/>
              <w:rPr>
                <w:color w:val="000000" w:themeColor="text1"/>
                <w:sz w:val="18"/>
                <w:szCs w:val="18"/>
              </w:rPr>
            </w:pPr>
            <w:r w:rsidRPr="00471E30">
              <w:rPr>
                <w:color w:val="000000" w:themeColor="text1"/>
                <w:sz w:val="18"/>
                <w:szCs w:val="18"/>
              </w:rPr>
              <w:t>Additional budget not required</w:t>
            </w:r>
          </w:p>
        </w:tc>
      </w:tr>
      <w:tr w:rsidR="003235C2" w:rsidRPr="00471E30" w14:paraId="3594EF06" w14:textId="77777777" w:rsidTr="00F55EF8">
        <w:trPr>
          <w:cnfStyle w:val="000000010000" w:firstRow="0" w:lastRow="0" w:firstColumn="0" w:lastColumn="0" w:oddVBand="0" w:evenVBand="0" w:oddHBand="0" w:evenHBand="1" w:firstRowFirstColumn="0" w:firstRowLastColumn="0" w:lastRowFirstColumn="0" w:lastRowLastColumn="0"/>
        </w:trPr>
        <w:tc>
          <w:tcPr>
            <w:tcW w:w="1548" w:type="dxa"/>
            <w:vMerge/>
          </w:tcPr>
          <w:p w14:paraId="47BC0947" w14:textId="77777777" w:rsidR="003235C2" w:rsidRPr="00471E30" w:rsidRDefault="003235C2" w:rsidP="00F02DDE">
            <w:pPr>
              <w:spacing w:after="0"/>
              <w:ind w:left="180"/>
              <w:jc w:val="left"/>
              <w:rPr>
                <w:b/>
                <w:bCs/>
                <w:color w:val="000000" w:themeColor="text1"/>
                <w:sz w:val="18"/>
                <w:szCs w:val="18"/>
              </w:rPr>
            </w:pPr>
          </w:p>
        </w:tc>
        <w:tc>
          <w:tcPr>
            <w:tcW w:w="1800" w:type="dxa"/>
            <w:vMerge/>
          </w:tcPr>
          <w:p w14:paraId="13BCD36B" w14:textId="77777777" w:rsidR="003235C2" w:rsidRPr="00471E30" w:rsidRDefault="003235C2" w:rsidP="00F02DDE">
            <w:pPr>
              <w:spacing w:after="0"/>
              <w:ind w:left="180"/>
              <w:jc w:val="left"/>
              <w:rPr>
                <w:b/>
                <w:bCs/>
                <w:color w:val="000000" w:themeColor="text1"/>
                <w:sz w:val="18"/>
                <w:szCs w:val="18"/>
              </w:rPr>
            </w:pPr>
          </w:p>
        </w:tc>
        <w:tc>
          <w:tcPr>
            <w:tcW w:w="3574" w:type="dxa"/>
          </w:tcPr>
          <w:p w14:paraId="4E07758E" w14:textId="77777777" w:rsidR="003235C2" w:rsidRPr="00471E30" w:rsidRDefault="003235C2" w:rsidP="00F55EF8">
            <w:pPr>
              <w:pStyle w:val="ListParagraph"/>
              <w:numPr>
                <w:ilvl w:val="0"/>
                <w:numId w:val="9"/>
              </w:numPr>
              <w:tabs>
                <w:tab w:val="clear" w:pos="720"/>
                <w:tab w:val="num" w:pos="204"/>
              </w:tabs>
              <w:spacing w:after="0" w:line="276" w:lineRule="auto"/>
              <w:ind w:left="204" w:hanging="204"/>
              <w:jc w:val="left"/>
              <w:rPr>
                <w:color w:val="000000" w:themeColor="text1"/>
                <w:sz w:val="18"/>
                <w:szCs w:val="18"/>
              </w:rPr>
            </w:pPr>
            <w:r w:rsidRPr="00471E30">
              <w:rPr>
                <w:color w:val="000000" w:themeColor="text1"/>
                <w:sz w:val="18"/>
                <w:szCs w:val="18"/>
              </w:rPr>
              <w:t>Produce Hazardous Area Classification drawings</w:t>
            </w:r>
          </w:p>
          <w:p w14:paraId="0F359F95" w14:textId="77777777" w:rsidR="003235C2" w:rsidRPr="00471E30" w:rsidRDefault="003235C2" w:rsidP="00F55EF8">
            <w:pPr>
              <w:pStyle w:val="ListParagraph"/>
              <w:numPr>
                <w:ilvl w:val="0"/>
                <w:numId w:val="9"/>
              </w:numPr>
              <w:tabs>
                <w:tab w:val="clear" w:pos="720"/>
                <w:tab w:val="num" w:pos="204"/>
              </w:tabs>
              <w:spacing w:after="0"/>
              <w:ind w:left="204" w:hanging="204"/>
              <w:jc w:val="left"/>
              <w:rPr>
                <w:color w:val="000000" w:themeColor="text1"/>
                <w:sz w:val="18"/>
                <w:szCs w:val="18"/>
                <w:lang w:bidi="ar-EG"/>
              </w:rPr>
            </w:pPr>
            <w:r w:rsidRPr="00471E30">
              <w:rPr>
                <w:color w:val="000000" w:themeColor="text1"/>
                <w:sz w:val="18"/>
                <w:szCs w:val="18"/>
              </w:rPr>
              <w:t>Control room exit design</w:t>
            </w:r>
          </w:p>
        </w:tc>
        <w:tc>
          <w:tcPr>
            <w:tcW w:w="2167" w:type="dxa"/>
          </w:tcPr>
          <w:p w14:paraId="1737C630" w14:textId="77777777" w:rsidR="003235C2" w:rsidRPr="00471E30" w:rsidRDefault="003235C2" w:rsidP="00F02DDE">
            <w:pPr>
              <w:spacing w:after="0"/>
              <w:jc w:val="left"/>
              <w:rPr>
                <w:color w:val="000000" w:themeColor="text1"/>
                <w:sz w:val="18"/>
                <w:szCs w:val="18"/>
              </w:rPr>
            </w:pPr>
            <w:r w:rsidRPr="00471E30">
              <w:rPr>
                <w:color w:val="000000" w:themeColor="text1"/>
                <w:sz w:val="18"/>
                <w:szCs w:val="18"/>
              </w:rPr>
              <w:t>Designer</w:t>
            </w:r>
          </w:p>
        </w:tc>
        <w:tc>
          <w:tcPr>
            <w:tcW w:w="1912" w:type="dxa"/>
          </w:tcPr>
          <w:p w14:paraId="51BAD59C" w14:textId="77777777" w:rsidR="003235C2" w:rsidRPr="00471E30" w:rsidRDefault="003235C2" w:rsidP="00F55EF8">
            <w:pPr>
              <w:pStyle w:val="ListParagraph"/>
              <w:numPr>
                <w:ilvl w:val="0"/>
                <w:numId w:val="7"/>
              </w:numPr>
              <w:spacing w:after="0"/>
              <w:ind w:left="180" w:right="64"/>
              <w:jc w:val="left"/>
              <w:rPr>
                <w:rFonts w:cs="Arial"/>
                <w:color w:val="000000" w:themeColor="text1"/>
                <w:sz w:val="18"/>
                <w:szCs w:val="18"/>
                <w:lang w:bidi="ar-EG"/>
              </w:rPr>
            </w:pPr>
            <w:r w:rsidRPr="00471E30">
              <w:rPr>
                <w:color w:val="000000" w:themeColor="text1"/>
                <w:sz w:val="18"/>
                <w:szCs w:val="18"/>
                <w:lang w:bidi="ar-EG"/>
              </w:rPr>
              <w:t>Eng. / Elect. Dept.</w:t>
            </w:r>
          </w:p>
          <w:p w14:paraId="07A1A807" w14:textId="77777777" w:rsidR="003235C2" w:rsidRPr="00471E30" w:rsidRDefault="003235C2" w:rsidP="00F02DDE">
            <w:pPr>
              <w:spacing w:after="0"/>
              <w:jc w:val="left"/>
              <w:rPr>
                <w:color w:val="000000" w:themeColor="text1"/>
                <w:sz w:val="18"/>
                <w:szCs w:val="18"/>
              </w:rPr>
            </w:pPr>
            <w:r w:rsidRPr="00471E30">
              <w:rPr>
                <w:color w:val="000000" w:themeColor="text1"/>
                <w:sz w:val="18"/>
                <w:szCs w:val="18"/>
              </w:rPr>
              <w:t>Projects Dept.</w:t>
            </w:r>
          </w:p>
        </w:tc>
        <w:tc>
          <w:tcPr>
            <w:tcW w:w="1911" w:type="dxa"/>
          </w:tcPr>
          <w:p w14:paraId="5FB7CCAA" w14:textId="77777777" w:rsidR="003235C2" w:rsidRPr="00471E30" w:rsidRDefault="003235C2" w:rsidP="00F02DDE">
            <w:pPr>
              <w:spacing w:after="0"/>
              <w:jc w:val="left"/>
              <w:rPr>
                <w:color w:val="000000" w:themeColor="text1"/>
                <w:sz w:val="18"/>
                <w:szCs w:val="18"/>
              </w:rPr>
            </w:pPr>
            <w:r w:rsidRPr="00471E30">
              <w:rPr>
                <w:color w:val="000000" w:themeColor="text1"/>
                <w:sz w:val="18"/>
                <w:szCs w:val="18"/>
              </w:rPr>
              <w:t>Drawing and design Document Review</w:t>
            </w:r>
          </w:p>
        </w:tc>
        <w:tc>
          <w:tcPr>
            <w:tcW w:w="1704" w:type="dxa"/>
          </w:tcPr>
          <w:p w14:paraId="29337179" w14:textId="77777777" w:rsidR="003235C2" w:rsidRPr="00471E30" w:rsidRDefault="003235C2" w:rsidP="00F02DDE">
            <w:pPr>
              <w:spacing w:after="0"/>
              <w:jc w:val="left"/>
              <w:rPr>
                <w:color w:val="000000" w:themeColor="text1"/>
                <w:sz w:val="18"/>
                <w:szCs w:val="18"/>
              </w:rPr>
            </w:pPr>
            <w:r w:rsidRPr="00471E30">
              <w:rPr>
                <w:color w:val="000000" w:themeColor="text1"/>
                <w:sz w:val="18"/>
                <w:szCs w:val="18"/>
              </w:rPr>
              <w:t>Additional budget not required</w:t>
            </w:r>
          </w:p>
        </w:tc>
      </w:tr>
      <w:tr w:rsidR="003235C2" w:rsidRPr="00471E30" w14:paraId="6648A244" w14:textId="77777777" w:rsidTr="00F55EF8">
        <w:trPr>
          <w:cnfStyle w:val="000000100000" w:firstRow="0" w:lastRow="0" w:firstColumn="0" w:lastColumn="0" w:oddVBand="0" w:evenVBand="0" w:oddHBand="1" w:evenHBand="0" w:firstRowFirstColumn="0" w:firstRowLastColumn="0" w:lastRowFirstColumn="0" w:lastRowLastColumn="0"/>
        </w:trPr>
        <w:tc>
          <w:tcPr>
            <w:tcW w:w="1548" w:type="dxa"/>
            <w:vMerge/>
          </w:tcPr>
          <w:p w14:paraId="2DA27845" w14:textId="77777777" w:rsidR="003235C2" w:rsidRPr="00471E30" w:rsidRDefault="003235C2" w:rsidP="00F02DDE">
            <w:pPr>
              <w:spacing w:after="0"/>
              <w:ind w:left="180"/>
              <w:jc w:val="left"/>
              <w:rPr>
                <w:b/>
                <w:bCs/>
                <w:color w:val="000000" w:themeColor="text1"/>
                <w:sz w:val="18"/>
                <w:szCs w:val="18"/>
              </w:rPr>
            </w:pPr>
          </w:p>
        </w:tc>
        <w:tc>
          <w:tcPr>
            <w:tcW w:w="1800" w:type="dxa"/>
            <w:vMerge/>
          </w:tcPr>
          <w:p w14:paraId="4CECC6A8" w14:textId="77777777" w:rsidR="003235C2" w:rsidRPr="00471E30" w:rsidRDefault="003235C2" w:rsidP="00F02DDE">
            <w:pPr>
              <w:spacing w:after="0"/>
              <w:ind w:left="180"/>
              <w:jc w:val="left"/>
              <w:rPr>
                <w:b/>
                <w:bCs/>
                <w:color w:val="000000" w:themeColor="text1"/>
                <w:sz w:val="18"/>
                <w:szCs w:val="18"/>
              </w:rPr>
            </w:pPr>
          </w:p>
        </w:tc>
        <w:tc>
          <w:tcPr>
            <w:tcW w:w="3574" w:type="dxa"/>
          </w:tcPr>
          <w:p w14:paraId="328E01D6" w14:textId="77777777" w:rsidR="003235C2" w:rsidRPr="00471E30" w:rsidRDefault="003235C2" w:rsidP="00F55EF8">
            <w:pPr>
              <w:pStyle w:val="ListParagraph"/>
              <w:numPr>
                <w:ilvl w:val="0"/>
                <w:numId w:val="9"/>
              </w:numPr>
              <w:tabs>
                <w:tab w:val="clear" w:pos="720"/>
                <w:tab w:val="num" w:pos="204"/>
              </w:tabs>
              <w:spacing w:after="0"/>
              <w:ind w:left="204" w:hanging="204"/>
              <w:jc w:val="left"/>
              <w:rPr>
                <w:color w:val="000000" w:themeColor="text1"/>
                <w:sz w:val="18"/>
                <w:szCs w:val="18"/>
                <w:lang w:bidi="ar-EG"/>
              </w:rPr>
            </w:pPr>
            <w:r w:rsidRPr="00471E30">
              <w:rPr>
                <w:color w:val="000000" w:themeColor="text1"/>
                <w:sz w:val="18"/>
                <w:szCs w:val="18"/>
                <w:lang w:bidi="ar-EG"/>
              </w:rPr>
              <w:t xml:space="preserve">Preventive maintenance policy and station manual </w:t>
            </w:r>
          </w:p>
        </w:tc>
        <w:tc>
          <w:tcPr>
            <w:tcW w:w="2167" w:type="dxa"/>
          </w:tcPr>
          <w:p w14:paraId="0CE92A50" w14:textId="77777777" w:rsidR="003235C2" w:rsidRPr="00471E30" w:rsidRDefault="003235C2" w:rsidP="00F02DDE">
            <w:pPr>
              <w:spacing w:after="0"/>
              <w:jc w:val="left"/>
              <w:rPr>
                <w:color w:val="000000" w:themeColor="text1"/>
                <w:sz w:val="18"/>
                <w:szCs w:val="18"/>
              </w:rPr>
            </w:pPr>
            <w:r w:rsidRPr="00471E30">
              <w:rPr>
                <w:color w:val="000000" w:themeColor="text1"/>
                <w:sz w:val="18"/>
                <w:szCs w:val="18"/>
              </w:rPr>
              <w:t>contractor + LDC</w:t>
            </w:r>
          </w:p>
        </w:tc>
        <w:tc>
          <w:tcPr>
            <w:tcW w:w="1912" w:type="dxa"/>
          </w:tcPr>
          <w:p w14:paraId="6809020C" w14:textId="77777777" w:rsidR="003235C2" w:rsidRPr="00471E30" w:rsidRDefault="003235C2" w:rsidP="00F02DDE">
            <w:pPr>
              <w:spacing w:after="0"/>
              <w:jc w:val="left"/>
              <w:rPr>
                <w:color w:val="000000" w:themeColor="text1"/>
                <w:sz w:val="18"/>
                <w:szCs w:val="18"/>
              </w:rPr>
            </w:pPr>
            <w:r w:rsidRPr="00471E30">
              <w:rPr>
                <w:color w:val="000000" w:themeColor="text1"/>
                <w:sz w:val="18"/>
                <w:szCs w:val="18"/>
              </w:rPr>
              <w:t>Engineering Dept.</w:t>
            </w:r>
          </w:p>
        </w:tc>
        <w:tc>
          <w:tcPr>
            <w:tcW w:w="1911" w:type="dxa"/>
          </w:tcPr>
          <w:p w14:paraId="3CA06F09" w14:textId="77777777" w:rsidR="003235C2" w:rsidRPr="00471E30" w:rsidRDefault="003235C2" w:rsidP="00F02DDE">
            <w:pPr>
              <w:spacing w:after="0"/>
              <w:jc w:val="left"/>
              <w:rPr>
                <w:color w:val="000000" w:themeColor="text1"/>
                <w:sz w:val="18"/>
                <w:szCs w:val="18"/>
              </w:rPr>
            </w:pPr>
            <w:r w:rsidRPr="00471E30">
              <w:rPr>
                <w:color w:val="000000" w:themeColor="text1"/>
                <w:sz w:val="18"/>
                <w:szCs w:val="18"/>
              </w:rPr>
              <w:t>Policy and manual review</w:t>
            </w:r>
          </w:p>
        </w:tc>
        <w:tc>
          <w:tcPr>
            <w:tcW w:w="1704" w:type="dxa"/>
          </w:tcPr>
          <w:p w14:paraId="71D07C97" w14:textId="77777777" w:rsidR="003235C2" w:rsidRPr="00471E30" w:rsidRDefault="003235C2" w:rsidP="00F02DDE">
            <w:pPr>
              <w:spacing w:after="0"/>
              <w:jc w:val="left"/>
              <w:rPr>
                <w:color w:val="000000" w:themeColor="text1"/>
                <w:sz w:val="18"/>
                <w:szCs w:val="18"/>
              </w:rPr>
            </w:pPr>
            <w:r w:rsidRPr="00471E30">
              <w:rPr>
                <w:color w:val="000000" w:themeColor="text1"/>
                <w:sz w:val="18"/>
                <w:szCs w:val="18"/>
              </w:rPr>
              <w:t>Included in PRS cost</w:t>
            </w:r>
          </w:p>
        </w:tc>
      </w:tr>
      <w:tr w:rsidR="003235C2" w:rsidRPr="00471E30" w14:paraId="25C9ACE5" w14:textId="77777777" w:rsidTr="00F55EF8">
        <w:trPr>
          <w:cnfStyle w:val="000000010000" w:firstRow="0" w:lastRow="0" w:firstColumn="0" w:lastColumn="0" w:oddVBand="0" w:evenVBand="0" w:oddHBand="0" w:evenHBand="1" w:firstRowFirstColumn="0" w:firstRowLastColumn="0" w:lastRowFirstColumn="0" w:lastRowLastColumn="0"/>
        </w:trPr>
        <w:tc>
          <w:tcPr>
            <w:tcW w:w="1548" w:type="dxa"/>
            <w:vMerge/>
          </w:tcPr>
          <w:p w14:paraId="0B85FCD3" w14:textId="77777777" w:rsidR="003235C2" w:rsidRPr="00471E30" w:rsidRDefault="003235C2" w:rsidP="00F02DDE">
            <w:pPr>
              <w:spacing w:after="0"/>
              <w:ind w:left="180"/>
              <w:jc w:val="left"/>
              <w:rPr>
                <w:b/>
                <w:bCs/>
                <w:color w:val="000000" w:themeColor="text1"/>
                <w:sz w:val="18"/>
                <w:szCs w:val="18"/>
              </w:rPr>
            </w:pPr>
          </w:p>
        </w:tc>
        <w:tc>
          <w:tcPr>
            <w:tcW w:w="1800" w:type="dxa"/>
            <w:vMerge/>
          </w:tcPr>
          <w:p w14:paraId="2E40D045" w14:textId="77777777" w:rsidR="003235C2" w:rsidRPr="00471E30" w:rsidRDefault="003235C2" w:rsidP="00F02DDE">
            <w:pPr>
              <w:spacing w:after="0"/>
              <w:ind w:left="180"/>
              <w:jc w:val="left"/>
              <w:rPr>
                <w:b/>
                <w:bCs/>
                <w:color w:val="000000" w:themeColor="text1"/>
                <w:sz w:val="18"/>
                <w:szCs w:val="18"/>
              </w:rPr>
            </w:pPr>
          </w:p>
        </w:tc>
        <w:tc>
          <w:tcPr>
            <w:tcW w:w="3574" w:type="dxa"/>
          </w:tcPr>
          <w:p w14:paraId="0782A197" w14:textId="77777777" w:rsidR="003235C2" w:rsidRPr="00471E30" w:rsidRDefault="003235C2" w:rsidP="00F55EF8">
            <w:pPr>
              <w:pStyle w:val="ListParagraph"/>
              <w:numPr>
                <w:ilvl w:val="0"/>
                <w:numId w:val="9"/>
              </w:numPr>
              <w:tabs>
                <w:tab w:val="clear" w:pos="720"/>
                <w:tab w:val="num" w:pos="204"/>
              </w:tabs>
              <w:spacing w:after="0"/>
              <w:ind w:left="204" w:hanging="204"/>
              <w:jc w:val="left"/>
              <w:rPr>
                <w:color w:val="000000" w:themeColor="text1"/>
                <w:sz w:val="18"/>
                <w:szCs w:val="18"/>
                <w:lang w:bidi="ar-EG"/>
              </w:rPr>
            </w:pPr>
            <w:r w:rsidRPr="00471E30">
              <w:rPr>
                <w:color w:val="000000" w:themeColor="text1"/>
                <w:sz w:val="18"/>
                <w:szCs w:val="18"/>
                <w:lang w:bidi="ar-EG"/>
              </w:rPr>
              <w:t>Provision of self-contained breathing apparatus (2 pieces for each station) for handling odorant leaks</w:t>
            </w:r>
          </w:p>
        </w:tc>
        <w:tc>
          <w:tcPr>
            <w:tcW w:w="2167" w:type="dxa"/>
          </w:tcPr>
          <w:p w14:paraId="397DCC03" w14:textId="77777777" w:rsidR="003235C2" w:rsidRPr="00471E30" w:rsidRDefault="003235C2" w:rsidP="00F02DDE">
            <w:pPr>
              <w:spacing w:after="0"/>
              <w:jc w:val="left"/>
              <w:rPr>
                <w:color w:val="000000" w:themeColor="text1"/>
                <w:sz w:val="18"/>
                <w:szCs w:val="18"/>
              </w:rPr>
            </w:pPr>
            <w:r w:rsidRPr="00471E30">
              <w:rPr>
                <w:color w:val="000000" w:themeColor="text1"/>
                <w:sz w:val="18"/>
                <w:szCs w:val="18"/>
              </w:rPr>
              <w:t>LDC</w:t>
            </w:r>
          </w:p>
        </w:tc>
        <w:tc>
          <w:tcPr>
            <w:tcW w:w="1912" w:type="dxa"/>
          </w:tcPr>
          <w:p w14:paraId="2A0864BC" w14:textId="77777777" w:rsidR="003235C2" w:rsidRPr="00471E30" w:rsidRDefault="003235C2" w:rsidP="00F02DDE">
            <w:pPr>
              <w:spacing w:after="0"/>
              <w:jc w:val="left"/>
              <w:rPr>
                <w:color w:val="000000" w:themeColor="text1"/>
                <w:sz w:val="18"/>
                <w:szCs w:val="18"/>
              </w:rPr>
            </w:pPr>
            <w:r w:rsidRPr="00471E30">
              <w:rPr>
                <w:color w:val="000000" w:themeColor="text1"/>
                <w:sz w:val="18"/>
                <w:szCs w:val="18"/>
              </w:rPr>
              <w:t>HSE Dept.</w:t>
            </w:r>
          </w:p>
        </w:tc>
        <w:tc>
          <w:tcPr>
            <w:tcW w:w="1911" w:type="dxa"/>
          </w:tcPr>
          <w:p w14:paraId="1F0D4B61" w14:textId="77777777" w:rsidR="003235C2" w:rsidRPr="00471E30" w:rsidRDefault="003235C2" w:rsidP="00F02DDE">
            <w:pPr>
              <w:spacing w:after="0"/>
              <w:jc w:val="left"/>
              <w:rPr>
                <w:color w:val="000000" w:themeColor="text1"/>
                <w:sz w:val="18"/>
                <w:szCs w:val="18"/>
              </w:rPr>
            </w:pPr>
            <w:r w:rsidRPr="00471E30">
              <w:rPr>
                <w:color w:val="000000" w:themeColor="text1"/>
                <w:sz w:val="18"/>
                <w:szCs w:val="18"/>
              </w:rPr>
              <w:t>Inspection by operators</w:t>
            </w:r>
          </w:p>
        </w:tc>
        <w:tc>
          <w:tcPr>
            <w:tcW w:w="1704" w:type="dxa"/>
          </w:tcPr>
          <w:p w14:paraId="5C117BDD" w14:textId="77777777" w:rsidR="003235C2" w:rsidRPr="00471E30" w:rsidRDefault="003235C2" w:rsidP="00F02DDE">
            <w:pPr>
              <w:spacing w:after="0"/>
              <w:jc w:val="left"/>
              <w:rPr>
                <w:color w:val="000000" w:themeColor="text1"/>
                <w:sz w:val="18"/>
                <w:szCs w:val="18"/>
              </w:rPr>
            </w:pPr>
            <w:r w:rsidRPr="00471E30">
              <w:rPr>
                <w:color w:val="000000" w:themeColor="text1"/>
                <w:sz w:val="18"/>
                <w:szCs w:val="18"/>
              </w:rPr>
              <w:t>Included in PRS cost</w:t>
            </w:r>
          </w:p>
        </w:tc>
      </w:tr>
      <w:tr w:rsidR="003235C2" w:rsidRPr="00471E30" w14:paraId="24F6BDBA" w14:textId="77777777" w:rsidTr="00F55EF8">
        <w:trPr>
          <w:cnfStyle w:val="000000100000" w:firstRow="0" w:lastRow="0" w:firstColumn="0" w:lastColumn="0" w:oddVBand="0" w:evenVBand="0" w:oddHBand="1" w:evenHBand="0" w:firstRowFirstColumn="0" w:firstRowLastColumn="0" w:lastRowFirstColumn="0" w:lastRowLastColumn="0"/>
        </w:trPr>
        <w:tc>
          <w:tcPr>
            <w:tcW w:w="1548" w:type="dxa"/>
            <w:vMerge/>
          </w:tcPr>
          <w:p w14:paraId="44FA9E57" w14:textId="77777777" w:rsidR="003235C2" w:rsidRPr="00471E30" w:rsidRDefault="003235C2" w:rsidP="00F02DDE">
            <w:pPr>
              <w:spacing w:after="0"/>
              <w:ind w:left="180"/>
              <w:jc w:val="left"/>
              <w:rPr>
                <w:b/>
                <w:bCs/>
                <w:color w:val="000000" w:themeColor="text1"/>
                <w:sz w:val="18"/>
                <w:szCs w:val="18"/>
              </w:rPr>
            </w:pPr>
          </w:p>
        </w:tc>
        <w:tc>
          <w:tcPr>
            <w:tcW w:w="1800" w:type="dxa"/>
            <w:vMerge/>
          </w:tcPr>
          <w:p w14:paraId="5D993E94" w14:textId="77777777" w:rsidR="003235C2" w:rsidRPr="00471E30" w:rsidRDefault="003235C2" w:rsidP="00F02DDE">
            <w:pPr>
              <w:spacing w:after="0"/>
              <w:ind w:left="180"/>
              <w:jc w:val="left"/>
              <w:rPr>
                <w:b/>
                <w:bCs/>
                <w:color w:val="000000" w:themeColor="text1"/>
                <w:sz w:val="18"/>
                <w:szCs w:val="18"/>
              </w:rPr>
            </w:pPr>
          </w:p>
        </w:tc>
        <w:tc>
          <w:tcPr>
            <w:tcW w:w="3574" w:type="dxa"/>
          </w:tcPr>
          <w:p w14:paraId="5B029ED6" w14:textId="77777777" w:rsidR="003235C2" w:rsidRPr="00471E30" w:rsidRDefault="003235C2" w:rsidP="00F55EF8">
            <w:pPr>
              <w:pStyle w:val="ListParagraph"/>
              <w:numPr>
                <w:ilvl w:val="0"/>
                <w:numId w:val="9"/>
              </w:numPr>
              <w:tabs>
                <w:tab w:val="clear" w:pos="720"/>
                <w:tab w:val="num" w:pos="204"/>
              </w:tabs>
              <w:spacing w:after="0"/>
              <w:ind w:left="204" w:hanging="204"/>
              <w:jc w:val="left"/>
              <w:rPr>
                <w:color w:val="000000" w:themeColor="text1"/>
                <w:sz w:val="18"/>
                <w:szCs w:val="18"/>
                <w:lang w:bidi="ar-EG"/>
              </w:rPr>
            </w:pPr>
            <w:r w:rsidRPr="00471E30">
              <w:rPr>
                <w:color w:val="000000" w:themeColor="text1"/>
                <w:sz w:val="18"/>
                <w:szCs w:val="18"/>
                <w:lang w:bidi="ar-EG"/>
              </w:rPr>
              <w:t>Apply jet fire rated passive fire protection system to all critical safety shutdown valves ESDVs or Solenoid valves (As applicable)</w:t>
            </w:r>
          </w:p>
        </w:tc>
        <w:tc>
          <w:tcPr>
            <w:tcW w:w="2167" w:type="dxa"/>
          </w:tcPr>
          <w:p w14:paraId="0E94673D" w14:textId="77777777" w:rsidR="003235C2" w:rsidRPr="00471E30" w:rsidRDefault="003235C2" w:rsidP="00F02DDE">
            <w:pPr>
              <w:spacing w:after="0"/>
              <w:jc w:val="left"/>
              <w:rPr>
                <w:color w:val="000000" w:themeColor="text1"/>
                <w:sz w:val="18"/>
                <w:szCs w:val="18"/>
              </w:rPr>
            </w:pPr>
            <w:r w:rsidRPr="00471E30">
              <w:rPr>
                <w:color w:val="000000" w:themeColor="text1"/>
                <w:sz w:val="18"/>
                <w:szCs w:val="18"/>
              </w:rPr>
              <w:t xml:space="preserve">Designer </w:t>
            </w:r>
          </w:p>
        </w:tc>
        <w:tc>
          <w:tcPr>
            <w:tcW w:w="1912" w:type="dxa"/>
          </w:tcPr>
          <w:p w14:paraId="6E494D6C" w14:textId="77777777" w:rsidR="003235C2" w:rsidRPr="00471E30" w:rsidRDefault="003235C2" w:rsidP="00F02DDE">
            <w:pPr>
              <w:spacing w:after="0"/>
              <w:jc w:val="left"/>
              <w:rPr>
                <w:color w:val="000000" w:themeColor="text1"/>
                <w:sz w:val="18"/>
                <w:szCs w:val="18"/>
              </w:rPr>
            </w:pPr>
            <w:r w:rsidRPr="00471E30">
              <w:rPr>
                <w:color w:val="000000" w:themeColor="text1"/>
                <w:sz w:val="18"/>
                <w:szCs w:val="18"/>
              </w:rPr>
              <w:t>LDC Projects Dept.</w:t>
            </w:r>
          </w:p>
        </w:tc>
        <w:tc>
          <w:tcPr>
            <w:tcW w:w="1911" w:type="dxa"/>
          </w:tcPr>
          <w:p w14:paraId="0D2C2644" w14:textId="77777777" w:rsidR="003235C2" w:rsidRPr="00471E30" w:rsidRDefault="003235C2" w:rsidP="00F02DDE">
            <w:pPr>
              <w:spacing w:after="0"/>
              <w:jc w:val="left"/>
              <w:rPr>
                <w:color w:val="000000" w:themeColor="text1"/>
                <w:sz w:val="18"/>
                <w:szCs w:val="18"/>
              </w:rPr>
            </w:pPr>
            <w:r w:rsidRPr="00471E30">
              <w:rPr>
                <w:color w:val="000000" w:themeColor="text1"/>
                <w:sz w:val="18"/>
                <w:szCs w:val="18"/>
              </w:rPr>
              <w:t>Component inspection and design document review</w:t>
            </w:r>
          </w:p>
        </w:tc>
        <w:tc>
          <w:tcPr>
            <w:tcW w:w="1704" w:type="dxa"/>
          </w:tcPr>
          <w:p w14:paraId="71C4C642" w14:textId="77777777" w:rsidR="003235C2" w:rsidRPr="00471E30" w:rsidRDefault="003235C2" w:rsidP="00F02DDE">
            <w:pPr>
              <w:spacing w:after="0"/>
              <w:jc w:val="left"/>
              <w:rPr>
                <w:color w:val="000000" w:themeColor="text1"/>
                <w:sz w:val="18"/>
                <w:szCs w:val="18"/>
              </w:rPr>
            </w:pPr>
            <w:r w:rsidRPr="00471E30">
              <w:rPr>
                <w:color w:val="000000" w:themeColor="text1"/>
                <w:sz w:val="18"/>
                <w:szCs w:val="18"/>
              </w:rPr>
              <w:t>Included in PRS cost</w:t>
            </w:r>
          </w:p>
        </w:tc>
      </w:tr>
      <w:tr w:rsidR="003235C2" w:rsidRPr="00471E30" w14:paraId="2DA80E78" w14:textId="77777777" w:rsidTr="00F55EF8">
        <w:trPr>
          <w:cnfStyle w:val="000000010000" w:firstRow="0" w:lastRow="0" w:firstColumn="0" w:lastColumn="0" w:oddVBand="0" w:evenVBand="0" w:oddHBand="0" w:evenHBand="1" w:firstRowFirstColumn="0" w:firstRowLastColumn="0" w:lastRowFirstColumn="0" w:lastRowLastColumn="0"/>
        </w:trPr>
        <w:tc>
          <w:tcPr>
            <w:tcW w:w="1548" w:type="dxa"/>
            <w:vMerge/>
          </w:tcPr>
          <w:p w14:paraId="28D943D7" w14:textId="77777777" w:rsidR="003235C2" w:rsidRPr="00471E30" w:rsidRDefault="003235C2" w:rsidP="00F02DDE">
            <w:pPr>
              <w:spacing w:after="0"/>
              <w:ind w:left="180"/>
              <w:jc w:val="left"/>
              <w:rPr>
                <w:b/>
                <w:bCs/>
                <w:color w:val="000000" w:themeColor="text1"/>
                <w:sz w:val="18"/>
                <w:szCs w:val="18"/>
              </w:rPr>
            </w:pPr>
          </w:p>
        </w:tc>
        <w:tc>
          <w:tcPr>
            <w:tcW w:w="1800" w:type="dxa"/>
            <w:vMerge/>
          </w:tcPr>
          <w:p w14:paraId="320C5C95" w14:textId="77777777" w:rsidR="003235C2" w:rsidRPr="00471E30" w:rsidRDefault="003235C2" w:rsidP="00F02DDE">
            <w:pPr>
              <w:spacing w:after="0"/>
              <w:ind w:left="180"/>
              <w:jc w:val="left"/>
              <w:rPr>
                <w:b/>
                <w:bCs/>
                <w:color w:val="000000" w:themeColor="text1"/>
                <w:sz w:val="18"/>
                <w:szCs w:val="18"/>
              </w:rPr>
            </w:pPr>
          </w:p>
        </w:tc>
        <w:tc>
          <w:tcPr>
            <w:tcW w:w="3574" w:type="dxa"/>
          </w:tcPr>
          <w:p w14:paraId="1F4892ED" w14:textId="77777777" w:rsidR="003235C2" w:rsidRPr="00471E30" w:rsidRDefault="003235C2" w:rsidP="00F55EF8">
            <w:pPr>
              <w:pStyle w:val="ListParagraph"/>
              <w:numPr>
                <w:ilvl w:val="0"/>
                <w:numId w:val="9"/>
              </w:numPr>
              <w:tabs>
                <w:tab w:val="clear" w:pos="720"/>
                <w:tab w:val="num" w:pos="204"/>
              </w:tabs>
              <w:spacing w:after="0"/>
              <w:ind w:left="204" w:hanging="204"/>
              <w:jc w:val="left"/>
              <w:rPr>
                <w:color w:val="000000" w:themeColor="text1"/>
                <w:sz w:val="18"/>
                <w:szCs w:val="18"/>
                <w:lang w:bidi="ar-EG"/>
              </w:rPr>
            </w:pPr>
            <w:r w:rsidRPr="00471E30">
              <w:rPr>
                <w:color w:val="000000" w:themeColor="text1"/>
                <w:sz w:val="18"/>
                <w:szCs w:val="18"/>
                <w:lang w:bidi="ar-EG"/>
              </w:rPr>
              <w:t xml:space="preserve">Place signs in Arabic and English "Do Not Dig" and "High Pressure Pipeline Underneath" </w:t>
            </w:r>
          </w:p>
        </w:tc>
        <w:tc>
          <w:tcPr>
            <w:tcW w:w="2167" w:type="dxa"/>
          </w:tcPr>
          <w:p w14:paraId="3E395CEC" w14:textId="77777777" w:rsidR="003235C2" w:rsidRPr="00471E30" w:rsidRDefault="003235C2" w:rsidP="00F02DDE">
            <w:pPr>
              <w:spacing w:after="0"/>
              <w:jc w:val="left"/>
              <w:rPr>
                <w:color w:val="000000" w:themeColor="text1"/>
                <w:sz w:val="18"/>
                <w:szCs w:val="18"/>
              </w:rPr>
            </w:pPr>
            <w:r w:rsidRPr="00471E30">
              <w:rPr>
                <w:color w:val="000000" w:themeColor="text1"/>
                <w:sz w:val="18"/>
                <w:szCs w:val="18"/>
              </w:rPr>
              <w:t>LDC</w:t>
            </w:r>
          </w:p>
        </w:tc>
        <w:tc>
          <w:tcPr>
            <w:tcW w:w="1912" w:type="dxa"/>
          </w:tcPr>
          <w:p w14:paraId="39AEA6DF" w14:textId="77777777" w:rsidR="003235C2" w:rsidRPr="00471E30" w:rsidRDefault="003235C2" w:rsidP="00F02DDE">
            <w:pPr>
              <w:spacing w:after="0"/>
              <w:jc w:val="left"/>
              <w:rPr>
                <w:color w:val="000000" w:themeColor="text1"/>
                <w:sz w:val="18"/>
                <w:szCs w:val="18"/>
              </w:rPr>
            </w:pPr>
            <w:r w:rsidRPr="00471E30">
              <w:rPr>
                <w:color w:val="000000" w:themeColor="text1"/>
                <w:sz w:val="18"/>
                <w:szCs w:val="18"/>
              </w:rPr>
              <w:t>Engineering Dept.</w:t>
            </w:r>
          </w:p>
        </w:tc>
        <w:tc>
          <w:tcPr>
            <w:tcW w:w="1911" w:type="dxa"/>
          </w:tcPr>
          <w:p w14:paraId="7C448A61" w14:textId="77777777" w:rsidR="003235C2" w:rsidRPr="00471E30" w:rsidRDefault="003235C2" w:rsidP="00F02DDE">
            <w:pPr>
              <w:spacing w:after="0"/>
              <w:jc w:val="left"/>
              <w:rPr>
                <w:color w:val="000000" w:themeColor="text1"/>
                <w:sz w:val="18"/>
                <w:szCs w:val="18"/>
              </w:rPr>
            </w:pPr>
            <w:r w:rsidRPr="00471E30">
              <w:rPr>
                <w:color w:val="000000" w:themeColor="text1"/>
                <w:sz w:val="18"/>
                <w:szCs w:val="18"/>
              </w:rPr>
              <w:t xml:space="preserve">Signage inspection and site visits </w:t>
            </w:r>
          </w:p>
        </w:tc>
        <w:tc>
          <w:tcPr>
            <w:tcW w:w="1704" w:type="dxa"/>
          </w:tcPr>
          <w:p w14:paraId="6C7DB57B" w14:textId="77777777" w:rsidR="003235C2" w:rsidRPr="00471E30" w:rsidRDefault="003235C2" w:rsidP="00F02DDE">
            <w:pPr>
              <w:spacing w:after="0"/>
              <w:jc w:val="left"/>
              <w:rPr>
                <w:color w:val="000000" w:themeColor="text1"/>
                <w:sz w:val="18"/>
                <w:szCs w:val="18"/>
              </w:rPr>
            </w:pPr>
            <w:r w:rsidRPr="00471E30">
              <w:rPr>
                <w:color w:val="000000" w:themeColor="text1"/>
                <w:sz w:val="18"/>
                <w:szCs w:val="18"/>
              </w:rPr>
              <w:t>Additional budget not required</w:t>
            </w:r>
          </w:p>
        </w:tc>
      </w:tr>
      <w:tr w:rsidR="003235C2" w:rsidRPr="00471E30" w14:paraId="0FF35DB0" w14:textId="77777777" w:rsidTr="00F55EF8">
        <w:trPr>
          <w:cnfStyle w:val="000000100000" w:firstRow="0" w:lastRow="0" w:firstColumn="0" w:lastColumn="0" w:oddVBand="0" w:evenVBand="0" w:oddHBand="1" w:evenHBand="0" w:firstRowFirstColumn="0" w:firstRowLastColumn="0" w:lastRowFirstColumn="0" w:lastRowLastColumn="0"/>
        </w:trPr>
        <w:tc>
          <w:tcPr>
            <w:tcW w:w="1548" w:type="dxa"/>
            <w:vMerge/>
          </w:tcPr>
          <w:p w14:paraId="233FE2E5" w14:textId="77777777" w:rsidR="003235C2" w:rsidRPr="00471E30" w:rsidRDefault="003235C2" w:rsidP="00F02DDE">
            <w:pPr>
              <w:spacing w:after="0"/>
              <w:ind w:left="180"/>
              <w:jc w:val="left"/>
              <w:rPr>
                <w:b/>
                <w:bCs/>
                <w:color w:val="000000" w:themeColor="text1"/>
                <w:sz w:val="18"/>
                <w:szCs w:val="18"/>
              </w:rPr>
            </w:pPr>
          </w:p>
        </w:tc>
        <w:tc>
          <w:tcPr>
            <w:tcW w:w="1800" w:type="dxa"/>
            <w:vMerge/>
          </w:tcPr>
          <w:p w14:paraId="64F021BD" w14:textId="77777777" w:rsidR="003235C2" w:rsidRPr="00471E30" w:rsidRDefault="003235C2" w:rsidP="00F02DDE">
            <w:pPr>
              <w:spacing w:after="0"/>
              <w:ind w:left="180"/>
              <w:jc w:val="left"/>
              <w:rPr>
                <w:b/>
                <w:bCs/>
                <w:color w:val="000000" w:themeColor="text1"/>
                <w:sz w:val="18"/>
                <w:szCs w:val="18"/>
              </w:rPr>
            </w:pPr>
          </w:p>
        </w:tc>
        <w:tc>
          <w:tcPr>
            <w:tcW w:w="3574" w:type="dxa"/>
          </w:tcPr>
          <w:p w14:paraId="6B4B327D" w14:textId="77777777" w:rsidR="003235C2" w:rsidRPr="00471E30" w:rsidRDefault="003235C2" w:rsidP="00F55EF8">
            <w:pPr>
              <w:pStyle w:val="ListParagraph"/>
              <w:numPr>
                <w:ilvl w:val="0"/>
                <w:numId w:val="9"/>
              </w:numPr>
              <w:tabs>
                <w:tab w:val="clear" w:pos="720"/>
                <w:tab w:val="num" w:pos="204"/>
              </w:tabs>
              <w:spacing w:after="0"/>
              <w:ind w:left="204" w:hanging="204"/>
              <w:jc w:val="left"/>
              <w:rPr>
                <w:color w:val="000000" w:themeColor="text1"/>
                <w:sz w:val="18"/>
                <w:szCs w:val="18"/>
                <w:lang w:bidi="ar-EG"/>
              </w:rPr>
            </w:pPr>
            <w:r w:rsidRPr="00471E30">
              <w:rPr>
                <w:color w:val="000000" w:themeColor="text1"/>
                <w:sz w:val="18"/>
                <w:szCs w:val="18"/>
                <w:lang w:bidi="ar-EG"/>
              </w:rPr>
              <w:t>Install an elevated wind sock and provision of portable gas detectors</w:t>
            </w:r>
          </w:p>
        </w:tc>
        <w:tc>
          <w:tcPr>
            <w:tcW w:w="2167" w:type="dxa"/>
          </w:tcPr>
          <w:p w14:paraId="3EDCD5A7" w14:textId="77777777" w:rsidR="003235C2" w:rsidRPr="00471E30" w:rsidRDefault="003235C2" w:rsidP="00F02DDE">
            <w:pPr>
              <w:spacing w:after="0"/>
              <w:jc w:val="left"/>
              <w:rPr>
                <w:color w:val="000000" w:themeColor="text1"/>
                <w:sz w:val="18"/>
                <w:szCs w:val="18"/>
              </w:rPr>
            </w:pPr>
            <w:r w:rsidRPr="00471E30">
              <w:rPr>
                <w:color w:val="000000" w:themeColor="text1"/>
                <w:sz w:val="18"/>
                <w:szCs w:val="18"/>
              </w:rPr>
              <w:t>LDC</w:t>
            </w:r>
          </w:p>
        </w:tc>
        <w:tc>
          <w:tcPr>
            <w:tcW w:w="1912" w:type="dxa"/>
          </w:tcPr>
          <w:p w14:paraId="38FD4567" w14:textId="77777777" w:rsidR="003235C2" w:rsidRPr="00471E30" w:rsidRDefault="003235C2" w:rsidP="00F02DDE">
            <w:pPr>
              <w:spacing w:after="0"/>
              <w:jc w:val="left"/>
              <w:rPr>
                <w:color w:val="000000" w:themeColor="text1"/>
                <w:sz w:val="18"/>
                <w:szCs w:val="18"/>
              </w:rPr>
            </w:pPr>
            <w:r w:rsidRPr="00471E30">
              <w:rPr>
                <w:color w:val="000000" w:themeColor="text1"/>
                <w:sz w:val="18"/>
                <w:szCs w:val="18"/>
              </w:rPr>
              <w:t>HSE Dept.</w:t>
            </w:r>
          </w:p>
        </w:tc>
        <w:tc>
          <w:tcPr>
            <w:tcW w:w="1911" w:type="dxa"/>
          </w:tcPr>
          <w:p w14:paraId="675C632C" w14:textId="77777777" w:rsidR="003235C2" w:rsidRPr="00471E30" w:rsidRDefault="003235C2" w:rsidP="00F02DDE">
            <w:pPr>
              <w:spacing w:after="0"/>
              <w:jc w:val="left"/>
              <w:rPr>
                <w:color w:val="000000" w:themeColor="text1"/>
                <w:sz w:val="18"/>
                <w:szCs w:val="18"/>
              </w:rPr>
            </w:pPr>
            <w:r w:rsidRPr="00471E30">
              <w:rPr>
                <w:color w:val="000000" w:themeColor="text1"/>
                <w:sz w:val="18"/>
                <w:szCs w:val="18"/>
              </w:rPr>
              <w:t>Design and implementation review</w:t>
            </w:r>
          </w:p>
        </w:tc>
        <w:tc>
          <w:tcPr>
            <w:tcW w:w="1704" w:type="dxa"/>
          </w:tcPr>
          <w:p w14:paraId="5E557842" w14:textId="77777777" w:rsidR="003235C2" w:rsidRPr="00471E30" w:rsidRDefault="003235C2" w:rsidP="00F02DDE">
            <w:pPr>
              <w:spacing w:after="0"/>
              <w:jc w:val="left"/>
              <w:rPr>
                <w:color w:val="000000" w:themeColor="text1"/>
                <w:sz w:val="18"/>
                <w:szCs w:val="18"/>
              </w:rPr>
            </w:pPr>
            <w:r w:rsidRPr="00471E30">
              <w:rPr>
                <w:color w:val="000000" w:themeColor="text1"/>
                <w:sz w:val="18"/>
                <w:szCs w:val="18"/>
              </w:rPr>
              <w:t>Included in PRS cost</w:t>
            </w:r>
          </w:p>
        </w:tc>
      </w:tr>
      <w:tr w:rsidR="003235C2" w:rsidRPr="00471E30" w14:paraId="6B673CCE" w14:textId="77777777" w:rsidTr="00F55EF8">
        <w:trPr>
          <w:cnfStyle w:val="000000010000" w:firstRow="0" w:lastRow="0" w:firstColumn="0" w:lastColumn="0" w:oddVBand="0" w:evenVBand="0" w:oddHBand="0" w:evenHBand="1" w:firstRowFirstColumn="0" w:firstRowLastColumn="0" w:lastRowFirstColumn="0" w:lastRowLastColumn="0"/>
        </w:trPr>
        <w:tc>
          <w:tcPr>
            <w:tcW w:w="1548" w:type="dxa"/>
            <w:vMerge/>
          </w:tcPr>
          <w:p w14:paraId="065DD706" w14:textId="77777777" w:rsidR="003235C2" w:rsidRPr="00471E30" w:rsidRDefault="003235C2" w:rsidP="00F02DDE">
            <w:pPr>
              <w:spacing w:after="0"/>
              <w:ind w:left="180"/>
              <w:jc w:val="left"/>
              <w:rPr>
                <w:b/>
                <w:bCs/>
                <w:color w:val="000000" w:themeColor="text1"/>
                <w:sz w:val="18"/>
                <w:szCs w:val="18"/>
              </w:rPr>
            </w:pPr>
          </w:p>
        </w:tc>
        <w:tc>
          <w:tcPr>
            <w:tcW w:w="1800" w:type="dxa"/>
            <w:vMerge/>
          </w:tcPr>
          <w:p w14:paraId="590EA97D" w14:textId="77777777" w:rsidR="003235C2" w:rsidRPr="00471E30" w:rsidRDefault="003235C2" w:rsidP="00F02DDE">
            <w:pPr>
              <w:spacing w:after="0"/>
              <w:ind w:left="180"/>
              <w:jc w:val="left"/>
              <w:rPr>
                <w:b/>
                <w:bCs/>
                <w:color w:val="000000" w:themeColor="text1"/>
                <w:sz w:val="18"/>
                <w:szCs w:val="18"/>
              </w:rPr>
            </w:pPr>
          </w:p>
        </w:tc>
        <w:tc>
          <w:tcPr>
            <w:tcW w:w="3574" w:type="dxa"/>
          </w:tcPr>
          <w:p w14:paraId="228915FA" w14:textId="77777777" w:rsidR="003235C2" w:rsidRPr="00471E30" w:rsidRDefault="003235C2" w:rsidP="00F55EF8">
            <w:pPr>
              <w:pStyle w:val="ListParagraph"/>
              <w:numPr>
                <w:ilvl w:val="0"/>
                <w:numId w:val="9"/>
              </w:numPr>
              <w:tabs>
                <w:tab w:val="clear" w:pos="720"/>
                <w:tab w:val="num" w:pos="204"/>
              </w:tabs>
              <w:spacing w:after="0"/>
              <w:ind w:left="204" w:hanging="204"/>
              <w:jc w:val="left"/>
              <w:rPr>
                <w:color w:val="000000" w:themeColor="text1"/>
                <w:sz w:val="18"/>
                <w:szCs w:val="18"/>
                <w:lang w:bidi="ar-EG"/>
              </w:rPr>
            </w:pPr>
            <w:r w:rsidRPr="00471E30">
              <w:rPr>
                <w:color w:val="000000" w:themeColor="text1"/>
                <w:sz w:val="18"/>
                <w:szCs w:val="18"/>
                <w:lang w:bidi="ar-EG"/>
              </w:rPr>
              <w:t>The design should fully comply with IGE TD/3 code requirements</w:t>
            </w:r>
          </w:p>
        </w:tc>
        <w:tc>
          <w:tcPr>
            <w:tcW w:w="2167" w:type="dxa"/>
          </w:tcPr>
          <w:p w14:paraId="001CCB13" w14:textId="77777777" w:rsidR="003235C2" w:rsidRPr="00471E30" w:rsidRDefault="003235C2" w:rsidP="00F02DDE">
            <w:pPr>
              <w:spacing w:after="0"/>
              <w:jc w:val="left"/>
              <w:rPr>
                <w:color w:val="000000" w:themeColor="text1"/>
                <w:sz w:val="18"/>
                <w:szCs w:val="18"/>
              </w:rPr>
            </w:pPr>
            <w:r w:rsidRPr="00471E30">
              <w:rPr>
                <w:color w:val="000000" w:themeColor="text1"/>
                <w:sz w:val="18"/>
                <w:szCs w:val="18"/>
              </w:rPr>
              <w:t>Designer</w:t>
            </w:r>
          </w:p>
        </w:tc>
        <w:tc>
          <w:tcPr>
            <w:tcW w:w="1912" w:type="dxa"/>
          </w:tcPr>
          <w:p w14:paraId="6BA754AB" w14:textId="77777777" w:rsidR="003235C2" w:rsidRPr="00471E30" w:rsidRDefault="003235C2" w:rsidP="00F02DDE">
            <w:pPr>
              <w:spacing w:after="0"/>
              <w:jc w:val="left"/>
              <w:rPr>
                <w:color w:val="000000" w:themeColor="text1"/>
                <w:sz w:val="18"/>
                <w:szCs w:val="18"/>
              </w:rPr>
            </w:pPr>
            <w:r w:rsidRPr="00471E30">
              <w:rPr>
                <w:color w:val="000000" w:themeColor="text1"/>
                <w:sz w:val="18"/>
                <w:szCs w:val="18"/>
              </w:rPr>
              <w:t>Project Dept.</w:t>
            </w:r>
          </w:p>
        </w:tc>
        <w:tc>
          <w:tcPr>
            <w:tcW w:w="1911" w:type="dxa"/>
          </w:tcPr>
          <w:p w14:paraId="0D6809E1" w14:textId="77777777" w:rsidR="003235C2" w:rsidRPr="00471E30" w:rsidRDefault="003235C2" w:rsidP="00F02DDE">
            <w:pPr>
              <w:spacing w:after="0"/>
              <w:jc w:val="left"/>
              <w:rPr>
                <w:color w:val="000000" w:themeColor="text1"/>
                <w:sz w:val="18"/>
                <w:szCs w:val="18"/>
              </w:rPr>
            </w:pPr>
            <w:r w:rsidRPr="00471E30">
              <w:rPr>
                <w:color w:val="000000" w:themeColor="text1"/>
                <w:sz w:val="18"/>
                <w:szCs w:val="18"/>
              </w:rPr>
              <w:t>Design document review</w:t>
            </w:r>
          </w:p>
        </w:tc>
        <w:tc>
          <w:tcPr>
            <w:tcW w:w="1704" w:type="dxa"/>
          </w:tcPr>
          <w:p w14:paraId="6B4FB1DC" w14:textId="77777777" w:rsidR="003235C2" w:rsidRPr="00471E30" w:rsidRDefault="003235C2" w:rsidP="00F02DDE">
            <w:pPr>
              <w:spacing w:after="0"/>
              <w:jc w:val="left"/>
              <w:rPr>
                <w:color w:val="000000" w:themeColor="text1"/>
                <w:sz w:val="18"/>
                <w:szCs w:val="18"/>
              </w:rPr>
            </w:pPr>
            <w:r w:rsidRPr="00471E30">
              <w:rPr>
                <w:color w:val="000000" w:themeColor="text1"/>
                <w:sz w:val="18"/>
                <w:szCs w:val="18"/>
              </w:rPr>
              <w:t>LDC management costs</w:t>
            </w:r>
          </w:p>
        </w:tc>
      </w:tr>
      <w:tr w:rsidR="002815E6" w:rsidRPr="00471E30" w14:paraId="37A39D0D" w14:textId="77777777" w:rsidTr="00F55EF8">
        <w:trPr>
          <w:cnfStyle w:val="000000100000" w:firstRow="0" w:lastRow="0" w:firstColumn="0" w:lastColumn="0" w:oddVBand="0" w:evenVBand="0" w:oddHBand="1" w:evenHBand="0" w:firstRowFirstColumn="0" w:firstRowLastColumn="0" w:lastRowFirstColumn="0" w:lastRowLastColumn="0"/>
        </w:trPr>
        <w:tc>
          <w:tcPr>
            <w:tcW w:w="1548" w:type="dxa"/>
            <w:vMerge/>
          </w:tcPr>
          <w:p w14:paraId="72949CA6" w14:textId="77777777" w:rsidR="003235C2" w:rsidRPr="00471E30" w:rsidRDefault="003235C2" w:rsidP="00F02DDE">
            <w:pPr>
              <w:spacing w:after="0"/>
              <w:ind w:left="180"/>
              <w:jc w:val="left"/>
              <w:rPr>
                <w:b/>
                <w:bCs/>
                <w:color w:val="000000" w:themeColor="text1"/>
                <w:sz w:val="18"/>
                <w:szCs w:val="18"/>
              </w:rPr>
            </w:pPr>
          </w:p>
        </w:tc>
        <w:tc>
          <w:tcPr>
            <w:tcW w:w="1800" w:type="dxa"/>
            <w:vMerge/>
          </w:tcPr>
          <w:p w14:paraId="4A4A8936" w14:textId="77777777" w:rsidR="003235C2" w:rsidRPr="00471E30" w:rsidRDefault="003235C2" w:rsidP="00F02DDE">
            <w:pPr>
              <w:spacing w:after="0"/>
              <w:ind w:left="180"/>
              <w:jc w:val="left"/>
              <w:rPr>
                <w:b/>
                <w:bCs/>
                <w:color w:val="000000" w:themeColor="text1"/>
                <w:sz w:val="18"/>
                <w:szCs w:val="18"/>
              </w:rPr>
            </w:pPr>
          </w:p>
        </w:tc>
        <w:tc>
          <w:tcPr>
            <w:tcW w:w="3574" w:type="dxa"/>
          </w:tcPr>
          <w:p w14:paraId="287EAEAA" w14:textId="77777777" w:rsidR="003235C2" w:rsidRPr="00471E30" w:rsidRDefault="003235C2" w:rsidP="00F55EF8">
            <w:pPr>
              <w:pStyle w:val="ListParagraph"/>
              <w:numPr>
                <w:ilvl w:val="0"/>
                <w:numId w:val="9"/>
              </w:numPr>
              <w:tabs>
                <w:tab w:val="clear" w:pos="720"/>
                <w:tab w:val="num" w:pos="204"/>
              </w:tabs>
              <w:spacing w:after="0"/>
              <w:ind w:left="204" w:hanging="204"/>
              <w:jc w:val="left"/>
              <w:rPr>
                <w:color w:val="000000" w:themeColor="text1"/>
                <w:sz w:val="18"/>
                <w:szCs w:val="18"/>
                <w:lang w:bidi="ar-EG"/>
              </w:rPr>
            </w:pPr>
            <w:r w:rsidRPr="00471E30">
              <w:rPr>
                <w:color w:val="000000" w:themeColor="text1"/>
                <w:sz w:val="18"/>
                <w:szCs w:val="18"/>
                <w:lang w:bidi="ar-EG"/>
              </w:rPr>
              <w:t>Any other measures as per QRA</w:t>
            </w:r>
          </w:p>
        </w:tc>
        <w:tc>
          <w:tcPr>
            <w:tcW w:w="2167" w:type="dxa"/>
          </w:tcPr>
          <w:p w14:paraId="1EFF85A1" w14:textId="77777777" w:rsidR="003235C2" w:rsidRPr="00471E30" w:rsidRDefault="003235C2" w:rsidP="00F02DDE">
            <w:pPr>
              <w:spacing w:after="0"/>
              <w:jc w:val="left"/>
              <w:rPr>
                <w:color w:val="000000" w:themeColor="text1"/>
                <w:sz w:val="18"/>
                <w:szCs w:val="18"/>
              </w:rPr>
            </w:pPr>
            <w:r w:rsidRPr="00471E30">
              <w:rPr>
                <w:color w:val="000000" w:themeColor="text1"/>
                <w:sz w:val="18"/>
                <w:szCs w:val="18"/>
              </w:rPr>
              <w:t>LDC</w:t>
            </w:r>
          </w:p>
        </w:tc>
        <w:tc>
          <w:tcPr>
            <w:tcW w:w="1912" w:type="dxa"/>
          </w:tcPr>
          <w:p w14:paraId="4BB62B1C" w14:textId="77777777" w:rsidR="003235C2" w:rsidRPr="00471E30" w:rsidRDefault="003235C2" w:rsidP="00F02DDE">
            <w:pPr>
              <w:spacing w:after="0"/>
              <w:jc w:val="left"/>
              <w:rPr>
                <w:color w:val="000000" w:themeColor="text1"/>
                <w:sz w:val="18"/>
                <w:szCs w:val="18"/>
              </w:rPr>
            </w:pPr>
            <w:r w:rsidRPr="00471E30">
              <w:rPr>
                <w:color w:val="000000" w:themeColor="text1"/>
                <w:sz w:val="18"/>
                <w:szCs w:val="18"/>
              </w:rPr>
              <w:t>EGAS</w:t>
            </w:r>
          </w:p>
        </w:tc>
        <w:tc>
          <w:tcPr>
            <w:tcW w:w="1911" w:type="dxa"/>
          </w:tcPr>
          <w:p w14:paraId="26A09ECD" w14:textId="77777777" w:rsidR="003235C2" w:rsidRPr="00471E30" w:rsidRDefault="003235C2" w:rsidP="00F02DDE">
            <w:pPr>
              <w:spacing w:after="0"/>
              <w:jc w:val="left"/>
              <w:rPr>
                <w:color w:val="000000" w:themeColor="text1"/>
                <w:sz w:val="18"/>
                <w:szCs w:val="18"/>
              </w:rPr>
            </w:pPr>
            <w:r w:rsidRPr="00471E30">
              <w:rPr>
                <w:color w:val="000000" w:themeColor="text1"/>
                <w:sz w:val="18"/>
                <w:szCs w:val="18"/>
              </w:rPr>
              <w:t>As per QRA</w:t>
            </w:r>
          </w:p>
        </w:tc>
        <w:tc>
          <w:tcPr>
            <w:tcW w:w="1704" w:type="dxa"/>
          </w:tcPr>
          <w:p w14:paraId="7AF8D8D7" w14:textId="77777777" w:rsidR="003235C2" w:rsidRPr="00471E30" w:rsidRDefault="003235C2" w:rsidP="00F02DDE">
            <w:pPr>
              <w:spacing w:after="0"/>
              <w:jc w:val="left"/>
              <w:rPr>
                <w:color w:val="000000" w:themeColor="text1"/>
                <w:sz w:val="18"/>
                <w:szCs w:val="18"/>
              </w:rPr>
            </w:pPr>
            <w:r w:rsidRPr="00471E30">
              <w:rPr>
                <w:color w:val="000000" w:themeColor="text1"/>
                <w:sz w:val="18"/>
                <w:szCs w:val="18"/>
              </w:rPr>
              <w:t>As per QRA</w:t>
            </w:r>
          </w:p>
        </w:tc>
      </w:tr>
      <w:tr w:rsidR="003235C2" w:rsidRPr="00471E30" w14:paraId="1A1A0B3F" w14:textId="77777777" w:rsidTr="00F55EF8">
        <w:trPr>
          <w:cnfStyle w:val="000000010000" w:firstRow="0" w:lastRow="0" w:firstColumn="0" w:lastColumn="0" w:oddVBand="0" w:evenVBand="0" w:oddHBand="0" w:evenHBand="1" w:firstRowFirstColumn="0" w:firstRowLastColumn="0" w:lastRowFirstColumn="0" w:lastRowLastColumn="0"/>
        </w:trPr>
        <w:tc>
          <w:tcPr>
            <w:tcW w:w="1548" w:type="dxa"/>
            <w:vAlign w:val="center"/>
          </w:tcPr>
          <w:p w14:paraId="1ACCD9C3" w14:textId="77777777" w:rsidR="003235C2" w:rsidRPr="00471E30" w:rsidRDefault="003235C2" w:rsidP="003B1D27">
            <w:pPr>
              <w:spacing w:after="0"/>
              <w:ind w:left="180"/>
              <w:jc w:val="left"/>
              <w:rPr>
                <w:b/>
                <w:bCs/>
                <w:sz w:val="18"/>
                <w:szCs w:val="18"/>
              </w:rPr>
            </w:pPr>
            <w:r w:rsidRPr="00471E30">
              <w:rPr>
                <w:b/>
                <w:bCs/>
                <w:sz w:val="18"/>
                <w:szCs w:val="18"/>
              </w:rPr>
              <w:lastRenderedPageBreak/>
              <w:t>Economically disadvantaged Community members</w:t>
            </w:r>
          </w:p>
        </w:tc>
        <w:tc>
          <w:tcPr>
            <w:tcW w:w="1800" w:type="dxa"/>
            <w:vAlign w:val="center"/>
          </w:tcPr>
          <w:p w14:paraId="3FCABFBE" w14:textId="77777777" w:rsidR="003235C2" w:rsidRPr="00471E30" w:rsidRDefault="003235C2" w:rsidP="003B1D27">
            <w:pPr>
              <w:spacing w:after="0"/>
              <w:ind w:left="180"/>
              <w:jc w:val="left"/>
              <w:rPr>
                <w:b/>
                <w:bCs/>
                <w:sz w:val="18"/>
                <w:szCs w:val="18"/>
              </w:rPr>
            </w:pPr>
            <w:r w:rsidRPr="00471E30">
              <w:rPr>
                <w:b/>
                <w:bCs/>
                <w:sz w:val="18"/>
                <w:szCs w:val="18"/>
              </w:rPr>
              <w:t xml:space="preserve">Financial burden on economically disadvantaged due to the installments </w:t>
            </w:r>
          </w:p>
        </w:tc>
        <w:tc>
          <w:tcPr>
            <w:tcW w:w="3574" w:type="dxa"/>
          </w:tcPr>
          <w:p w14:paraId="602AB4D0" w14:textId="77777777" w:rsidR="003235C2" w:rsidRPr="00471E30" w:rsidRDefault="003235C2" w:rsidP="00F55EF8">
            <w:pPr>
              <w:pStyle w:val="ListParagraph"/>
              <w:numPr>
                <w:ilvl w:val="0"/>
                <w:numId w:val="9"/>
              </w:numPr>
              <w:tabs>
                <w:tab w:val="clear" w:pos="720"/>
                <w:tab w:val="num" w:pos="204"/>
              </w:tabs>
              <w:spacing w:after="0"/>
              <w:ind w:left="204" w:hanging="204"/>
              <w:jc w:val="left"/>
              <w:rPr>
                <w:sz w:val="18"/>
                <w:szCs w:val="18"/>
              </w:rPr>
            </w:pPr>
            <w:r w:rsidRPr="00471E30">
              <w:rPr>
                <w:sz w:val="18"/>
                <w:szCs w:val="18"/>
              </w:rPr>
              <w:t>Petro Trade should collect the installment immediately after the installation of NG</w:t>
            </w:r>
          </w:p>
          <w:p w14:paraId="616772C4" w14:textId="77777777" w:rsidR="003235C2" w:rsidRPr="00471E30" w:rsidRDefault="003235C2" w:rsidP="00F55EF8">
            <w:pPr>
              <w:pStyle w:val="ListParagraph"/>
              <w:numPr>
                <w:ilvl w:val="0"/>
                <w:numId w:val="9"/>
              </w:numPr>
              <w:tabs>
                <w:tab w:val="clear" w:pos="720"/>
                <w:tab w:val="num" w:pos="204"/>
              </w:tabs>
              <w:spacing w:after="0"/>
              <w:ind w:left="204" w:hanging="204"/>
              <w:jc w:val="left"/>
              <w:rPr>
                <w:sz w:val="18"/>
                <w:szCs w:val="18"/>
              </w:rPr>
            </w:pPr>
            <w:r w:rsidRPr="00471E30">
              <w:rPr>
                <w:sz w:val="18"/>
                <w:szCs w:val="18"/>
              </w:rPr>
              <w:t xml:space="preserve">The installments should be collected on monthly basis in order not to add burden to the poor, as it will be easier for them to pay on monthly basis </w:t>
            </w:r>
          </w:p>
          <w:p w14:paraId="58AAB5EC" w14:textId="77777777" w:rsidR="003235C2" w:rsidRPr="00471E30" w:rsidRDefault="003235C2" w:rsidP="00F55EF8">
            <w:pPr>
              <w:pStyle w:val="ListParagraph"/>
              <w:numPr>
                <w:ilvl w:val="0"/>
                <w:numId w:val="9"/>
              </w:numPr>
              <w:tabs>
                <w:tab w:val="clear" w:pos="720"/>
                <w:tab w:val="num" w:pos="204"/>
              </w:tabs>
              <w:spacing w:after="0"/>
              <w:ind w:left="204" w:hanging="204"/>
              <w:jc w:val="left"/>
              <w:rPr>
                <w:sz w:val="18"/>
                <w:szCs w:val="18"/>
                <w:rtl/>
              </w:rPr>
            </w:pPr>
            <w:r w:rsidRPr="00471E30">
              <w:rPr>
                <w:sz w:val="18"/>
                <w:szCs w:val="18"/>
              </w:rPr>
              <w:t>The installment should not be high</w:t>
            </w:r>
          </w:p>
        </w:tc>
        <w:tc>
          <w:tcPr>
            <w:tcW w:w="2167" w:type="dxa"/>
            <w:vAlign w:val="center"/>
          </w:tcPr>
          <w:p w14:paraId="28120E14" w14:textId="77777777" w:rsidR="003235C2" w:rsidRPr="00471E30" w:rsidRDefault="003235C2" w:rsidP="003B1D27">
            <w:pPr>
              <w:spacing w:after="0"/>
              <w:jc w:val="left"/>
              <w:rPr>
                <w:sz w:val="18"/>
                <w:szCs w:val="18"/>
              </w:rPr>
            </w:pPr>
            <w:r w:rsidRPr="00471E30">
              <w:rPr>
                <w:sz w:val="18"/>
                <w:szCs w:val="18"/>
              </w:rPr>
              <w:t xml:space="preserve">Petro trade (Company responsible for collecting the consumption fees and the installments  </w:t>
            </w:r>
          </w:p>
        </w:tc>
        <w:tc>
          <w:tcPr>
            <w:tcW w:w="1912" w:type="dxa"/>
            <w:vAlign w:val="center"/>
          </w:tcPr>
          <w:p w14:paraId="57B2EBF5" w14:textId="77777777" w:rsidR="003235C2" w:rsidRPr="00471E30" w:rsidRDefault="003235C2" w:rsidP="003B1D27">
            <w:pPr>
              <w:spacing w:after="0"/>
              <w:jc w:val="left"/>
              <w:rPr>
                <w:sz w:val="18"/>
                <w:szCs w:val="18"/>
              </w:rPr>
            </w:pPr>
            <w:r w:rsidRPr="00471E30">
              <w:rPr>
                <w:sz w:val="18"/>
                <w:szCs w:val="18"/>
              </w:rPr>
              <w:t>EGAS</w:t>
            </w:r>
          </w:p>
        </w:tc>
        <w:tc>
          <w:tcPr>
            <w:tcW w:w="1911" w:type="dxa"/>
            <w:vAlign w:val="center"/>
          </w:tcPr>
          <w:p w14:paraId="0612F5EA" w14:textId="77777777" w:rsidR="003235C2" w:rsidRPr="00471E30" w:rsidRDefault="003235C2" w:rsidP="003B1D27">
            <w:pPr>
              <w:spacing w:after="0"/>
              <w:jc w:val="left"/>
              <w:rPr>
                <w:sz w:val="18"/>
                <w:szCs w:val="18"/>
              </w:rPr>
            </w:pPr>
            <w:r w:rsidRPr="00471E30">
              <w:rPr>
                <w:sz w:val="18"/>
                <w:szCs w:val="18"/>
              </w:rPr>
              <w:t>Banks loans log</w:t>
            </w:r>
          </w:p>
          <w:p w14:paraId="2070D8AB" w14:textId="77777777" w:rsidR="003235C2" w:rsidRPr="00471E30" w:rsidRDefault="003235C2" w:rsidP="003B1D27">
            <w:pPr>
              <w:spacing w:after="0"/>
              <w:jc w:val="left"/>
              <w:rPr>
                <w:sz w:val="18"/>
                <w:szCs w:val="18"/>
              </w:rPr>
            </w:pPr>
            <w:r w:rsidRPr="00471E30">
              <w:rPr>
                <w:sz w:val="18"/>
                <w:szCs w:val="18"/>
              </w:rPr>
              <w:t xml:space="preserve">Complaints raised by poor people due to the frequency of collecting the installments </w:t>
            </w:r>
          </w:p>
        </w:tc>
        <w:tc>
          <w:tcPr>
            <w:tcW w:w="1704" w:type="dxa"/>
            <w:vAlign w:val="center"/>
          </w:tcPr>
          <w:p w14:paraId="2434D69D" w14:textId="77777777" w:rsidR="003235C2" w:rsidRPr="00471E30" w:rsidRDefault="003235C2" w:rsidP="003B1D27">
            <w:pPr>
              <w:spacing w:after="0"/>
              <w:jc w:val="left"/>
              <w:rPr>
                <w:sz w:val="18"/>
                <w:szCs w:val="18"/>
              </w:rPr>
            </w:pPr>
            <w:r w:rsidRPr="00471E30">
              <w:rPr>
                <w:sz w:val="18"/>
                <w:szCs w:val="18"/>
              </w:rPr>
              <w:t>No cost</w:t>
            </w:r>
          </w:p>
        </w:tc>
      </w:tr>
      <w:tr w:rsidR="003235C2" w:rsidRPr="00471E30" w14:paraId="215E594F" w14:textId="77777777" w:rsidTr="00F55EF8">
        <w:trPr>
          <w:cnfStyle w:val="000000100000" w:firstRow="0" w:lastRow="0" w:firstColumn="0" w:lastColumn="0" w:oddVBand="0" w:evenVBand="0" w:oddHBand="1" w:evenHBand="0" w:firstRowFirstColumn="0" w:firstRowLastColumn="0" w:lastRowFirstColumn="0" w:lastRowLastColumn="0"/>
        </w:trPr>
        <w:tc>
          <w:tcPr>
            <w:tcW w:w="1548" w:type="dxa"/>
            <w:vAlign w:val="center"/>
          </w:tcPr>
          <w:p w14:paraId="742E2AED" w14:textId="77777777" w:rsidR="003235C2" w:rsidRPr="00471E30" w:rsidRDefault="003235C2" w:rsidP="003B1D27">
            <w:pPr>
              <w:spacing w:after="0"/>
              <w:ind w:left="180"/>
              <w:jc w:val="left"/>
              <w:rPr>
                <w:b/>
                <w:bCs/>
                <w:sz w:val="18"/>
                <w:szCs w:val="18"/>
              </w:rPr>
            </w:pPr>
            <w:r w:rsidRPr="00471E30">
              <w:rPr>
                <w:b/>
                <w:bCs/>
                <w:sz w:val="18"/>
                <w:szCs w:val="18"/>
              </w:rPr>
              <w:t xml:space="preserve">Informal </w:t>
            </w:r>
            <w:r w:rsidRPr="00471E30">
              <w:rPr>
                <w:b/>
                <w:bCs/>
                <w:sz w:val="18"/>
                <w:szCs w:val="18"/>
              </w:rPr>
              <w:br/>
              <w:t>LPG distributors</w:t>
            </w:r>
          </w:p>
        </w:tc>
        <w:tc>
          <w:tcPr>
            <w:tcW w:w="1800" w:type="dxa"/>
            <w:vAlign w:val="center"/>
          </w:tcPr>
          <w:p w14:paraId="2A31CB66" w14:textId="77777777" w:rsidR="003235C2" w:rsidRPr="00471E30" w:rsidRDefault="003235C2" w:rsidP="003B1D27">
            <w:pPr>
              <w:spacing w:after="0"/>
              <w:ind w:left="180"/>
              <w:jc w:val="left"/>
              <w:rPr>
                <w:b/>
                <w:bCs/>
                <w:sz w:val="18"/>
                <w:szCs w:val="18"/>
              </w:rPr>
            </w:pPr>
            <w:r w:rsidRPr="00471E30">
              <w:rPr>
                <w:b/>
                <w:bCs/>
                <w:sz w:val="18"/>
                <w:szCs w:val="18"/>
              </w:rPr>
              <w:t>Loss of revenue for LPG distributors</w:t>
            </w:r>
          </w:p>
        </w:tc>
        <w:tc>
          <w:tcPr>
            <w:tcW w:w="3574" w:type="dxa"/>
          </w:tcPr>
          <w:p w14:paraId="5354C0ED" w14:textId="77777777" w:rsidR="003235C2" w:rsidRPr="00471E30" w:rsidRDefault="003235C2" w:rsidP="00F55EF8">
            <w:pPr>
              <w:pStyle w:val="ListParagraph"/>
              <w:numPr>
                <w:ilvl w:val="0"/>
                <w:numId w:val="9"/>
              </w:numPr>
              <w:tabs>
                <w:tab w:val="clear" w:pos="720"/>
                <w:tab w:val="num" w:pos="204"/>
              </w:tabs>
              <w:spacing w:after="0"/>
              <w:ind w:left="204" w:hanging="204"/>
              <w:jc w:val="left"/>
              <w:rPr>
                <w:sz w:val="18"/>
                <w:szCs w:val="18"/>
              </w:rPr>
            </w:pPr>
            <w:r w:rsidRPr="00471E30">
              <w:rPr>
                <w:sz w:val="18"/>
                <w:szCs w:val="18"/>
              </w:rPr>
              <w:t>LPG distributors should be informed about the NG potential areas in order to enable them to find alternative areas</w:t>
            </w:r>
          </w:p>
          <w:p w14:paraId="757A18C4" w14:textId="77777777" w:rsidR="003235C2" w:rsidRPr="00471E30" w:rsidRDefault="003235C2" w:rsidP="00F55EF8">
            <w:pPr>
              <w:pStyle w:val="ListParagraph"/>
              <w:numPr>
                <w:ilvl w:val="0"/>
                <w:numId w:val="9"/>
              </w:numPr>
              <w:tabs>
                <w:tab w:val="clear" w:pos="720"/>
                <w:tab w:val="num" w:pos="204"/>
              </w:tabs>
              <w:spacing w:after="0"/>
              <w:ind w:left="204" w:hanging="204"/>
              <w:jc w:val="left"/>
              <w:rPr>
                <w:sz w:val="18"/>
                <w:szCs w:val="18"/>
              </w:rPr>
            </w:pPr>
            <w:r w:rsidRPr="00471E30">
              <w:rPr>
                <w:sz w:val="18"/>
                <w:szCs w:val="18"/>
              </w:rPr>
              <w:t>They should be informed about the GRM in order to enable them to voice any hardship</w:t>
            </w:r>
          </w:p>
        </w:tc>
        <w:tc>
          <w:tcPr>
            <w:tcW w:w="2167" w:type="dxa"/>
            <w:vAlign w:val="center"/>
          </w:tcPr>
          <w:p w14:paraId="6814FAC8" w14:textId="77777777" w:rsidR="003235C2" w:rsidRPr="00471E30" w:rsidRDefault="003235C2" w:rsidP="003B1D27">
            <w:pPr>
              <w:spacing w:after="0"/>
              <w:jc w:val="left"/>
              <w:rPr>
                <w:sz w:val="18"/>
                <w:szCs w:val="18"/>
              </w:rPr>
            </w:pPr>
            <w:proofErr w:type="spellStart"/>
            <w:r w:rsidRPr="00471E30">
              <w:rPr>
                <w:sz w:val="18"/>
                <w:szCs w:val="18"/>
              </w:rPr>
              <w:t>Butagasco</w:t>
            </w:r>
            <w:proofErr w:type="spellEnd"/>
          </w:p>
        </w:tc>
        <w:tc>
          <w:tcPr>
            <w:tcW w:w="1912" w:type="dxa"/>
            <w:vAlign w:val="center"/>
          </w:tcPr>
          <w:p w14:paraId="07E5B3EF" w14:textId="77777777" w:rsidR="003235C2" w:rsidRPr="00471E30" w:rsidRDefault="003235C2" w:rsidP="003B1D27">
            <w:pPr>
              <w:spacing w:after="0"/>
              <w:jc w:val="left"/>
              <w:rPr>
                <w:sz w:val="18"/>
                <w:szCs w:val="18"/>
              </w:rPr>
            </w:pPr>
            <w:r w:rsidRPr="00471E30">
              <w:rPr>
                <w:sz w:val="18"/>
                <w:szCs w:val="18"/>
              </w:rPr>
              <w:t>EGAS</w:t>
            </w:r>
          </w:p>
        </w:tc>
        <w:tc>
          <w:tcPr>
            <w:tcW w:w="1911" w:type="dxa"/>
            <w:vAlign w:val="center"/>
          </w:tcPr>
          <w:p w14:paraId="1234932C" w14:textId="77777777" w:rsidR="003235C2" w:rsidRPr="00471E30" w:rsidRDefault="003235C2" w:rsidP="003B1D27">
            <w:pPr>
              <w:spacing w:after="0"/>
              <w:jc w:val="left"/>
              <w:rPr>
                <w:sz w:val="18"/>
                <w:szCs w:val="18"/>
              </w:rPr>
            </w:pPr>
            <w:r w:rsidRPr="00471E30">
              <w:rPr>
                <w:sz w:val="18"/>
                <w:szCs w:val="18"/>
              </w:rPr>
              <w:t>Information sharing activities with the LPG vendors</w:t>
            </w:r>
          </w:p>
          <w:p w14:paraId="05FEAD12" w14:textId="77777777" w:rsidR="003235C2" w:rsidRPr="00471E30" w:rsidRDefault="003235C2" w:rsidP="003B1D27">
            <w:pPr>
              <w:spacing w:after="0"/>
              <w:jc w:val="left"/>
              <w:rPr>
                <w:sz w:val="18"/>
                <w:szCs w:val="18"/>
              </w:rPr>
            </w:pPr>
            <w:r w:rsidRPr="00471E30">
              <w:rPr>
                <w:sz w:val="18"/>
                <w:szCs w:val="18"/>
              </w:rPr>
              <w:t>Grievances received from them</w:t>
            </w:r>
          </w:p>
          <w:p w14:paraId="164233DA" w14:textId="77777777" w:rsidR="003235C2" w:rsidRPr="00471E30" w:rsidRDefault="003235C2" w:rsidP="003B1D27">
            <w:pPr>
              <w:spacing w:after="0"/>
              <w:jc w:val="left"/>
              <w:rPr>
                <w:sz w:val="18"/>
                <w:szCs w:val="18"/>
              </w:rPr>
            </w:pPr>
          </w:p>
        </w:tc>
        <w:tc>
          <w:tcPr>
            <w:tcW w:w="1704" w:type="dxa"/>
            <w:vAlign w:val="center"/>
          </w:tcPr>
          <w:p w14:paraId="04CC0166" w14:textId="77777777" w:rsidR="003235C2" w:rsidRPr="00471E30" w:rsidRDefault="003235C2" w:rsidP="003B1D27">
            <w:pPr>
              <w:spacing w:after="0"/>
              <w:jc w:val="left"/>
              <w:rPr>
                <w:sz w:val="18"/>
                <w:szCs w:val="18"/>
              </w:rPr>
            </w:pPr>
            <w:r w:rsidRPr="00471E30">
              <w:rPr>
                <w:sz w:val="18"/>
                <w:szCs w:val="18"/>
              </w:rPr>
              <w:t>No cost</w:t>
            </w:r>
          </w:p>
        </w:tc>
      </w:tr>
      <w:tr w:rsidR="003235C2" w:rsidRPr="00471E30" w14:paraId="0F87EAF7" w14:textId="77777777" w:rsidTr="00F55EF8">
        <w:trPr>
          <w:cnfStyle w:val="000000010000" w:firstRow="0" w:lastRow="0" w:firstColumn="0" w:lastColumn="0" w:oddVBand="0" w:evenVBand="0" w:oddHBand="0" w:evenHBand="1" w:firstRowFirstColumn="0" w:firstRowLastColumn="0" w:lastRowFirstColumn="0" w:lastRowLastColumn="0"/>
        </w:trPr>
        <w:tc>
          <w:tcPr>
            <w:tcW w:w="1548" w:type="dxa"/>
            <w:vAlign w:val="center"/>
          </w:tcPr>
          <w:p w14:paraId="3B94E877" w14:textId="77777777" w:rsidR="003235C2" w:rsidRPr="00471E30" w:rsidRDefault="003235C2" w:rsidP="003B1D27">
            <w:pPr>
              <w:spacing w:after="0"/>
              <w:ind w:left="180"/>
              <w:jc w:val="left"/>
              <w:rPr>
                <w:b/>
                <w:bCs/>
                <w:sz w:val="18"/>
                <w:szCs w:val="18"/>
              </w:rPr>
            </w:pPr>
            <w:r w:rsidRPr="00471E30">
              <w:rPr>
                <w:b/>
                <w:bCs/>
                <w:sz w:val="18"/>
                <w:szCs w:val="18"/>
              </w:rPr>
              <w:t>Community health and safety</w:t>
            </w:r>
          </w:p>
        </w:tc>
        <w:tc>
          <w:tcPr>
            <w:tcW w:w="1800" w:type="dxa"/>
            <w:vAlign w:val="center"/>
          </w:tcPr>
          <w:p w14:paraId="5AA702FB" w14:textId="77777777" w:rsidR="003235C2" w:rsidRPr="00471E30" w:rsidRDefault="003235C2" w:rsidP="003B1D27">
            <w:pPr>
              <w:spacing w:after="0"/>
              <w:ind w:left="180"/>
              <w:jc w:val="left"/>
              <w:rPr>
                <w:b/>
                <w:bCs/>
                <w:sz w:val="18"/>
                <w:szCs w:val="18"/>
              </w:rPr>
            </w:pPr>
            <w:r w:rsidRPr="00471E30">
              <w:rPr>
                <w:b/>
                <w:bCs/>
                <w:sz w:val="18"/>
                <w:szCs w:val="18"/>
              </w:rPr>
              <w:t>Possibility of Gas leakage</w:t>
            </w:r>
          </w:p>
        </w:tc>
        <w:tc>
          <w:tcPr>
            <w:tcW w:w="3574" w:type="dxa"/>
          </w:tcPr>
          <w:p w14:paraId="542A4AA6" w14:textId="77777777" w:rsidR="003235C2" w:rsidRPr="00471E30" w:rsidRDefault="003235C2" w:rsidP="00F55EF8">
            <w:pPr>
              <w:pStyle w:val="ListParagraph"/>
              <w:numPr>
                <w:ilvl w:val="0"/>
                <w:numId w:val="9"/>
              </w:numPr>
              <w:tabs>
                <w:tab w:val="clear" w:pos="720"/>
                <w:tab w:val="num" w:pos="204"/>
              </w:tabs>
              <w:spacing w:after="0"/>
              <w:ind w:left="204" w:hanging="204"/>
              <w:jc w:val="left"/>
              <w:rPr>
                <w:sz w:val="18"/>
                <w:szCs w:val="18"/>
              </w:rPr>
            </w:pPr>
            <w:r w:rsidRPr="00471E30">
              <w:rPr>
                <w:sz w:val="18"/>
                <w:szCs w:val="18"/>
              </w:rPr>
              <w:t>Information should be provided to people in order to be fully aware about safety procedures</w:t>
            </w:r>
          </w:p>
          <w:p w14:paraId="757E989F" w14:textId="77777777" w:rsidR="003235C2" w:rsidRPr="00471E30" w:rsidRDefault="003235C2" w:rsidP="00F55EF8">
            <w:pPr>
              <w:pStyle w:val="ListParagraph"/>
              <w:numPr>
                <w:ilvl w:val="0"/>
                <w:numId w:val="9"/>
              </w:numPr>
              <w:tabs>
                <w:tab w:val="clear" w:pos="720"/>
                <w:tab w:val="num" w:pos="204"/>
              </w:tabs>
              <w:spacing w:after="0"/>
              <w:ind w:left="204" w:hanging="204"/>
              <w:jc w:val="left"/>
              <w:rPr>
                <w:sz w:val="18"/>
                <w:szCs w:val="18"/>
              </w:rPr>
            </w:pPr>
            <w:r w:rsidRPr="00471E30">
              <w:rPr>
                <w:sz w:val="18"/>
                <w:szCs w:val="18"/>
              </w:rPr>
              <w:t>The hotline should be operating appropriately</w:t>
            </w:r>
          </w:p>
          <w:p w14:paraId="14B1EF32" w14:textId="77777777" w:rsidR="003235C2" w:rsidRPr="00471E30" w:rsidRDefault="003235C2" w:rsidP="00F55EF8">
            <w:pPr>
              <w:pStyle w:val="ListParagraph"/>
              <w:numPr>
                <w:ilvl w:val="0"/>
                <w:numId w:val="9"/>
              </w:numPr>
              <w:tabs>
                <w:tab w:val="clear" w:pos="720"/>
                <w:tab w:val="num" w:pos="204"/>
              </w:tabs>
              <w:spacing w:after="0"/>
              <w:ind w:left="204" w:hanging="204"/>
              <w:jc w:val="left"/>
              <w:rPr>
                <w:sz w:val="18"/>
                <w:szCs w:val="18"/>
              </w:rPr>
            </w:pPr>
            <w:r w:rsidRPr="00471E30">
              <w:rPr>
                <w:sz w:val="18"/>
                <w:szCs w:val="18"/>
              </w:rPr>
              <w:t>People should be informed of the Emergency Numbers</w:t>
            </w:r>
          </w:p>
        </w:tc>
        <w:tc>
          <w:tcPr>
            <w:tcW w:w="2167" w:type="dxa"/>
            <w:vAlign w:val="center"/>
          </w:tcPr>
          <w:p w14:paraId="09320624" w14:textId="77777777" w:rsidR="003235C2" w:rsidRPr="00471E30" w:rsidRDefault="003235C2" w:rsidP="003B1D27">
            <w:pPr>
              <w:spacing w:after="0"/>
              <w:jc w:val="left"/>
              <w:rPr>
                <w:sz w:val="18"/>
                <w:szCs w:val="18"/>
              </w:rPr>
            </w:pPr>
            <w:r w:rsidRPr="00471E30">
              <w:rPr>
                <w:sz w:val="18"/>
                <w:szCs w:val="18"/>
              </w:rPr>
              <w:t xml:space="preserve">LDC </w:t>
            </w:r>
          </w:p>
          <w:p w14:paraId="5F2256A9" w14:textId="77777777" w:rsidR="003235C2" w:rsidRPr="00471E30" w:rsidRDefault="003235C2" w:rsidP="003B1D27">
            <w:pPr>
              <w:spacing w:after="0"/>
              <w:jc w:val="left"/>
              <w:rPr>
                <w:sz w:val="18"/>
                <w:szCs w:val="18"/>
              </w:rPr>
            </w:pPr>
          </w:p>
        </w:tc>
        <w:tc>
          <w:tcPr>
            <w:tcW w:w="1912" w:type="dxa"/>
            <w:vAlign w:val="center"/>
          </w:tcPr>
          <w:p w14:paraId="43638B74" w14:textId="77777777" w:rsidR="003235C2" w:rsidRPr="00471E30" w:rsidRDefault="003235C2" w:rsidP="003B1D27">
            <w:pPr>
              <w:spacing w:after="0"/>
              <w:jc w:val="left"/>
              <w:rPr>
                <w:sz w:val="18"/>
                <w:szCs w:val="18"/>
              </w:rPr>
            </w:pPr>
            <w:r w:rsidRPr="00471E30">
              <w:rPr>
                <w:sz w:val="18"/>
                <w:szCs w:val="18"/>
              </w:rPr>
              <w:t xml:space="preserve">LDC </w:t>
            </w:r>
          </w:p>
        </w:tc>
        <w:tc>
          <w:tcPr>
            <w:tcW w:w="1911" w:type="dxa"/>
            <w:vAlign w:val="center"/>
          </w:tcPr>
          <w:p w14:paraId="5CE9B6DB" w14:textId="77777777" w:rsidR="003235C2" w:rsidRPr="00471E30" w:rsidRDefault="003235C2" w:rsidP="003B1D27">
            <w:pPr>
              <w:spacing w:after="0"/>
              <w:jc w:val="left"/>
              <w:rPr>
                <w:sz w:val="18"/>
                <w:szCs w:val="18"/>
              </w:rPr>
            </w:pPr>
            <w:r w:rsidRPr="00471E30">
              <w:rPr>
                <w:sz w:val="18"/>
                <w:szCs w:val="18"/>
              </w:rPr>
              <w:t>Complaints raised due to Gas leakage</w:t>
            </w:r>
          </w:p>
        </w:tc>
        <w:tc>
          <w:tcPr>
            <w:tcW w:w="1704" w:type="dxa"/>
            <w:vAlign w:val="center"/>
          </w:tcPr>
          <w:p w14:paraId="0D18E7F9" w14:textId="77777777" w:rsidR="003235C2" w:rsidRPr="00471E30" w:rsidRDefault="003235C2" w:rsidP="003B1D27">
            <w:pPr>
              <w:spacing w:after="0"/>
              <w:jc w:val="left"/>
              <w:rPr>
                <w:sz w:val="18"/>
                <w:szCs w:val="18"/>
              </w:rPr>
            </w:pPr>
            <w:r w:rsidRPr="00471E30">
              <w:rPr>
                <w:sz w:val="18"/>
                <w:szCs w:val="18"/>
              </w:rPr>
              <w:t>No cost</w:t>
            </w:r>
          </w:p>
        </w:tc>
      </w:tr>
    </w:tbl>
    <w:p w14:paraId="6C4DBF59" w14:textId="77777777" w:rsidR="0085343C" w:rsidRPr="00B52E1B" w:rsidRDefault="0085343C" w:rsidP="0085343C">
      <w:pPr>
        <w:spacing w:after="0"/>
        <w:jc w:val="left"/>
        <w:rPr>
          <w:b/>
          <w:bCs/>
        </w:rPr>
      </w:pPr>
    </w:p>
    <w:p w14:paraId="7DB2AD51" w14:textId="77777777" w:rsidR="0085343C" w:rsidRPr="00B52E1B" w:rsidRDefault="0085343C" w:rsidP="007560D2">
      <w:pPr>
        <w:pStyle w:val="Heading2"/>
      </w:pPr>
      <w:bookmarkStart w:id="842" w:name="_Toc446135285"/>
      <w:bookmarkStart w:id="843" w:name="_Toc446149043"/>
      <w:bookmarkStart w:id="844" w:name="_Toc446238992"/>
      <w:bookmarkStart w:id="845" w:name="_Toc446248565"/>
      <w:bookmarkStart w:id="846" w:name="_Toc452480473"/>
      <w:r w:rsidRPr="00B52E1B">
        <w:t>Environmental and Social Monitoring Matrix during OPERATION</w:t>
      </w:r>
      <w:bookmarkEnd w:id="842"/>
      <w:bookmarkEnd w:id="843"/>
      <w:bookmarkEnd w:id="844"/>
      <w:bookmarkEnd w:id="845"/>
      <w:bookmarkEnd w:id="846"/>
    </w:p>
    <w:p w14:paraId="4AB00385" w14:textId="77777777" w:rsidR="0085343C" w:rsidRPr="00B52E1B" w:rsidRDefault="0085343C" w:rsidP="0085343C">
      <w:pPr>
        <w:pStyle w:val="Caption"/>
      </w:pPr>
      <w:bookmarkStart w:id="847" w:name="_Toc446135239"/>
      <w:bookmarkStart w:id="848" w:name="_Toc446148868"/>
      <w:bookmarkStart w:id="849" w:name="_Toc446238935"/>
      <w:bookmarkStart w:id="850" w:name="_Toc446248673"/>
      <w:bookmarkStart w:id="851" w:name="_Toc452480506"/>
      <w:r w:rsidRPr="00B52E1B">
        <w:t xml:space="preserve">Table </w:t>
      </w:r>
      <w:fldSimple w:instr=" STYLEREF 1 \s ">
        <w:r w:rsidR="00841801">
          <w:rPr>
            <w:rFonts w:hint="eastAsia"/>
            <w:noProof/>
            <w:cs/>
          </w:rPr>
          <w:t>‎</w:t>
        </w:r>
        <w:r w:rsidR="00841801">
          <w:rPr>
            <w:noProof/>
          </w:rPr>
          <w:t>0</w:t>
        </w:r>
      </w:fldSimple>
      <w:r w:rsidR="00FE4D56" w:rsidRPr="00B52E1B">
        <w:noBreakHyphen/>
      </w:r>
      <w:fldSimple w:instr=" SEQ Table \* ARABIC \s 1 ">
        <w:r w:rsidR="00841801">
          <w:rPr>
            <w:noProof/>
          </w:rPr>
          <w:t>4</w:t>
        </w:r>
      </w:fldSimple>
      <w:r w:rsidRPr="00B52E1B">
        <w:t>: Environmental and Social Monitoring Matrix during OPERATION</w:t>
      </w:r>
      <w:bookmarkEnd w:id="847"/>
      <w:bookmarkEnd w:id="848"/>
      <w:bookmarkEnd w:id="849"/>
      <w:bookmarkEnd w:id="850"/>
      <w:bookmarkEnd w:id="851"/>
    </w:p>
    <w:tbl>
      <w:tblPr>
        <w:tblStyle w:val="MediumShading1-Accent5"/>
        <w:tblW w:w="49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78"/>
        <w:gridCol w:w="3562"/>
        <w:gridCol w:w="1735"/>
        <w:gridCol w:w="1588"/>
        <w:gridCol w:w="1794"/>
        <w:gridCol w:w="1777"/>
        <w:gridCol w:w="1791"/>
      </w:tblGrid>
      <w:tr w:rsidR="00F02DDE" w:rsidRPr="00471E30" w14:paraId="434BC000" w14:textId="77777777" w:rsidTr="00C55FBF">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665" w:type="pct"/>
            <w:tcBorders>
              <w:top w:val="none" w:sz="0" w:space="0" w:color="auto"/>
              <w:left w:val="none" w:sz="0" w:space="0" w:color="auto"/>
              <w:bottom w:val="none" w:sz="0" w:space="0" w:color="auto"/>
              <w:right w:val="none" w:sz="0" w:space="0" w:color="auto"/>
            </w:tcBorders>
          </w:tcPr>
          <w:p w14:paraId="5D83F256" w14:textId="77777777" w:rsidR="00F02DDE" w:rsidRPr="00471E30" w:rsidRDefault="00F02DDE" w:rsidP="00F02DDE">
            <w:pPr>
              <w:spacing w:after="0"/>
              <w:ind w:left="180" w:right="64"/>
              <w:jc w:val="left"/>
              <w:rPr>
                <w:sz w:val="20"/>
                <w:szCs w:val="20"/>
              </w:rPr>
            </w:pPr>
            <w:r w:rsidRPr="00471E30">
              <w:rPr>
                <w:sz w:val="20"/>
                <w:szCs w:val="20"/>
              </w:rPr>
              <w:t>Impact</w:t>
            </w:r>
          </w:p>
        </w:tc>
        <w:tc>
          <w:tcPr>
            <w:tcW w:w="1261" w:type="pct"/>
            <w:tcBorders>
              <w:top w:val="none" w:sz="0" w:space="0" w:color="auto"/>
              <w:left w:val="none" w:sz="0" w:space="0" w:color="auto"/>
              <w:bottom w:val="none" w:sz="0" w:space="0" w:color="auto"/>
              <w:right w:val="none" w:sz="0" w:space="0" w:color="auto"/>
            </w:tcBorders>
          </w:tcPr>
          <w:p w14:paraId="29F4B219" w14:textId="77777777" w:rsidR="00F02DDE" w:rsidRPr="00471E30" w:rsidRDefault="00F02DDE" w:rsidP="00F02DDE">
            <w:pPr>
              <w:spacing w:after="0"/>
              <w:ind w:left="180" w:right="64"/>
              <w:jc w:val="left"/>
              <w:cnfStyle w:val="100000000000" w:firstRow="1" w:lastRow="0" w:firstColumn="0" w:lastColumn="0" w:oddVBand="0" w:evenVBand="0" w:oddHBand="0" w:evenHBand="0" w:firstRowFirstColumn="0" w:firstRowLastColumn="0" w:lastRowFirstColumn="0" w:lastRowLastColumn="0"/>
              <w:rPr>
                <w:sz w:val="20"/>
                <w:szCs w:val="20"/>
              </w:rPr>
            </w:pPr>
            <w:r w:rsidRPr="00471E30">
              <w:rPr>
                <w:sz w:val="20"/>
                <w:szCs w:val="20"/>
              </w:rPr>
              <w:t>Monitoring indicators</w:t>
            </w:r>
          </w:p>
        </w:tc>
        <w:tc>
          <w:tcPr>
            <w:tcW w:w="614" w:type="pct"/>
            <w:tcBorders>
              <w:top w:val="none" w:sz="0" w:space="0" w:color="auto"/>
              <w:left w:val="none" w:sz="0" w:space="0" w:color="auto"/>
              <w:bottom w:val="none" w:sz="0" w:space="0" w:color="auto"/>
              <w:right w:val="none" w:sz="0" w:space="0" w:color="auto"/>
            </w:tcBorders>
          </w:tcPr>
          <w:p w14:paraId="2B612F4B" w14:textId="77777777" w:rsidR="00F02DDE" w:rsidRPr="00471E30" w:rsidRDefault="00F02DDE" w:rsidP="00F02DDE">
            <w:pPr>
              <w:spacing w:after="0"/>
              <w:ind w:left="180" w:right="64"/>
              <w:jc w:val="left"/>
              <w:cnfStyle w:val="100000000000" w:firstRow="1" w:lastRow="0" w:firstColumn="0" w:lastColumn="0" w:oddVBand="0" w:evenVBand="0" w:oddHBand="0" w:evenHBand="0" w:firstRowFirstColumn="0" w:firstRowLastColumn="0" w:lastRowFirstColumn="0" w:lastRowLastColumn="0"/>
              <w:rPr>
                <w:sz w:val="20"/>
                <w:szCs w:val="20"/>
              </w:rPr>
            </w:pPr>
            <w:r w:rsidRPr="00471E30">
              <w:rPr>
                <w:sz w:val="20"/>
                <w:szCs w:val="20"/>
              </w:rPr>
              <w:t>Responsibility of monitoring</w:t>
            </w:r>
          </w:p>
        </w:tc>
        <w:tc>
          <w:tcPr>
            <w:tcW w:w="562" w:type="pct"/>
            <w:tcBorders>
              <w:top w:val="none" w:sz="0" w:space="0" w:color="auto"/>
              <w:left w:val="none" w:sz="0" w:space="0" w:color="auto"/>
              <w:bottom w:val="none" w:sz="0" w:space="0" w:color="auto"/>
              <w:right w:val="none" w:sz="0" w:space="0" w:color="auto"/>
            </w:tcBorders>
          </w:tcPr>
          <w:p w14:paraId="4A600B4A" w14:textId="77777777" w:rsidR="00F02DDE" w:rsidRPr="00471E30" w:rsidRDefault="00705DC0" w:rsidP="00705DC0">
            <w:pPr>
              <w:spacing w:after="0"/>
              <w:ind w:left="180" w:right="64"/>
              <w:jc w:val="left"/>
              <w:cnfStyle w:val="100000000000" w:firstRow="1" w:lastRow="0" w:firstColumn="0" w:lastColumn="0" w:oddVBand="0" w:evenVBand="0" w:oddHBand="0" w:evenHBand="0" w:firstRowFirstColumn="0" w:firstRowLastColumn="0" w:lastRowFirstColumn="0" w:lastRowLastColumn="0"/>
              <w:rPr>
                <w:sz w:val="20"/>
                <w:szCs w:val="20"/>
              </w:rPr>
            </w:pPr>
            <w:r w:rsidRPr="00471E30">
              <w:rPr>
                <w:sz w:val="20"/>
                <w:szCs w:val="20"/>
              </w:rPr>
              <w:t xml:space="preserve">Monitoring </w:t>
            </w:r>
            <w:r w:rsidR="00F02DDE" w:rsidRPr="00471E30">
              <w:rPr>
                <w:sz w:val="20"/>
                <w:szCs w:val="20"/>
              </w:rPr>
              <w:t xml:space="preserve">Frequency </w:t>
            </w:r>
          </w:p>
        </w:tc>
        <w:tc>
          <w:tcPr>
            <w:tcW w:w="635" w:type="pct"/>
            <w:tcBorders>
              <w:top w:val="none" w:sz="0" w:space="0" w:color="auto"/>
              <w:left w:val="none" w:sz="0" w:space="0" w:color="auto"/>
              <w:bottom w:val="none" w:sz="0" w:space="0" w:color="auto"/>
              <w:right w:val="none" w:sz="0" w:space="0" w:color="auto"/>
            </w:tcBorders>
          </w:tcPr>
          <w:p w14:paraId="619DF4D1" w14:textId="77777777" w:rsidR="00F02DDE" w:rsidRPr="00471E30" w:rsidRDefault="00F02DDE" w:rsidP="00F02DDE">
            <w:pPr>
              <w:spacing w:after="0"/>
              <w:ind w:left="180" w:right="64"/>
              <w:jc w:val="left"/>
              <w:cnfStyle w:val="100000000000" w:firstRow="1" w:lastRow="0" w:firstColumn="0" w:lastColumn="0" w:oddVBand="0" w:evenVBand="0" w:oddHBand="0" w:evenHBand="0" w:firstRowFirstColumn="0" w:firstRowLastColumn="0" w:lastRowFirstColumn="0" w:lastRowLastColumn="0"/>
              <w:rPr>
                <w:sz w:val="20"/>
                <w:szCs w:val="20"/>
              </w:rPr>
            </w:pPr>
            <w:r w:rsidRPr="00471E30">
              <w:rPr>
                <w:sz w:val="20"/>
                <w:szCs w:val="20"/>
              </w:rPr>
              <w:t>Location of monitoring</w:t>
            </w:r>
          </w:p>
        </w:tc>
        <w:tc>
          <w:tcPr>
            <w:tcW w:w="629" w:type="pct"/>
            <w:tcBorders>
              <w:top w:val="none" w:sz="0" w:space="0" w:color="auto"/>
              <w:left w:val="none" w:sz="0" w:space="0" w:color="auto"/>
              <w:bottom w:val="none" w:sz="0" w:space="0" w:color="auto"/>
              <w:right w:val="none" w:sz="0" w:space="0" w:color="auto"/>
            </w:tcBorders>
          </w:tcPr>
          <w:p w14:paraId="03C5D517" w14:textId="77777777" w:rsidR="00F02DDE" w:rsidRPr="00471E30" w:rsidRDefault="00F02DDE" w:rsidP="00F02DDE">
            <w:pPr>
              <w:spacing w:after="0"/>
              <w:ind w:left="180" w:right="64"/>
              <w:jc w:val="left"/>
              <w:cnfStyle w:val="100000000000" w:firstRow="1" w:lastRow="0" w:firstColumn="0" w:lastColumn="0" w:oddVBand="0" w:evenVBand="0" w:oddHBand="0" w:evenHBand="0" w:firstRowFirstColumn="0" w:firstRowLastColumn="0" w:lastRowFirstColumn="0" w:lastRowLastColumn="0"/>
              <w:rPr>
                <w:sz w:val="20"/>
                <w:szCs w:val="20"/>
              </w:rPr>
            </w:pPr>
            <w:r w:rsidRPr="00471E30">
              <w:rPr>
                <w:sz w:val="20"/>
                <w:szCs w:val="20"/>
              </w:rPr>
              <w:t>Methods of monitoring</w:t>
            </w:r>
          </w:p>
        </w:tc>
        <w:tc>
          <w:tcPr>
            <w:tcW w:w="634" w:type="pct"/>
            <w:tcBorders>
              <w:top w:val="none" w:sz="0" w:space="0" w:color="auto"/>
              <w:left w:val="none" w:sz="0" w:space="0" w:color="auto"/>
              <w:bottom w:val="none" w:sz="0" w:space="0" w:color="auto"/>
              <w:right w:val="none" w:sz="0" w:space="0" w:color="auto"/>
            </w:tcBorders>
          </w:tcPr>
          <w:p w14:paraId="578C7AB1" w14:textId="77777777" w:rsidR="00F02DDE" w:rsidRPr="00471E30" w:rsidRDefault="00705DC0" w:rsidP="00705DC0">
            <w:pPr>
              <w:spacing w:after="0"/>
              <w:ind w:left="180" w:right="64"/>
              <w:jc w:val="left"/>
              <w:cnfStyle w:val="100000000000" w:firstRow="1" w:lastRow="0" w:firstColumn="0" w:lastColumn="0" w:oddVBand="0" w:evenVBand="0" w:oddHBand="0" w:evenHBand="0" w:firstRowFirstColumn="0" w:firstRowLastColumn="0" w:lastRowFirstColumn="0" w:lastRowLastColumn="0"/>
              <w:rPr>
                <w:sz w:val="20"/>
                <w:szCs w:val="20"/>
              </w:rPr>
            </w:pPr>
            <w:r w:rsidRPr="00471E30">
              <w:rPr>
                <w:sz w:val="20"/>
                <w:szCs w:val="20"/>
              </w:rPr>
              <w:t xml:space="preserve">Monitoring </w:t>
            </w:r>
            <w:r w:rsidR="00F02DDE" w:rsidRPr="00471E30">
              <w:rPr>
                <w:sz w:val="20"/>
                <w:szCs w:val="20"/>
              </w:rPr>
              <w:t>Estimated</w:t>
            </w:r>
            <w:r w:rsidRPr="00471E30">
              <w:rPr>
                <w:sz w:val="20"/>
                <w:szCs w:val="20"/>
              </w:rPr>
              <w:t xml:space="preserve"> Cost</w:t>
            </w:r>
          </w:p>
        </w:tc>
      </w:tr>
      <w:tr w:rsidR="00F02DDE" w:rsidRPr="00471E30" w14:paraId="2D7FA043" w14:textId="77777777" w:rsidTr="00C55FB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5" w:type="pct"/>
            <w:tcBorders>
              <w:right w:val="none" w:sz="0" w:space="0" w:color="auto"/>
            </w:tcBorders>
          </w:tcPr>
          <w:p w14:paraId="4C11A8D3" w14:textId="77777777" w:rsidR="00F02DDE" w:rsidRPr="00471E30" w:rsidRDefault="00F02DDE" w:rsidP="00F02DDE">
            <w:pPr>
              <w:spacing w:after="0"/>
              <w:ind w:left="180" w:right="64"/>
              <w:jc w:val="left"/>
              <w:rPr>
                <w:b w:val="0"/>
                <w:bCs w:val="0"/>
                <w:sz w:val="20"/>
                <w:szCs w:val="20"/>
              </w:rPr>
            </w:pPr>
            <w:r w:rsidRPr="00471E30">
              <w:rPr>
                <w:sz w:val="20"/>
                <w:szCs w:val="20"/>
              </w:rPr>
              <w:t>Network integrity</w:t>
            </w:r>
          </w:p>
          <w:p w14:paraId="5C8684E9" w14:textId="77777777" w:rsidR="00F02DDE" w:rsidRPr="00471E30" w:rsidRDefault="00F02DDE" w:rsidP="00F02DDE">
            <w:pPr>
              <w:rPr>
                <w:sz w:val="20"/>
                <w:szCs w:val="20"/>
              </w:rPr>
            </w:pPr>
          </w:p>
          <w:p w14:paraId="2FA5CBD1" w14:textId="77777777" w:rsidR="00F02DDE" w:rsidRPr="00471E30" w:rsidRDefault="00F02DDE" w:rsidP="00F02DDE">
            <w:pPr>
              <w:rPr>
                <w:b w:val="0"/>
                <w:bCs w:val="0"/>
                <w:sz w:val="20"/>
                <w:szCs w:val="20"/>
              </w:rPr>
            </w:pPr>
          </w:p>
          <w:p w14:paraId="0688DD5B" w14:textId="77777777" w:rsidR="00F02DDE" w:rsidRPr="00471E30" w:rsidRDefault="00F02DDE" w:rsidP="00F02DDE">
            <w:pPr>
              <w:jc w:val="right"/>
              <w:rPr>
                <w:sz w:val="20"/>
                <w:szCs w:val="20"/>
              </w:rPr>
            </w:pPr>
          </w:p>
        </w:tc>
        <w:tc>
          <w:tcPr>
            <w:tcW w:w="1261" w:type="pct"/>
            <w:tcBorders>
              <w:left w:val="none" w:sz="0" w:space="0" w:color="auto"/>
              <w:right w:val="none" w:sz="0" w:space="0" w:color="auto"/>
            </w:tcBorders>
          </w:tcPr>
          <w:p w14:paraId="4BA0AA06" w14:textId="77777777" w:rsidR="00F02DDE" w:rsidRPr="00471E30" w:rsidRDefault="00F02DDE" w:rsidP="00F55EF8">
            <w:pPr>
              <w:pStyle w:val="ListParagraph"/>
              <w:numPr>
                <w:ilvl w:val="0"/>
                <w:numId w:val="9"/>
              </w:numPr>
              <w:tabs>
                <w:tab w:val="clear" w:pos="720"/>
                <w:tab w:val="num" w:pos="204"/>
              </w:tabs>
              <w:spacing w:after="0"/>
              <w:ind w:left="204" w:hanging="204"/>
              <w:jc w:val="left"/>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471E30">
              <w:rPr>
                <w:sz w:val="20"/>
                <w:szCs w:val="20"/>
              </w:rPr>
              <w:t>Earthquakes or geotechnical settlements</w:t>
            </w:r>
          </w:p>
          <w:p w14:paraId="6DA78A55" w14:textId="77777777" w:rsidR="00F02DDE" w:rsidRPr="00471E30" w:rsidRDefault="00F02DDE" w:rsidP="00F55EF8">
            <w:pPr>
              <w:pStyle w:val="ListParagraph"/>
              <w:numPr>
                <w:ilvl w:val="0"/>
                <w:numId w:val="9"/>
              </w:numPr>
              <w:tabs>
                <w:tab w:val="clear" w:pos="720"/>
                <w:tab w:val="num" w:pos="204"/>
              </w:tabs>
              <w:spacing w:after="0"/>
              <w:ind w:left="204" w:hanging="204"/>
              <w:jc w:val="left"/>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471E30">
              <w:rPr>
                <w:sz w:val="20"/>
                <w:szCs w:val="20"/>
              </w:rPr>
              <w:t>Emergency response time and corrective actions during emergency drills</w:t>
            </w:r>
          </w:p>
          <w:p w14:paraId="4F72DD22" w14:textId="77777777" w:rsidR="00F02DDE" w:rsidRPr="00471E30" w:rsidRDefault="00F02DDE" w:rsidP="00F55EF8">
            <w:pPr>
              <w:pStyle w:val="ListParagraph"/>
              <w:numPr>
                <w:ilvl w:val="0"/>
                <w:numId w:val="9"/>
              </w:numPr>
              <w:tabs>
                <w:tab w:val="clear" w:pos="720"/>
                <w:tab w:val="num" w:pos="204"/>
              </w:tabs>
              <w:spacing w:after="0"/>
              <w:ind w:left="204" w:hanging="204"/>
              <w:jc w:val="left"/>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471E30">
              <w:rPr>
                <w:sz w:val="20"/>
                <w:szCs w:val="20"/>
              </w:rPr>
              <w:t>Reports of alteration or tampering with ANY gas components</w:t>
            </w:r>
          </w:p>
        </w:tc>
        <w:tc>
          <w:tcPr>
            <w:tcW w:w="614" w:type="pct"/>
            <w:tcBorders>
              <w:left w:val="none" w:sz="0" w:space="0" w:color="auto"/>
              <w:right w:val="none" w:sz="0" w:space="0" w:color="auto"/>
            </w:tcBorders>
          </w:tcPr>
          <w:p w14:paraId="049A3DBE" w14:textId="77777777" w:rsidR="00F02DDE" w:rsidRPr="00471E30" w:rsidRDefault="00F02DDE" w:rsidP="00F02DDE">
            <w:pPr>
              <w:spacing w:after="0"/>
              <w:ind w:left="180" w:right="64"/>
              <w:jc w:val="left"/>
              <w:cnfStyle w:val="000000100000" w:firstRow="0" w:lastRow="0" w:firstColumn="0" w:lastColumn="0" w:oddVBand="0" w:evenVBand="0" w:oddHBand="1" w:evenHBand="0" w:firstRowFirstColumn="0" w:firstRowLastColumn="0" w:lastRowFirstColumn="0" w:lastRowLastColumn="0"/>
              <w:rPr>
                <w:sz w:val="20"/>
                <w:szCs w:val="20"/>
              </w:rPr>
            </w:pPr>
            <w:r w:rsidRPr="00471E30">
              <w:rPr>
                <w:sz w:val="20"/>
                <w:szCs w:val="20"/>
              </w:rPr>
              <w:t xml:space="preserve">LDC HSE </w:t>
            </w:r>
          </w:p>
        </w:tc>
        <w:tc>
          <w:tcPr>
            <w:tcW w:w="562" w:type="pct"/>
            <w:tcBorders>
              <w:left w:val="none" w:sz="0" w:space="0" w:color="auto"/>
              <w:right w:val="none" w:sz="0" w:space="0" w:color="auto"/>
            </w:tcBorders>
          </w:tcPr>
          <w:p w14:paraId="2C3F5414" w14:textId="77777777" w:rsidR="00F02DDE" w:rsidRPr="00471E30" w:rsidRDefault="00F02DDE" w:rsidP="00F02DDE">
            <w:pPr>
              <w:spacing w:after="0"/>
              <w:ind w:left="180" w:right="64"/>
              <w:jc w:val="left"/>
              <w:cnfStyle w:val="000000100000" w:firstRow="0" w:lastRow="0" w:firstColumn="0" w:lastColumn="0" w:oddVBand="0" w:evenVBand="0" w:oddHBand="1" w:evenHBand="0" w:firstRowFirstColumn="0" w:firstRowLastColumn="0" w:lastRowFirstColumn="0" w:lastRowLastColumn="0"/>
              <w:rPr>
                <w:sz w:val="20"/>
                <w:szCs w:val="20"/>
              </w:rPr>
            </w:pPr>
            <w:r w:rsidRPr="00471E30">
              <w:rPr>
                <w:sz w:val="20"/>
                <w:szCs w:val="20"/>
              </w:rPr>
              <w:t>Bi-annual inspections and annual emergency response drills</w:t>
            </w:r>
          </w:p>
        </w:tc>
        <w:tc>
          <w:tcPr>
            <w:tcW w:w="635" w:type="pct"/>
            <w:tcBorders>
              <w:left w:val="none" w:sz="0" w:space="0" w:color="auto"/>
              <w:right w:val="none" w:sz="0" w:space="0" w:color="auto"/>
            </w:tcBorders>
          </w:tcPr>
          <w:p w14:paraId="148943A2" w14:textId="77777777" w:rsidR="00F02DDE" w:rsidRPr="00471E30" w:rsidRDefault="00F02DDE" w:rsidP="00F02DDE">
            <w:pPr>
              <w:spacing w:after="0"/>
              <w:ind w:left="180" w:right="64"/>
              <w:jc w:val="left"/>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471E30">
              <w:rPr>
                <w:sz w:val="20"/>
                <w:szCs w:val="20"/>
              </w:rPr>
              <w:t>Along the network and inside and outside households</w:t>
            </w:r>
          </w:p>
        </w:tc>
        <w:tc>
          <w:tcPr>
            <w:tcW w:w="629" w:type="pct"/>
            <w:tcBorders>
              <w:left w:val="none" w:sz="0" w:space="0" w:color="auto"/>
              <w:right w:val="none" w:sz="0" w:space="0" w:color="auto"/>
            </w:tcBorders>
          </w:tcPr>
          <w:p w14:paraId="70F45273" w14:textId="77777777" w:rsidR="00F02DDE" w:rsidRPr="00471E30" w:rsidRDefault="00F02DDE" w:rsidP="00F55EF8">
            <w:pPr>
              <w:pStyle w:val="ListParagraph"/>
              <w:numPr>
                <w:ilvl w:val="0"/>
                <w:numId w:val="9"/>
              </w:numPr>
              <w:tabs>
                <w:tab w:val="clear" w:pos="720"/>
                <w:tab w:val="num" w:pos="204"/>
              </w:tabs>
              <w:spacing w:after="0"/>
              <w:ind w:left="204" w:hanging="204"/>
              <w:jc w:val="left"/>
              <w:cnfStyle w:val="000000100000" w:firstRow="0" w:lastRow="0" w:firstColumn="0" w:lastColumn="0" w:oddVBand="0" w:evenVBand="0" w:oddHBand="1" w:evenHBand="0" w:firstRowFirstColumn="0" w:firstRowLastColumn="0" w:lastRowFirstColumn="0" w:lastRowLastColumn="0"/>
              <w:rPr>
                <w:sz w:val="20"/>
                <w:szCs w:val="20"/>
              </w:rPr>
            </w:pPr>
            <w:r w:rsidRPr="00471E30">
              <w:rPr>
                <w:sz w:val="20"/>
                <w:szCs w:val="20"/>
              </w:rPr>
              <w:t>Inspection, leakage detection, running the drills</w:t>
            </w:r>
          </w:p>
        </w:tc>
        <w:tc>
          <w:tcPr>
            <w:tcW w:w="634" w:type="pct"/>
            <w:tcBorders>
              <w:left w:val="none" w:sz="0" w:space="0" w:color="auto"/>
            </w:tcBorders>
          </w:tcPr>
          <w:p w14:paraId="680BF33F" w14:textId="77777777" w:rsidR="00F02DDE" w:rsidRPr="00471E30" w:rsidRDefault="00F02DDE" w:rsidP="00F02DDE">
            <w:pPr>
              <w:spacing w:after="0"/>
              <w:ind w:left="180" w:right="64"/>
              <w:jc w:val="left"/>
              <w:cnfStyle w:val="000000100000" w:firstRow="0" w:lastRow="0" w:firstColumn="0" w:lastColumn="0" w:oddVBand="0" w:evenVBand="0" w:oddHBand="1" w:evenHBand="0" w:firstRowFirstColumn="0" w:firstRowLastColumn="0" w:lastRowFirstColumn="0" w:lastRowLastColumn="0"/>
              <w:rPr>
                <w:sz w:val="20"/>
                <w:szCs w:val="20"/>
              </w:rPr>
            </w:pPr>
            <w:r w:rsidRPr="00471E30">
              <w:rPr>
                <w:sz w:val="20"/>
                <w:szCs w:val="20"/>
              </w:rPr>
              <w:t>LDC management costs</w:t>
            </w:r>
          </w:p>
        </w:tc>
      </w:tr>
      <w:tr w:rsidR="00F02DDE" w:rsidRPr="00471E30" w14:paraId="2B32C4F8" w14:textId="77777777" w:rsidTr="00C55FB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5" w:type="pct"/>
            <w:tcBorders>
              <w:right w:val="none" w:sz="0" w:space="0" w:color="auto"/>
            </w:tcBorders>
          </w:tcPr>
          <w:p w14:paraId="14340528" w14:textId="77777777" w:rsidR="00F02DDE" w:rsidRPr="00471E30" w:rsidRDefault="00F02DDE" w:rsidP="00F02DDE">
            <w:pPr>
              <w:spacing w:after="0"/>
              <w:ind w:left="180" w:right="64"/>
              <w:jc w:val="left"/>
              <w:rPr>
                <w:sz w:val="20"/>
                <w:szCs w:val="20"/>
              </w:rPr>
            </w:pPr>
            <w:r w:rsidRPr="00471E30">
              <w:rPr>
                <w:color w:val="000000" w:themeColor="text1"/>
                <w:sz w:val="20"/>
                <w:szCs w:val="20"/>
              </w:rPr>
              <w:t>Improper management of odorant during operation</w:t>
            </w:r>
          </w:p>
        </w:tc>
        <w:tc>
          <w:tcPr>
            <w:tcW w:w="1261" w:type="pct"/>
            <w:tcBorders>
              <w:left w:val="none" w:sz="0" w:space="0" w:color="auto"/>
              <w:right w:val="none" w:sz="0" w:space="0" w:color="auto"/>
            </w:tcBorders>
          </w:tcPr>
          <w:p w14:paraId="2AB688B4" w14:textId="77777777" w:rsidR="004A488F" w:rsidRPr="00471E30" w:rsidRDefault="004A488F" w:rsidP="00F55EF8">
            <w:pPr>
              <w:pStyle w:val="ListParagraph"/>
              <w:numPr>
                <w:ilvl w:val="0"/>
                <w:numId w:val="9"/>
              </w:numPr>
              <w:tabs>
                <w:tab w:val="clear" w:pos="720"/>
                <w:tab w:val="num" w:pos="204"/>
              </w:tabs>
              <w:spacing w:after="0"/>
              <w:ind w:left="204" w:hanging="204"/>
              <w:jc w:val="left"/>
              <w:cnfStyle w:val="000000010000" w:firstRow="0" w:lastRow="0" w:firstColumn="0" w:lastColumn="0" w:oddVBand="0" w:evenVBand="0" w:oddHBand="0" w:evenHBand="1" w:firstRowFirstColumn="0" w:firstRowLastColumn="0" w:lastRowFirstColumn="0" w:lastRowLastColumn="0"/>
              <w:rPr>
                <w:sz w:val="20"/>
                <w:szCs w:val="20"/>
              </w:rPr>
            </w:pPr>
            <w:r w:rsidRPr="00471E30">
              <w:rPr>
                <w:sz w:val="20"/>
                <w:szCs w:val="20"/>
              </w:rPr>
              <w:t>Log of spillage incidents</w:t>
            </w:r>
          </w:p>
          <w:p w14:paraId="37A72B92" w14:textId="77777777" w:rsidR="00F02DDE" w:rsidRPr="00471E30" w:rsidRDefault="00F02DDE" w:rsidP="00F55EF8">
            <w:pPr>
              <w:pStyle w:val="ListParagraph"/>
              <w:numPr>
                <w:ilvl w:val="0"/>
                <w:numId w:val="9"/>
              </w:numPr>
              <w:tabs>
                <w:tab w:val="clear" w:pos="720"/>
                <w:tab w:val="num" w:pos="204"/>
              </w:tabs>
              <w:spacing w:after="0"/>
              <w:ind w:left="204" w:hanging="204"/>
              <w:jc w:val="left"/>
              <w:cnfStyle w:val="000000010000" w:firstRow="0" w:lastRow="0" w:firstColumn="0" w:lastColumn="0" w:oddVBand="0" w:evenVBand="0" w:oddHBand="0" w:evenHBand="1" w:firstRowFirstColumn="0" w:firstRowLastColumn="0" w:lastRowFirstColumn="0" w:lastRowLastColumn="0"/>
              <w:rPr>
                <w:sz w:val="20"/>
                <w:szCs w:val="20"/>
              </w:rPr>
            </w:pPr>
            <w:r w:rsidRPr="00471E30">
              <w:rPr>
                <w:color w:val="000000" w:themeColor="text1"/>
                <w:sz w:val="20"/>
                <w:szCs w:val="20"/>
              </w:rPr>
              <w:t>Number of treated containers</w:t>
            </w:r>
          </w:p>
          <w:p w14:paraId="233F5323" w14:textId="77777777" w:rsidR="004A488F" w:rsidRPr="00471E30" w:rsidRDefault="004A488F" w:rsidP="00F55EF8">
            <w:pPr>
              <w:pStyle w:val="ListParagraph"/>
              <w:numPr>
                <w:ilvl w:val="0"/>
                <w:numId w:val="9"/>
              </w:numPr>
              <w:tabs>
                <w:tab w:val="clear" w:pos="720"/>
                <w:tab w:val="num" w:pos="204"/>
              </w:tabs>
              <w:spacing w:after="0"/>
              <w:ind w:left="204" w:hanging="204"/>
              <w:jc w:val="left"/>
              <w:cnfStyle w:val="000000010000" w:firstRow="0" w:lastRow="0" w:firstColumn="0" w:lastColumn="0" w:oddVBand="0" w:evenVBand="0" w:oddHBand="0" w:evenHBand="1" w:firstRowFirstColumn="0" w:firstRowLastColumn="0" w:lastRowFirstColumn="0" w:lastRowLastColumn="0"/>
              <w:rPr>
                <w:sz w:val="20"/>
                <w:szCs w:val="20"/>
              </w:rPr>
            </w:pPr>
            <w:r w:rsidRPr="00471E30">
              <w:rPr>
                <w:color w:val="000000" w:themeColor="text1"/>
                <w:sz w:val="20"/>
                <w:szCs w:val="20"/>
              </w:rPr>
              <w:t>Odorant delivery forms</w:t>
            </w:r>
          </w:p>
        </w:tc>
        <w:tc>
          <w:tcPr>
            <w:tcW w:w="614" w:type="pct"/>
            <w:tcBorders>
              <w:left w:val="none" w:sz="0" w:space="0" w:color="auto"/>
              <w:right w:val="none" w:sz="0" w:space="0" w:color="auto"/>
            </w:tcBorders>
          </w:tcPr>
          <w:p w14:paraId="4F652A0D" w14:textId="77777777" w:rsidR="00F02DDE" w:rsidRPr="00471E30" w:rsidRDefault="00F02DDE" w:rsidP="00F02DDE">
            <w:pPr>
              <w:spacing w:after="0"/>
              <w:ind w:left="180" w:right="64"/>
              <w:jc w:val="left"/>
              <w:cnfStyle w:val="000000010000" w:firstRow="0" w:lastRow="0" w:firstColumn="0" w:lastColumn="0" w:oddVBand="0" w:evenVBand="0" w:oddHBand="0" w:evenHBand="1" w:firstRowFirstColumn="0" w:firstRowLastColumn="0" w:lastRowFirstColumn="0" w:lastRowLastColumn="0"/>
              <w:rPr>
                <w:sz w:val="20"/>
                <w:szCs w:val="20"/>
              </w:rPr>
            </w:pPr>
            <w:r w:rsidRPr="00471E30">
              <w:rPr>
                <w:color w:val="000000" w:themeColor="text1"/>
                <w:sz w:val="20"/>
                <w:szCs w:val="20"/>
              </w:rPr>
              <w:t xml:space="preserve">LDC HSE </w:t>
            </w:r>
          </w:p>
        </w:tc>
        <w:tc>
          <w:tcPr>
            <w:tcW w:w="562" w:type="pct"/>
            <w:tcBorders>
              <w:left w:val="none" w:sz="0" w:space="0" w:color="auto"/>
              <w:right w:val="none" w:sz="0" w:space="0" w:color="auto"/>
            </w:tcBorders>
          </w:tcPr>
          <w:p w14:paraId="770B015F" w14:textId="77777777" w:rsidR="00F02DDE" w:rsidRPr="00471E30" w:rsidRDefault="00F02DDE" w:rsidP="00F02DDE">
            <w:pPr>
              <w:spacing w:after="0"/>
              <w:ind w:left="180" w:right="64"/>
              <w:jc w:val="left"/>
              <w:cnfStyle w:val="000000010000" w:firstRow="0" w:lastRow="0" w:firstColumn="0" w:lastColumn="0" w:oddVBand="0" w:evenVBand="0" w:oddHBand="0" w:evenHBand="1" w:firstRowFirstColumn="0" w:firstRowLastColumn="0" w:lastRowFirstColumn="0" w:lastRowLastColumn="0"/>
              <w:rPr>
                <w:sz w:val="20"/>
                <w:szCs w:val="20"/>
              </w:rPr>
            </w:pPr>
            <w:r w:rsidRPr="00471E30">
              <w:rPr>
                <w:color w:val="000000" w:themeColor="text1"/>
                <w:sz w:val="20"/>
                <w:szCs w:val="20"/>
              </w:rPr>
              <w:t>Quarterly for each PRS</w:t>
            </w:r>
          </w:p>
        </w:tc>
        <w:tc>
          <w:tcPr>
            <w:tcW w:w="635" w:type="pct"/>
            <w:tcBorders>
              <w:left w:val="none" w:sz="0" w:space="0" w:color="auto"/>
              <w:right w:val="none" w:sz="0" w:space="0" w:color="auto"/>
            </w:tcBorders>
          </w:tcPr>
          <w:p w14:paraId="7C4092BE" w14:textId="77777777" w:rsidR="00F02DDE" w:rsidRPr="00471E30" w:rsidRDefault="00F02DDE" w:rsidP="00F02DDE">
            <w:pPr>
              <w:spacing w:after="0"/>
              <w:ind w:left="180" w:right="64"/>
              <w:jc w:val="left"/>
              <w:cnfStyle w:val="000000010000" w:firstRow="0" w:lastRow="0" w:firstColumn="0" w:lastColumn="0" w:oddVBand="0" w:evenVBand="0" w:oddHBand="0" w:evenHBand="1" w:firstRowFirstColumn="0" w:firstRowLastColumn="0" w:lastRowFirstColumn="0" w:lastRowLastColumn="0"/>
              <w:rPr>
                <w:sz w:val="20"/>
                <w:szCs w:val="20"/>
              </w:rPr>
            </w:pPr>
            <w:r w:rsidRPr="00471E30">
              <w:rPr>
                <w:color w:val="000000" w:themeColor="text1"/>
                <w:sz w:val="20"/>
                <w:szCs w:val="20"/>
              </w:rPr>
              <w:t>PRSs</w:t>
            </w:r>
          </w:p>
        </w:tc>
        <w:tc>
          <w:tcPr>
            <w:tcW w:w="629" w:type="pct"/>
            <w:tcBorders>
              <w:left w:val="none" w:sz="0" w:space="0" w:color="auto"/>
              <w:right w:val="none" w:sz="0" w:space="0" w:color="auto"/>
            </w:tcBorders>
          </w:tcPr>
          <w:p w14:paraId="544A7F54" w14:textId="77777777" w:rsidR="00F02DDE" w:rsidRPr="00471E30" w:rsidRDefault="00F02DDE" w:rsidP="00F55EF8">
            <w:pPr>
              <w:pStyle w:val="ListParagraph"/>
              <w:numPr>
                <w:ilvl w:val="0"/>
                <w:numId w:val="9"/>
              </w:numPr>
              <w:tabs>
                <w:tab w:val="clear" w:pos="720"/>
                <w:tab w:val="num" w:pos="204"/>
              </w:tabs>
              <w:spacing w:after="0"/>
              <w:ind w:left="204" w:hanging="204"/>
              <w:jc w:val="left"/>
              <w:cnfStyle w:val="000000010000" w:firstRow="0" w:lastRow="0" w:firstColumn="0" w:lastColumn="0" w:oddVBand="0" w:evenVBand="0" w:oddHBand="0" w:evenHBand="1" w:firstRowFirstColumn="0" w:firstRowLastColumn="0" w:lastRowFirstColumn="0" w:lastRowLastColumn="0"/>
              <w:rPr>
                <w:sz w:val="20"/>
                <w:szCs w:val="20"/>
              </w:rPr>
            </w:pPr>
            <w:r w:rsidRPr="00471E30">
              <w:rPr>
                <w:color w:val="000000" w:themeColor="text1"/>
                <w:sz w:val="20"/>
                <w:szCs w:val="20"/>
              </w:rPr>
              <w:t>Compare Environmental Register with odorant delivery forms, observation of site</w:t>
            </w:r>
          </w:p>
        </w:tc>
        <w:tc>
          <w:tcPr>
            <w:tcW w:w="634" w:type="pct"/>
            <w:tcBorders>
              <w:left w:val="none" w:sz="0" w:space="0" w:color="auto"/>
            </w:tcBorders>
          </w:tcPr>
          <w:p w14:paraId="4903A08B" w14:textId="77777777" w:rsidR="00F02DDE" w:rsidRPr="00471E30" w:rsidRDefault="00F02DDE" w:rsidP="00F02DDE">
            <w:pPr>
              <w:spacing w:after="0"/>
              <w:ind w:left="180" w:right="64"/>
              <w:jc w:val="left"/>
              <w:cnfStyle w:val="000000010000" w:firstRow="0" w:lastRow="0" w:firstColumn="0" w:lastColumn="0" w:oddVBand="0" w:evenVBand="0" w:oddHBand="0" w:evenHBand="1" w:firstRowFirstColumn="0" w:firstRowLastColumn="0" w:lastRowFirstColumn="0" w:lastRowLastColumn="0"/>
              <w:rPr>
                <w:sz w:val="20"/>
                <w:szCs w:val="20"/>
              </w:rPr>
            </w:pPr>
            <w:r w:rsidRPr="00471E30">
              <w:rPr>
                <w:color w:val="000000" w:themeColor="text1"/>
                <w:sz w:val="20"/>
                <w:szCs w:val="20"/>
              </w:rPr>
              <w:t xml:space="preserve"> LDC management costs</w:t>
            </w:r>
          </w:p>
        </w:tc>
      </w:tr>
      <w:tr w:rsidR="00F02DDE" w:rsidRPr="00471E30" w14:paraId="37A0E3C8" w14:textId="77777777" w:rsidTr="00C55FB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5" w:type="pct"/>
            <w:tcBorders>
              <w:right w:val="none" w:sz="0" w:space="0" w:color="auto"/>
            </w:tcBorders>
          </w:tcPr>
          <w:p w14:paraId="55BB3B14" w14:textId="77777777" w:rsidR="00F02DDE" w:rsidRPr="00471E30" w:rsidRDefault="00F02DDE" w:rsidP="00F02DDE">
            <w:pPr>
              <w:spacing w:after="0"/>
              <w:ind w:left="180" w:right="64"/>
              <w:jc w:val="left"/>
              <w:rPr>
                <w:sz w:val="20"/>
                <w:szCs w:val="20"/>
              </w:rPr>
            </w:pPr>
            <w:r w:rsidRPr="00471E30">
              <w:rPr>
                <w:color w:val="000000" w:themeColor="text1"/>
                <w:sz w:val="20"/>
                <w:szCs w:val="20"/>
              </w:rPr>
              <w:lastRenderedPageBreak/>
              <w:t>Noise of PRS operation</w:t>
            </w:r>
          </w:p>
        </w:tc>
        <w:tc>
          <w:tcPr>
            <w:tcW w:w="1261" w:type="pct"/>
            <w:tcBorders>
              <w:left w:val="none" w:sz="0" w:space="0" w:color="auto"/>
              <w:right w:val="none" w:sz="0" w:space="0" w:color="auto"/>
            </w:tcBorders>
          </w:tcPr>
          <w:p w14:paraId="0AD65811" w14:textId="77777777" w:rsidR="00F02DDE" w:rsidRPr="00471E30" w:rsidRDefault="00F02DDE" w:rsidP="00F55EF8">
            <w:pPr>
              <w:pStyle w:val="ListParagraph"/>
              <w:numPr>
                <w:ilvl w:val="0"/>
                <w:numId w:val="9"/>
              </w:numPr>
              <w:tabs>
                <w:tab w:val="clear" w:pos="720"/>
                <w:tab w:val="num" w:pos="204"/>
              </w:tabs>
              <w:spacing w:after="0"/>
              <w:ind w:left="204" w:hanging="204"/>
              <w:jc w:val="left"/>
              <w:cnfStyle w:val="000000100000" w:firstRow="0" w:lastRow="0" w:firstColumn="0" w:lastColumn="0" w:oddVBand="0" w:evenVBand="0" w:oddHBand="1" w:evenHBand="0" w:firstRowFirstColumn="0" w:firstRowLastColumn="0" w:lastRowFirstColumn="0" w:lastRowLastColumn="0"/>
              <w:rPr>
                <w:sz w:val="20"/>
                <w:szCs w:val="20"/>
              </w:rPr>
            </w:pPr>
            <w:r w:rsidRPr="00471E30">
              <w:rPr>
                <w:color w:val="000000" w:themeColor="text1"/>
                <w:sz w:val="20"/>
                <w:szCs w:val="20"/>
              </w:rPr>
              <w:t>Noise intensity</w:t>
            </w:r>
          </w:p>
        </w:tc>
        <w:tc>
          <w:tcPr>
            <w:tcW w:w="614" w:type="pct"/>
            <w:tcBorders>
              <w:left w:val="none" w:sz="0" w:space="0" w:color="auto"/>
              <w:right w:val="none" w:sz="0" w:space="0" w:color="auto"/>
            </w:tcBorders>
          </w:tcPr>
          <w:p w14:paraId="5BFD49EF" w14:textId="77777777" w:rsidR="00F02DDE" w:rsidRPr="00471E30" w:rsidRDefault="00F02DDE" w:rsidP="00F02DDE">
            <w:pPr>
              <w:spacing w:after="0"/>
              <w:ind w:left="180" w:right="64"/>
              <w:jc w:val="left"/>
              <w:cnfStyle w:val="000000100000" w:firstRow="0" w:lastRow="0" w:firstColumn="0" w:lastColumn="0" w:oddVBand="0" w:evenVBand="0" w:oddHBand="1" w:evenHBand="0" w:firstRowFirstColumn="0" w:firstRowLastColumn="0" w:lastRowFirstColumn="0" w:lastRowLastColumn="0"/>
              <w:rPr>
                <w:sz w:val="20"/>
                <w:szCs w:val="20"/>
              </w:rPr>
            </w:pPr>
            <w:r w:rsidRPr="00471E30">
              <w:rPr>
                <w:color w:val="000000" w:themeColor="text1"/>
                <w:sz w:val="20"/>
                <w:szCs w:val="20"/>
              </w:rPr>
              <w:t xml:space="preserve">LDC HSE </w:t>
            </w:r>
          </w:p>
        </w:tc>
        <w:tc>
          <w:tcPr>
            <w:tcW w:w="562" w:type="pct"/>
            <w:tcBorders>
              <w:left w:val="none" w:sz="0" w:space="0" w:color="auto"/>
              <w:right w:val="none" w:sz="0" w:space="0" w:color="auto"/>
            </w:tcBorders>
          </w:tcPr>
          <w:p w14:paraId="1F0A33C9" w14:textId="77777777" w:rsidR="00F02DDE" w:rsidRPr="00471E30" w:rsidRDefault="00F02DDE" w:rsidP="00F02DDE">
            <w:pPr>
              <w:spacing w:after="0"/>
              <w:ind w:left="180" w:right="64"/>
              <w:jc w:val="left"/>
              <w:cnfStyle w:val="000000100000" w:firstRow="0" w:lastRow="0" w:firstColumn="0" w:lastColumn="0" w:oddVBand="0" w:evenVBand="0" w:oddHBand="1" w:evenHBand="0" w:firstRowFirstColumn="0" w:firstRowLastColumn="0" w:lastRowFirstColumn="0" w:lastRowLastColumn="0"/>
              <w:rPr>
                <w:sz w:val="20"/>
                <w:szCs w:val="20"/>
              </w:rPr>
            </w:pPr>
            <w:r w:rsidRPr="00471E30">
              <w:rPr>
                <w:color w:val="000000" w:themeColor="text1"/>
                <w:sz w:val="20"/>
                <w:szCs w:val="20"/>
              </w:rPr>
              <w:t>Quarterly for each PRS</w:t>
            </w:r>
          </w:p>
        </w:tc>
        <w:tc>
          <w:tcPr>
            <w:tcW w:w="635" w:type="pct"/>
            <w:tcBorders>
              <w:left w:val="none" w:sz="0" w:space="0" w:color="auto"/>
              <w:right w:val="none" w:sz="0" w:space="0" w:color="auto"/>
            </w:tcBorders>
          </w:tcPr>
          <w:p w14:paraId="65717751" w14:textId="77777777" w:rsidR="00F02DDE" w:rsidRPr="00471E30" w:rsidRDefault="00F02DDE" w:rsidP="00F02DDE">
            <w:pPr>
              <w:spacing w:after="0"/>
              <w:ind w:left="180" w:right="64"/>
              <w:jc w:val="left"/>
              <w:cnfStyle w:val="000000100000" w:firstRow="0" w:lastRow="0" w:firstColumn="0" w:lastColumn="0" w:oddVBand="0" w:evenVBand="0" w:oddHBand="1" w:evenHBand="0" w:firstRowFirstColumn="0" w:firstRowLastColumn="0" w:lastRowFirstColumn="0" w:lastRowLastColumn="0"/>
              <w:rPr>
                <w:sz w:val="20"/>
                <w:szCs w:val="20"/>
              </w:rPr>
            </w:pPr>
            <w:r w:rsidRPr="00471E30">
              <w:rPr>
                <w:color w:val="000000" w:themeColor="text1"/>
                <w:sz w:val="20"/>
                <w:szCs w:val="20"/>
              </w:rPr>
              <w:t>PRSs</w:t>
            </w:r>
          </w:p>
        </w:tc>
        <w:tc>
          <w:tcPr>
            <w:tcW w:w="629" w:type="pct"/>
            <w:tcBorders>
              <w:left w:val="none" w:sz="0" w:space="0" w:color="auto"/>
              <w:right w:val="none" w:sz="0" w:space="0" w:color="auto"/>
            </w:tcBorders>
          </w:tcPr>
          <w:p w14:paraId="4CFB3B56" w14:textId="77777777" w:rsidR="00F02DDE" w:rsidRPr="00471E30" w:rsidRDefault="00F02DDE" w:rsidP="00F55EF8">
            <w:pPr>
              <w:pStyle w:val="ListParagraph"/>
              <w:numPr>
                <w:ilvl w:val="0"/>
                <w:numId w:val="9"/>
              </w:numPr>
              <w:tabs>
                <w:tab w:val="clear" w:pos="720"/>
                <w:tab w:val="num" w:pos="204"/>
              </w:tabs>
              <w:spacing w:after="0"/>
              <w:ind w:left="204" w:hanging="204"/>
              <w:jc w:val="left"/>
              <w:cnfStyle w:val="000000100000" w:firstRow="0" w:lastRow="0" w:firstColumn="0" w:lastColumn="0" w:oddVBand="0" w:evenVBand="0" w:oddHBand="1" w:evenHBand="0" w:firstRowFirstColumn="0" w:firstRowLastColumn="0" w:lastRowFirstColumn="0" w:lastRowLastColumn="0"/>
              <w:rPr>
                <w:sz w:val="20"/>
                <w:szCs w:val="20"/>
              </w:rPr>
            </w:pPr>
            <w:r w:rsidRPr="00471E30">
              <w:rPr>
                <w:color w:val="000000" w:themeColor="text1"/>
                <w:sz w:val="20"/>
                <w:szCs w:val="20"/>
              </w:rPr>
              <w:t>Noise meter</w:t>
            </w:r>
          </w:p>
        </w:tc>
        <w:tc>
          <w:tcPr>
            <w:tcW w:w="634" w:type="pct"/>
            <w:tcBorders>
              <w:left w:val="none" w:sz="0" w:space="0" w:color="auto"/>
            </w:tcBorders>
          </w:tcPr>
          <w:p w14:paraId="5D203512" w14:textId="77777777" w:rsidR="00F02DDE" w:rsidRPr="00471E30" w:rsidRDefault="00F02DDE" w:rsidP="00F02DDE">
            <w:pPr>
              <w:spacing w:after="0"/>
              <w:ind w:left="180" w:right="64"/>
              <w:jc w:val="left"/>
              <w:cnfStyle w:val="000000100000" w:firstRow="0" w:lastRow="0" w:firstColumn="0" w:lastColumn="0" w:oddVBand="0" w:evenVBand="0" w:oddHBand="1" w:evenHBand="0" w:firstRowFirstColumn="0" w:firstRowLastColumn="0" w:lastRowFirstColumn="0" w:lastRowLastColumn="0"/>
              <w:rPr>
                <w:sz w:val="20"/>
                <w:szCs w:val="20"/>
              </w:rPr>
            </w:pPr>
            <w:r w:rsidRPr="00471E30">
              <w:rPr>
                <w:color w:val="000000" w:themeColor="text1"/>
                <w:sz w:val="20"/>
                <w:szCs w:val="20"/>
              </w:rPr>
              <w:t>LDC management costs</w:t>
            </w:r>
          </w:p>
        </w:tc>
      </w:tr>
      <w:tr w:rsidR="00F02DDE" w:rsidRPr="00471E30" w14:paraId="5D329E92" w14:textId="77777777" w:rsidTr="00C55FB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5" w:type="pct"/>
            <w:tcBorders>
              <w:right w:val="none" w:sz="0" w:space="0" w:color="auto"/>
            </w:tcBorders>
          </w:tcPr>
          <w:p w14:paraId="324F4D3E" w14:textId="77777777" w:rsidR="00F02DDE" w:rsidRPr="00471E30" w:rsidRDefault="00F02DDE" w:rsidP="00F02DDE">
            <w:pPr>
              <w:spacing w:after="0"/>
              <w:ind w:left="180"/>
              <w:rPr>
                <w:sz w:val="20"/>
                <w:szCs w:val="20"/>
              </w:rPr>
            </w:pPr>
            <w:r w:rsidRPr="00471E30">
              <w:rPr>
                <w:sz w:val="20"/>
                <w:szCs w:val="20"/>
              </w:rPr>
              <w:t xml:space="preserve">Financial burden on economically disadvantaged due to the installments </w:t>
            </w:r>
          </w:p>
        </w:tc>
        <w:tc>
          <w:tcPr>
            <w:tcW w:w="1261" w:type="pct"/>
            <w:tcBorders>
              <w:left w:val="none" w:sz="0" w:space="0" w:color="auto"/>
              <w:right w:val="none" w:sz="0" w:space="0" w:color="auto"/>
            </w:tcBorders>
          </w:tcPr>
          <w:p w14:paraId="27531858" w14:textId="77777777" w:rsidR="00F02DDE" w:rsidRPr="00471E30" w:rsidRDefault="00F02DDE" w:rsidP="00F55EF8">
            <w:pPr>
              <w:pStyle w:val="ListParagraph"/>
              <w:numPr>
                <w:ilvl w:val="0"/>
                <w:numId w:val="9"/>
              </w:numPr>
              <w:tabs>
                <w:tab w:val="clear" w:pos="720"/>
                <w:tab w:val="num" w:pos="204"/>
              </w:tabs>
              <w:spacing w:after="0"/>
              <w:ind w:left="204" w:hanging="204"/>
              <w:jc w:val="left"/>
              <w:cnfStyle w:val="000000010000" w:firstRow="0" w:lastRow="0" w:firstColumn="0" w:lastColumn="0" w:oddVBand="0" w:evenVBand="0" w:oddHBand="0" w:evenHBand="1" w:firstRowFirstColumn="0" w:firstRowLastColumn="0" w:lastRowFirstColumn="0" w:lastRowLastColumn="0"/>
              <w:rPr>
                <w:sz w:val="20"/>
                <w:szCs w:val="20"/>
              </w:rPr>
            </w:pPr>
            <w:r w:rsidRPr="00471E30">
              <w:rPr>
                <w:sz w:val="20"/>
                <w:szCs w:val="20"/>
              </w:rPr>
              <w:t>Number of economically disadvantaged people who complained</w:t>
            </w:r>
          </w:p>
          <w:p w14:paraId="39D9B31F" w14:textId="77777777" w:rsidR="00F02DDE" w:rsidRPr="00471E30" w:rsidRDefault="00F02DDE" w:rsidP="00F55EF8">
            <w:pPr>
              <w:pStyle w:val="ListParagraph"/>
              <w:numPr>
                <w:ilvl w:val="0"/>
                <w:numId w:val="9"/>
              </w:numPr>
              <w:tabs>
                <w:tab w:val="clear" w:pos="720"/>
                <w:tab w:val="num" w:pos="204"/>
              </w:tabs>
              <w:spacing w:after="0"/>
              <w:ind w:left="204" w:hanging="204"/>
              <w:jc w:val="left"/>
              <w:cnfStyle w:val="000000010000" w:firstRow="0" w:lastRow="0" w:firstColumn="0" w:lastColumn="0" w:oddVBand="0" w:evenVBand="0" w:oddHBand="0" w:evenHBand="1" w:firstRowFirstColumn="0" w:firstRowLastColumn="0" w:lastRowFirstColumn="0" w:lastRowLastColumn="0"/>
              <w:rPr>
                <w:sz w:val="20"/>
                <w:szCs w:val="20"/>
              </w:rPr>
            </w:pPr>
            <w:r w:rsidRPr="00471E30">
              <w:rPr>
                <w:sz w:val="20"/>
                <w:szCs w:val="20"/>
              </w:rPr>
              <w:t>Number of those who can't pay the installment</w:t>
            </w:r>
          </w:p>
        </w:tc>
        <w:tc>
          <w:tcPr>
            <w:tcW w:w="614" w:type="pct"/>
            <w:tcBorders>
              <w:left w:val="none" w:sz="0" w:space="0" w:color="auto"/>
              <w:right w:val="none" w:sz="0" w:space="0" w:color="auto"/>
            </w:tcBorders>
          </w:tcPr>
          <w:p w14:paraId="6FB98D37" w14:textId="77777777" w:rsidR="00F02DDE" w:rsidRPr="00471E30" w:rsidRDefault="00F02DDE" w:rsidP="00F02DDE">
            <w:pPr>
              <w:spacing w:after="0"/>
              <w:cnfStyle w:val="000000010000" w:firstRow="0" w:lastRow="0" w:firstColumn="0" w:lastColumn="0" w:oddVBand="0" w:evenVBand="0" w:oddHBand="0" w:evenHBand="1" w:firstRowFirstColumn="0" w:firstRowLastColumn="0" w:lastRowFirstColumn="0" w:lastRowLastColumn="0"/>
              <w:rPr>
                <w:sz w:val="20"/>
                <w:szCs w:val="20"/>
              </w:rPr>
            </w:pPr>
            <w:r w:rsidRPr="00471E30">
              <w:rPr>
                <w:sz w:val="20"/>
                <w:szCs w:val="20"/>
              </w:rPr>
              <w:t>LDC and Petro Trade, EGAS</w:t>
            </w:r>
          </w:p>
        </w:tc>
        <w:tc>
          <w:tcPr>
            <w:tcW w:w="562" w:type="pct"/>
            <w:tcBorders>
              <w:left w:val="none" w:sz="0" w:space="0" w:color="auto"/>
              <w:right w:val="none" w:sz="0" w:space="0" w:color="auto"/>
            </w:tcBorders>
          </w:tcPr>
          <w:p w14:paraId="3C6B78D5" w14:textId="77777777" w:rsidR="00F02DDE" w:rsidRPr="00471E30" w:rsidRDefault="00F02DDE" w:rsidP="00F02DDE">
            <w:pPr>
              <w:spacing w:after="0"/>
              <w:cnfStyle w:val="000000010000" w:firstRow="0" w:lastRow="0" w:firstColumn="0" w:lastColumn="0" w:oddVBand="0" w:evenVBand="0" w:oddHBand="0" w:evenHBand="1" w:firstRowFirstColumn="0" w:firstRowLastColumn="0" w:lastRowFirstColumn="0" w:lastRowLastColumn="0"/>
              <w:rPr>
                <w:sz w:val="20"/>
                <w:szCs w:val="20"/>
              </w:rPr>
            </w:pPr>
            <w:r w:rsidRPr="00471E30">
              <w:rPr>
                <w:sz w:val="20"/>
                <w:szCs w:val="20"/>
              </w:rPr>
              <w:t>Quarterly</w:t>
            </w:r>
          </w:p>
        </w:tc>
        <w:tc>
          <w:tcPr>
            <w:tcW w:w="635" w:type="pct"/>
            <w:tcBorders>
              <w:left w:val="none" w:sz="0" w:space="0" w:color="auto"/>
              <w:right w:val="none" w:sz="0" w:space="0" w:color="auto"/>
            </w:tcBorders>
          </w:tcPr>
          <w:p w14:paraId="020754FB" w14:textId="77777777" w:rsidR="00F02DDE" w:rsidRPr="00471E30" w:rsidRDefault="00F02DDE" w:rsidP="00F02DDE">
            <w:pPr>
              <w:spacing w:after="0"/>
              <w:cnfStyle w:val="000000010000" w:firstRow="0" w:lastRow="0" w:firstColumn="0" w:lastColumn="0" w:oddVBand="0" w:evenVBand="0" w:oddHBand="0" w:evenHBand="1" w:firstRowFirstColumn="0" w:firstRowLastColumn="0" w:lastRowFirstColumn="0" w:lastRowLastColumn="0"/>
              <w:rPr>
                <w:sz w:val="20"/>
                <w:szCs w:val="20"/>
              </w:rPr>
            </w:pPr>
            <w:r w:rsidRPr="00471E30">
              <w:rPr>
                <w:sz w:val="20"/>
                <w:szCs w:val="20"/>
              </w:rPr>
              <w:t>Desk work</w:t>
            </w:r>
          </w:p>
        </w:tc>
        <w:tc>
          <w:tcPr>
            <w:tcW w:w="629" w:type="pct"/>
            <w:tcBorders>
              <w:left w:val="none" w:sz="0" w:space="0" w:color="auto"/>
              <w:right w:val="none" w:sz="0" w:space="0" w:color="auto"/>
            </w:tcBorders>
          </w:tcPr>
          <w:p w14:paraId="6E53CD3D" w14:textId="77777777" w:rsidR="00F02DDE" w:rsidRPr="00471E30" w:rsidRDefault="00F02DDE" w:rsidP="00F55EF8">
            <w:pPr>
              <w:pStyle w:val="ListParagraph"/>
              <w:numPr>
                <w:ilvl w:val="0"/>
                <w:numId w:val="9"/>
              </w:numPr>
              <w:tabs>
                <w:tab w:val="clear" w:pos="720"/>
                <w:tab w:val="num" w:pos="204"/>
              </w:tabs>
              <w:spacing w:after="0"/>
              <w:ind w:left="204" w:hanging="204"/>
              <w:jc w:val="left"/>
              <w:cnfStyle w:val="000000010000" w:firstRow="0" w:lastRow="0" w:firstColumn="0" w:lastColumn="0" w:oddVBand="0" w:evenVBand="0" w:oddHBand="0" w:evenHBand="1" w:firstRowFirstColumn="0" w:firstRowLastColumn="0" w:lastRowFirstColumn="0" w:lastRowLastColumn="0"/>
              <w:rPr>
                <w:sz w:val="20"/>
                <w:szCs w:val="20"/>
              </w:rPr>
            </w:pPr>
            <w:r w:rsidRPr="00471E30">
              <w:rPr>
                <w:sz w:val="20"/>
                <w:szCs w:val="20"/>
              </w:rPr>
              <w:t>Complaints log</w:t>
            </w:r>
          </w:p>
          <w:p w14:paraId="1FF595E0" w14:textId="77777777" w:rsidR="00F02DDE" w:rsidRPr="00471E30" w:rsidRDefault="00F02DDE" w:rsidP="00F55EF8">
            <w:pPr>
              <w:pStyle w:val="ListParagraph"/>
              <w:numPr>
                <w:ilvl w:val="0"/>
                <w:numId w:val="9"/>
              </w:numPr>
              <w:tabs>
                <w:tab w:val="clear" w:pos="720"/>
                <w:tab w:val="num" w:pos="204"/>
              </w:tabs>
              <w:spacing w:after="0"/>
              <w:ind w:left="204" w:hanging="204"/>
              <w:jc w:val="left"/>
              <w:cnfStyle w:val="000000010000" w:firstRow="0" w:lastRow="0" w:firstColumn="0" w:lastColumn="0" w:oddVBand="0" w:evenVBand="0" w:oddHBand="0" w:evenHBand="1" w:firstRowFirstColumn="0" w:firstRowLastColumn="0" w:lastRowFirstColumn="0" w:lastRowLastColumn="0"/>
              <w:rPr>
                <w:sz w:val="20"/>
                <w:szCs w:val="20"/>
              </w:rPr>
            </w:pPr>
            <w:r w:rsidRPr="00471E30">
              <w:rPr>
                <w:sz w:val="20"/>
                <w:szCs w:val="20"/>
              </w:rPr>
              <w:t>Bank reports</w:t>
            </w:r>
          </w:p>
          <w:p w14:paraId="2B836E65" w14:textId="77777777" w:rsidR="00F02DDE" w:rsidRPr="00471E30" w:rsidRDefault="00F02DDE" w:rsidP="00F55EF8">
            <w:pPr>
              <w:pStyle w:val="ListParagraph"/>
              <w:numPr>
                <w:ilvl w:val="0"/>
                <w:numId w:val="9"/>
              </w:numPr>
              <w:tabs>
                <w:tab w:val="clear" w:pos="720"/>
                <w:tab w:val="num" w:pos="204"/>
              </w:tabs>
              <w:spacing w:after="0"/>
              <w:ind w:left="204" w:hanging="204"/>
              <w:jc w:val="left"/>
              <w:cnfStyle w:val="000000010000" w:firstRow="0" w:lastRow="0" w:firstColumn="0" w:lastColumn="0" w:oddVBand="0" w:evenVBand="0" w:oddHBand="0" w:evenHBand="1" w:firstRowFirstColumn="0" w:firstRowLastColumn="0" w:lastRowFirstColumn="0" w:lastRowLastColumn="0"/>
              <w:rPr>
                <w:sz w:val="20"/>
                <w:szCs w:val="20"/>
              </w:rPr>
            </w:pPr>
            <w:r w:rsidRPr="00471E30">
              <w:rPr>
                <w:sz w:val="20"/>
                <w:szCs w:val="20"/>
              </w:rPr>
              <w:t>Petro trade reports</w:t>
            </w:r>
          </w:p>
        </w:tc>
        <w:tc>
          <w:tcPr>
            <w:tcW w:w="634" w:type="pct"/>
            <w:tcBorders>
              <w:left w:val="none" w:sz="0" w:space="0" w:color="auto"/>
            </w:tcBorders>
          </w:tcPr>
          <w:p w14:paraId="6C2EDF1F" w14:textId="77777777" w:rsidR="00F02DDE" w:rsidRPr="00471E30" w:rsidRDefault="00F02DDE" w:rsidP="00F02DDE">
            <w:pPr>
              <w:spacing w:after="0"/>
              <w:cnfStyle w:val="000000010000" w:firstRow="0" w:lastRow="0" w:firstColumn="0" w:lastColumn="0" w:oddVBand="0" w:evenVBand="0" w:oddHBand="0" w:evenHBand="1" w:firstRowFirstColumn="0" w:firstRowLastColumn="0" w:lastRowFirstColumn="0" w:lastRowLastColumn="0"/>
              <w:rPr>
                <w:sz w:val="20"/>
                <w:szCs w:val="20"/>
              </w:rPr>
            </w:pPr>
            <w:r w:rsidRPr="00471E30">
              <w:rPr>
                <w:sz w:val="20"/>
                <w:szCs w:val="20"/>
              </w:rPr>
              <w:t>No cost</w:t>
            </w:r>
          </w:p>
        </w:tc>
      </w:tr>
      <w:tr w:rsidR="00F02DDE" w:rsidRPr="00471E30" w14:paraId="477C9A28" w14:textId="77777777" w:rsidTr="00C55FB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5" w:type="pct"/>
            <w:tcBorders>
              <w:right w:val="none" w:sz="0" w:space="0" w:color="auto"/>
            </w:tcBorders>
          </w:tcPr>
          <w:p w14:paraId="79FA400C" w14:textId="77777777" w:rsidR="00F02DDE" w:rsidRPr="00471E30" w:rsidRDefault="00F02DDE" w:rsidP="00F02DDE">
            <w:pPr>
              <w:spacing w:after="0"/>
              <w:ind w:left="180"/>
              <w:rPr>
                <w:sz w:val="20"/>
                <w:szCs w:val="20"/>
              </w:rPr>
            </w:pPr>
            <w:r w:rsidRPr="00471E30">
              <w:rPr>
                <w:sz w:val="20"/>
                <w:szCs w:val="20"/>
              </w:rPr>
              <w:t xml:space="preserve">Impact on the informal </w:t>
            </w:r>
            <w:r w:rsidRPr="00471E30">
              <w:rPr>
                <w:sz w:val="20"/>
                <w:szCs w:val="20"/>
              </w:rPr>
              <w:br/>
              <w:t>LPG distributors</w:t>
            </w:r>
          </w:p>
        </w:tc>
        <w:tc>
          <w:tcPr>
            <w:tcW w:w="1261" w:type="pct"/>
            <w:tcBorders>
              <w:left w:val="none" w:sz="0" w:space="0" w:color="auto"/>
              <w:right w:val="none" w:sz="0" w:space="0" w:color="auto"/>
            </w:tcBorders>
          </w:tcPr>
          <w:p w14:paraId="1077F39D" w14:textId="77777777" w:rsidR="00F02DDE" w:rsidRPr="00471E30" w:rsidRDefault="00F02DDE" w:rsidP="00F55EF8">
            <w:pPr>
              <w:pStyle w:val="ListParagraph"/>
              <w:numPr>
                <w:ilvl w:val="0"/>
                <w:numId w:val="9"/>
              </w:numPr>
              <w:tabs>
                <w:tab w:val="clear" w:pos="720"/>
                <w:tab w:val="num" w:pos="204"/>
              </w:tabs>
              <w:spacing w:after="0"/>
              <w:ind w:left="204" w:hanging="204"/>
              <w:jc w:val="left"/>
              <w:cnfStyle w:val="000000100000" w:firstRow="0" w:lastRow="0" w:firstColumn="0" w:lastColumn="0" w:oddVBand="0" w:evenVBand="0" w:oddHBand="1" w:evenHBand="0" w:firstRowFirstColumn="0" w:firstRowLastColumn="0" w:lastRowFirstColumn="0" w:lastRowLastColumn="0"/>
              <w:rPr>
                <w:sz w:val="20"/>
                <w:szCs w:val="20"/>
              </w:rPr>
            </w:pPr>
            <w:r w:rsidRPr="00471E30">
              <w:rPr>
                <w:sz w:val="20"/>
                <w:szCs w:val="20"/>
              </w:rPr>
              <w:t>Grievance received from the informal LPG distributors</w:t>
            </w:r>
          </w:p>
          <w:p w14:paraId="64C98D33" w14:textId="77777777" w:rsidR="00F02DDE" w:rsidRPr="00471E30" w:rsidRDefault="00F02DDE" w:rsidP="00F55EF8">
            <w:pPr>
              <w:pStyle w:val="ListParagraph"/>
              <w:numPr>
                <w:ilvl w:val="0"/>
                <w:numId w:val="9"/>
              </w:numPr>
              <w:tabs>
                <w:tab w:val="clear" w:pos="720"/>
                <w:tab w:val="num" w:pos="204"/>
              </w:tabs>
              <w:spacing w:after="0"/>
              <w:ind w:left="204" w:hanging="204"/>
              <w:jc w:val="left"/>
              <w:cnfStyle w:val="000000100000" w:firstRow="0" w:lastRow="0" w:firstColumn="0" w:lastColumn="0" w:oddVBand="0" w:evenVBand="0" w:oddHBand="1" w:evenHBand="0" w:firstRowFirstColumn="0" w:firstRowLastColumn="0" w:lastRowFirstColumn="0" w:lastRowLastColumn="0"/>
              <w:rPr>
                <w:sz w:val="20"/>
                <w:szCs w:val="20"/>
              </w:rPr>
            </w:pPr>
            <w:r w:rsidRPr="00471E30">
              <w:rPr>
                <w:sz w:val="20"/>
                <w:szCs w:val="20"/>
              </w:rPr>
              <w:t xml:space="preserve"> Information shared with them </w:t>
            </w:r>
          </w:p>
        </w:tc>
        <w:tc>
          <w:tcPr>
            <w:tcW w:w="614" w:type="pct"/>
            <w:tcBorders>
              <w:left w:val="none" w:sz="0" w:space="0" w:color="auto"/>
              <w:right w:val="none" w:sz="0" w:space="0" w:color="auto"/>
            </w:tcBorders>
          </w:tcPr>
          <w:p w14:paraId="233ABC17" w14:textId="77777777" w:rsidR="00F02DDE" w:rsidRPr="00471E30" w:rsidRDefault="00F02DDE" w:rsidP="00F02DDE">
            <w:pPr>
              <w:spacing w:after="0"/>
              <w:cnfStyle w:val="000000100000" w:firstRow="0" w:lastRow="0" w:firstColumn="0" w:lastColumn="0" w:oddVBand="0" w:evenVBand="0" w:oddHBand="1" w:evenHBand="0" w:firstRowFirstColumn="0" w:firstRowLastColumn="0" w:lastRowFirstColumn="0" w:lastRowLastColumn="0"/>
              <w:rPr>
                <w:sz w:val="20"/>
                <w:szCs w:val="20"/>
              </w:rPr>
            </w:pPr>
            <w:r w:rsidRPr="00471E30">
              <w:rPr>
                <w:sz w:val="20"/>
                <w:szCs w:val="20"/>
              </w:rPr>
              <w:t xml:space="preserve">EGAS, LDC </w:t>
            </w:r>
          </w:p>
        </w:tc>
        <w:tc>
          <w:tcPr>
            <w:tcW w:w="562" w:type="pct"/>
            <w:tcBorders>
              <w:left w:val="none" w:sz="0" w:space="0" w:color="auto"/>
              <w:right w:val="none" w:sz="0" w:space="0" w:color="auto"/>
            </w:tcBorders>
          </w:tcPr>
          <w:p w14:paraId="1F4E7AAD" w14:textId="77777777" w:rsidR="00F02DDE" w:rsidRPr="00471E30" w:rsidRDefault="00F02DDE" w:rsidP="00F02DDE">
            <w:pPr>
              <w:spacing w:after="0"/>
              <w:cnfStyle w:val="000000100000" w:firstRow="0" w:lastRow="0" w:firstColumn="0" w:lastColumn="0" w:oddVBand="0" w:evenVBand="0" w:oddHBand="1" w:evenHBand="0" w:firstRowFirstColumn="0" w:firstRowLastColumn="0" w:lastRowFirstColumn="0" w:lastRowLastColumn="0"/>
              <w:rPr>
                <w:sz w:val="20"/>
                <w:szCs w:val="20"/>
              </w:rPr>
            </w:pPr>
            <w:r w:rsidRPr="00471E30">
              <w:rPr>
                <w:sz w:val="20"/>
                <w:szCs w:val="20"/>
              </w:rPr>
              <w:t>Quarterly</w:t>
            </w:r>
          </w:p>
        </w:tc>
        <w:tc>
          <w:tcPr>
            <w:tcW w:w="635" w:type="pct"/>
            <w:tcBorders>
              <w:left w:val="none" w:sz="0" w:space="0" w:color="auto"/>
              <w:right w:val="none" w:sz="0" w:space="0" w:color="auto"/>
            </w:tcBorders>
          </w:tcPr>
          <w:p w14:paraId="20C4FACB" w14:textId="77777777" w:rsidR="00F02DDE" w:rsidRPr="00471E30" w:rsidRDefault="00F02DDE" w:rsidP="00F02DDE">
            <w:pPr>
              <w:spacing w:after="0"/>
              <w:cnfStyle w:val="000000100000" w:firstRow="0" w:lastRow="0" w:firstColumn="0" w:lastColumn="0" w:oddVBand="0" w:evenVBand="0" w:oddHBand="1" w:evenHBand="0" w:firstRowFirstColumn="0" w:firstRowLastColumn="0" w:lastRowFirstColumn="0" w:lastRowLastColumn="0"/>
              <w:rPr>
                <w:sz w:val="20"/>
                <w:szCs w:val="20"/>
              </w:rPr>
            </w:pPr>
            <w:r w:rsidRPr="00471E30">
              <w:rPr>
                <w:sz w:val="20"/>
                <w:szCs w:val="20"/>
              </w:rPr>
              <w:t>Desk work</w:t>
            </w:r>
          </w:p>
        </w:tc>
        <w:tc>
          <w:tcPr>
            <w:tcW w:w="629" w:type="pct"/>
            <w:tcBorders>
              <w:left w:val="none" w:sz="0" w:space="0" w:color="auto"/>
              <w:right w:val="none" w:sz="0" w:space="0" w:color="auto"/>
            </w:tcBorders>
          </w:tcPr>
          <w:p w14:paraId="3FD5FD36" w14:textId="77777777" w:rsidR="00F02DDE" w:rsidRPr="00471E30" w:rsidRDefault="00F02DDE" w:rsidP="00F55EF8">
            <w:pPr>
              <w:pStyle w:val="ListParagraph"/>
              <w:numPr>
                <w:ilvl w:val="0"/>
                <w:numId w:val="9"/>
              </w:numPr>
              <w:tabs>
                <w:tab w:val="clear" w:pos="720"/>
                <w:tab w:val="num" w:pos="204"/>
              </w:tabs>
              <w:spacing w:after="0"/>
              <w:ind w:left="204" w:hanging="204"/>
              <w:jc w:val="left"/>
              <w:cnfStyle w:val="000000100000" w:firstRow="0" w:lastRow="0" w:firstColumn="0" w:lastColumn="0" w:oddVBand="0" w:evenVBand="0" w:oddHBand="1" w:evenHBand="0" w:firstRowFirstColumn="0" w:firstRowLastColumn="0" w:lastRowFirstColumn="0" w:lastRowLastColumn="0"/>
              <w:rPr>
                <w:sz w:val="20"/>
                <w:szCs w:val="20"/>
              </w:rPr>
            </w:pPr>
            <w:r w:rsidRPr="00471E30">
              <w:rPr>
                <w:sz w:val="20"/>
                <w:szCs w:val="20"/>
              </w:rPr>
              <w:t>Complaints log</w:t>
            </w:r>
          </w:p>
          <w:p w14:paraId="0F5FD4B1" w14:textId="77777777" w:rsidR="00F02DDE" w:rsidRPr="00471E30" w:rsidRDefault="00F02DDE" w:rsidP="00F02DDE">
            <w:pPr>
              <w:spacing w:after="0"/>
              <w:cnfStyle w:val="000000100000" w:firstRow="0" w:lastRow="0" w:firstColumn="0" w:lastColumn="0" w:oddVBand="0" w:evenVBand="0" w:oddHBand="1" w:evenHBand="0" w:firstRowFirstColumn="0" w:firstRowLastColumn="0" w:lastRowFirstColumn="0" w:lastRowLastColumn="0"/>
              <w:rPr>
                <w:sz w:val="20"/>
                <w:szCs w:val="20"/>
              </w:rPr>
            </w:pPr>
          </w:p>
        </w:tc>
        <w:tc>
          <w:tcPr>
            <w:tcW w:w="634" w:type="pct"/>
            <w:tcBorders>
              <w:left w:val="none" w:sz="0" w:space="0" w:color="auto"/>
            </w:tcBorders>
          </w:tcPr>
          <w:p w14:paraId="6A6F3622" w14:textId="77777777" w:rsidR="00F02DDE" w:rsidRPr="00471E30" w:rsidRDefault="00F02DDE" w:rsidP="00F02DDE">
            <w:pPr>
              <w:spacing w:after="0"/>
              <w:cnfStyle w:val="000000100000" w:firstRow="0" w:lastRow="0" w:firstColumn="0" w:lastColumn="0" w:oddVBand="0" w:evenVBand="0" w:oddHBand="1" w:evenHBand="0" w:firstRowFirstColumn="0" w:firstRowLastColumn="0" w:lastRowFirstColumn="0" w:lastRowLastColumn="0"/>
              <w:rPr>
                <w:sz w:val="20"/>
                <w:szCs w:val="20"/>
              </w:rPr>
            </w:pPr>
            <w:r w:rsidRPr="00471E30">
              <w:rPr>
                <w:sz w:val="20"/>
                <w:szCs w:val="20"/>
              </w:rPr>
              <w:t>No cost</w:t>
            </w:r>
          </w:p>
        </w:tc>
      </w:tr>
      <w:tr w:rsidR="00F02DDE" w:rsidRPr="00471E30" w14:paraId="515ABCC7" w14:textId="77777777" w:rsidTr="00C55FB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5" w:type="pct"/>
            <w:tcBorders>
              <w:right w:val="none" w:sz="0" w:space="0" w:color="auto"/>
            </w:tcBorders>
          </w:tcPr>
          <w:p w14:paraId="1232C847" w14:textId="77777777" w:rsidR="00F02DDE" w:rsidRPr="00471E30" w:rsidRDefault="00F02DDE" w:rsidP="00F02DDE">
            <w:pPr>
              <w:spacing w:after="0"/>
              <w:ind w:left="180"/>
              <w:rPr>
                <w:sz w:val="20"/>
                <w:szCs w:val="20"/>
              </w:rPr>
            </w:pPr>
            <w:r w:rsidRPr="00471E30">
              <w:rPr>
                <w:sz w:val="20"/>
                <w:szCs w:val="20"/>
              </w:rPr>
              <w:t>Possibility of Gas leakage</w:t>
            </w:r>
          </w:p>
        </w:tc>
        <w:tc>
          <w:tcPr>
            <w:tcW w:w="1261" w:type="pct"/>
            <w:tcBorders>
              <w:left w:val="none" w:sz="0" w:space="0" w:color="auto"/>
              <w:right w:val="none" w:sz="0" w:space="0" w:color="auto"/>
            </w:tcBorders>
          </w:tcPr>
          <w:p w14:paraId="4139F3CE" w14:textId="77777777" w:rsidR="00F02DDE" w:rsidRPr="00471E30" w:rsidRDefault="00F02DDE" w:rsidP="00F55EF8">
            <w:pPr>
              <w:pStyle w:val="ListParagraph"/>
              <w:numPr>
                <w:ilvl w:val="0"/>
                <w:numId w:val="9"/>
              </w:numPr>
              <w:tabs>
                <w:tab w:val="clear" w:pos="720"/>
                <w:tab w:val="num" w:pos="204"/>
              </w:tabs>
              <w:spacing w:after="0"/>
              <w:ind w:left="204" w:hanging="204"/>
              <w:jc w:val="left"/>
              <w:cnfStyle w:val="000000010000" w:firstRow="0" w:lastRow="0" w:firstColumn="0" w:lastColumn="0" w:oddVBand="0" w:evenVBand="0" w:oddHBand="0" w:evenHBand="1" w:firstRowFirstColumn="0" w:firstRowLastColumn="0" w:lastRowFirstColumn="0" w:lastRowLastColumn="0"/>
              <w:rPr>
                <w:sz w:val="20"/>
                <w:szCs w:val="20"/>
              </w:rPr>
            </w:pPr>
            <w:r w:rsidRPr="00471E30">
              <w:rPr>
                <w:sz w:val="20"/>
                <w:szCs w:val="20"/>
              </w:rPr>
              <w:t xml:space="preserve">Complaints raised  by the community people </w:t>
            </w:r>
          </w:p>
          <w:p w14:paraId="674AFF86" w14:textId="77777777" w:rsidR="00F02DDE" w:rsidRPr="00471E30" w:rsidRDefault="00F02DDE" w:rsidP="00F55EF8">
            <w:pPr>
              <w:pStyle w:val="ListParagraph"/>
              <w:numPr>
                <w:ilvl w:val="0"/>
                <w:numId w:val="9"/>
              </w:numPr>
              <w:tabs>
                <w:tab w:val="clear" w:pos="720"/>
                <w:tab w:val="num" w:pos="204"/>
              </w:tabs>
              <w:spacing w:after="0"/>
              <w:ind w:left="204" w:hanging="204"/>
              <w:jc w:val="left"/>
              <w:cnfStyle w:val="000000010000" w:firstRow="0" w:lastRow="0" w:firstColumn="0" w:lastColumn="0" w:oddVBand="0" w:evenVBand="0" w:oddHBand="0" w:evenHBand="1" w:firstRowFirstColumn="0" w:firstRowLastColumn="0" w:lastRowFirstColumn="0" w:lastRowLastColumn="0"/>
              <w:rPr>
                <w:sz w:val="20"/>
                <w:szCs w:val="20"/>
              </w:rPr>
            </w:pPr>
            <w:r w:rsidRPr="00471E30">
              <w:rPr>
                <w:sz w:val="20"/>
                <w:szCs w:val="20"/>
              </w:rPr>
              <w:t xml:space="preserve">Number of leakage accidents reported/raised </w:t>
            </w:r>
          </w:p>
        </w:tc>
        <w:tc>
          <w:tcPr>
            <w:tcW w:w="614" w:type="pct"/>
            <w:tcBorders>
              <w:left w:val="none" w:sz="0" w:space="0" w:color="auto"/>
              <w:right w:val="none" w:sz="0" w:space="0" w:color="auto"/>
            </w:tcBorders>
          </w:tcPr>
          <w:p w14:paraId="4339A1C7" w14:textId="77777777" w:rsidR="00F02DDE" w:rsidRPr="00471E30" w:rsidRDefault="00F02DDE" w:rsidP="00F02DDE">
            <w:pPr>
              <w:spacing w:after="0"/>
              <w:cnfStyle w:val="000000010000" w:firstRow="0" w:lastRow="0" w:firstColumn="0" w:lastColumn="0" w:oddVBand="0" w:evenVBand="0" w:oddHBand="0" w:evenHBand="1" w:firstRowFirstColumn="0" w:firstRowLastColumn="0" w:lastRowFirstColumn="0" w:lastRowLastColumn="0"/>
              <w:rPr>
                <w:sz w:val="20"/>
                <w:szCs w:val="20"/>
              </w:rPr>
            </w:pPr>
            <w:r w:rsidRPr="00471E30">
              <w:rPr>
                <w:sz w:val="20"/>
                <w:szCs w:val="20"/>
              </w:rPr>
              <w:t>LDC, EGAS</w:t>
            </w:r>
          </w:p>
          <w:p w14:paraId="150030ED" w14:textId="77777777" w:rsidR="00F02DDE" w:rsidRPr="00471E30" w:rsidRDefault="00F02DDE" w:rsidP="00F02DDE">
            <w:pPr>
              <w:spacing w:after="0"/>
              <w:cnfStyle w:val="000000010000" w:firstRow="0" w:lastRow="0" w:firstColumn="0" w:lastColumn="0" w:oddVBand="0" w:evenVBand="0" w:oddHBand="0" w:evenHBand="1" w:firstRowFirstColumn="0" w:firstRowLastColumn="0" w:lastRowFirstColumn="0" w:lastRowLastColumn="0"/>
              <w:rPr>
                <w:sz w:val="20"/>
                <w:szCs w:val="20"/>
              </w:rPr>
            </w:pPr>
          </w:p>
        </w:tc>
        <w:tc>
          <w:tcPr>
            <w:tcW w:w="562" w:type="pct"/>
            <w:tcBorders>
              <w:left w:val="none" w:sz="0" w:space="0" w:color="auto"/>
              <w:right w:val="none" w:sz="0" w:space="0" w:color="auto"/>
            </w:tcBorders>
          </w:tcPr>
          <w:p w14:paraId="4361C193" w14:textId="77777777" w:rsidR="00F02DDE" w:rsidRPr="00471E30" w:rsidRDefault="00F02DDE" w:rsidP="00F02DDE">
            <w:pPr>
              <w:spacing w:after="0"/>
              <w:cnfStyle w:val="000000010000" w:firstRow="0" w:lastRow="0" w:firstColumn="0" w:lastColumn="0" w:oddVBand="0" w:evenVBand="0" w:oddHBand="0" w:evenHBand="1" w:firstRowFirstColumn="0" w:firstRowLastColumn="0" w:lastRowFirstColumn="0" w:lastRowLastColumn="0"/>
              <w:rPr>
                <w:sz w:val="20"/>
                <w:szCs w:val="20"/>
              </w:rPr>
            </w:pPr>
            <w:r w:rsidRPr="00471E30">
              <w:rPr>
                <w:sz w:val="20"/>
                <w:szCs w:val="20"/>
              </w:rPr>
              <w:t>Four times per year, each three months</w:t>
            </w:r>
          </w:p>
        </w:tc>
        <w:tc>
          <w:tcPr>
            <w:tcW w:w="635" w:type="pct"/>
            <w:tcBorders>
              <w:left w:val="none" w:sz="0" w:space="0" w:color="auto"/>
              <w:right w:val="none" w:sz="0" w:space="0" w:color="auto"/>
            </w:tcBorders>
          </w:tcPr>
          <w:p w14:paraId="184BF733" w14:textId="77777777" w:rsidR="00F02DDE" w:rsidRPr="00471E30" w:rsidRDefault="00F02DDE" w:rsidP="00F02DDE">
            <w:pPr>
              <w:spacing w:after="0"/>
              <w:cnfStyle w:val="000000010000" w:firstRow="0" w:lastRow="0" w:firstColumn="0" w:lastColumn="0" w:oddVBand="0" w:evenVBand="0" w:oddHBand="0" w:evenHBand="1" w:firstRowFirstColumn="0" w:firstRowLastColumn="0" w:lastRowFirstColumn="0" w:lastRowLastColumn="0"/>
              <w:rPr>
                <w:sz w:val="20"/>
                <w:szCs w:val="20"/>
              </w:rPr>
            </w:pPr>
            <w:r w:rsidRPr="00471E30">
              <w:rPr>
                <w:sz w:val="20"/>
                <w:szCs w:val="20"/>
              </w:rPr>
              <w:t>Site  and Desk work</w:t>
            </w:r>
          </w:p>
        </w:tc>
        <w:tc>
          <w:tcPr>
            <w:tcW w:w="629" w:type="pct"/>
            <w:tcBorders>
              <w:left w:val="none" w:sz="0" w:space="0" w:color="auto"/>
              <w:right w:val="none" w:sz="0" w:space="0" w:color="auto"/>
            </w:tcBorders>
          </w:tcPr>
          <w:p w14:paraId="35572E5A" w14:textId="77777777" w:rsidR="00F02DDE" w:rsidRPr="00471E30" w:rsidRDefault="00F02DDE" w:rsidP="00F02DDE">
            <w:pPr>
              <w:spacing w:after="0"/>
              <w:cnfStyle w:val="000000010000" w:firstRow="0" w:lastRow="0" w:firstColumn="0" w:lastColumn="0" w:oddVBand="0" w:evenVBand="0" w:oddHBand="0" w:evenHBand="1" w:firstRowFirstColumn="0" w:firstRowLastColumn="0" w:lastRowFirstColumn="0" w:lastRowLastColumn="0"/>
              <w:rPr>
                <w:sz w:val="20"/>
                <w:szCs w:val="20"/>
              </w:rPr>
            </w:pPr>
            <w:r w:rsidRPr="00471E30">
              <w:rPr>
                <w:sz w:val="20"/>
                <w:szCs w:val="20"/>
              </w:rPr>
              <w:t>Complaints log</w:t>
            </w:r>
          </w:p>
          <w:p w14:paraId="6C9A0FD4" w14:textId="77777777" w:rsidR="00F02DDE" w:rsidRPr="00471E30" w:rsidRDefault="00F02DDE" w:rsidP="00F02DDE">
            <w:pPr>
              <w:spacing w:after="0"/>
              <w:cnfStyle w:val="000000010000" w:firstRow="0" w:lastRow="0" w:firstColumn="0" w:lastColumn="0" w:oddVBand="0" w:evenVBand="0" w:oddHBand="0" w:evenHBand="1" w:firstRowFirstColumn="0" w:firstRowLastColumn="0" w:lastRowFirstColumn="0" w:lastRowLastColumn="0"/>
              <w:rPr>
                <w:sz w:val="20"/>
                <w:szCs w:val="20"/>
              </w:rPr>
            </w:pPr>
            <w:r w:rsidRPr="00471E30">
              <w:rPr>
                <w:sz w:val="20"/>
                <w:szCs w:val="20"/>
              </w:rPr>
              <w:t xml:space="preserve">LDC </w:t>
            </w:r>
          </w:p>
        </w:tc>
        <w:tc>
          <w:tcPr>
            <w:tcW w:w="634" w:type="pct"/>
            <w:tcBorders>
              <w:left w:val="none" w:sz="0" w:space="0" w:color="auto"/>
            </w:tcBorders>
          </w:tcPr>
          <w:p w14:paraId="6D5E2FC0" w14:textId="77777777" w:rsidR="00F02DDE" w:rsidRPr="00471E30" w:rsidRDefault="00F02DDE" w:rsidP="00F02DDE">
            <w:pPr>
              <w:spacing w:after="0"/>
              <w:cnfStyle w:val="000000010000" w:firstRow="0" w:lastRow="0" w:firstColumn="0" w:lastColumn="0" w:oddVBand="0" w:evenVBand="0" w:oddHBand="0" w:evenHBand="1" w:firstRowFirstColumn="0" w:firstRowLastColumn="0" w:lastRowFirstColumn="0" w:lastRowLastColumn="0"/>
              <w:rPr>
                <w:sz w:val="20"/>
                <w:szCs w:val="20"/>
              </w:rPr>
            </w:pPr>
            <w:r w:rsidRPr="00471E30">
              <w:rPr>
                <w:sz w:val="20"/>
                <w:szCs w:val="20"/>
              </w:rPr>
              <w:t>No cost</w:t>
            </w:r>
          </w:p>
        </w:tc>
      </w:tr>
    </w:tbl>
    <w:p w14:paraId="21090B04" w14:textId="77777777" w:rsidR="0085343C" w:rsidRPr="00B52E1B" w:rsidRDefault="0085343C" w:rsidP="0085343C">
      <w:pPr>
        <w:spacing w:after="0"/>
      </w:pPr>
    </w:p>
    <w:p w14:paraId="72F8616E" w14:textId="77777777" w:rsidR="0085343C" w:rsidRPr="00B52E1B" w:rsidRDefault="0085343C" w:rsidP="0085343C">
      <w:pPr>
        <w:spacing w:after="0"/>
        <w:sectPr w:rsidR="0085343C" w:rsidRPr="00B52E1B" w:rsidSect="0085343C">
          <w:pgSz w:w="15840" w:h="12240" w:orient="landscape"/>
          <w:pgMar w:top="720" w:right="720" w:bottom="720" w:left="720" w:header="720" w:footer="720" w:gutter="0"/>
          <w:cols w:space="720"/>
          <w:docGrid w:linePitch="360"/>
        </w:sectPr>
      </w:pPr>
    </w:p>
    <w:p w14:paraId="3DBEB604" w14:textId="77777777" w:rsidR="00270792" w:rsidRPr="00A20B1E" w:rsidRDefault="00270792" w:rsidP="009F63E7">
      <w:pPr>
        <w:pStyle w:val="Heading1"/>
        <w:pBdr>
          <w:top w:val="none" w:sz="0" w:space="0" w:color="auto"/>
          <w:left w:val="none" w:sz="0" w:space="0" w:color="auto"/>
          <w:bottom w:val="none" w:sz="0" w:space="0" w:color="auto"/>
          <w:right w:val="none" w:sz="0" w:space="0" w:color="auto"/>
          <w:between w:val="none" w:sz="0" w:space="0" w:color="auto"/>
          <w:bar w:val="none" w:sz="0" w:color="auto"/>
        </w:pBdr>
        <w:shd w:val="clear" w:color="auto" w:fill="auto"/>
        <w:jc w:val="left"/>
        <w:rPr>
          <w:color w:val="365F91" w:themeColor="accent1" w:themeShade="BF"/>
          <w:sz w:val="28"/>
          <w:szCs w:val="28"/>
        </w:rPr>
      </w:pPr>
      <w:bookmarkStart w:id="852" w:name="_Toc380922810"/>
      <w:bookmarkStart w:id="853" w:name="_Toc380923095"/>
      <w:bookmarkStart w:id="854" w:name="_Toc444070819"/>
      <w:bookmarkStart w:id="855" w:name="_Toc444103453"/>
      <w:bookmarkStart w:id="856" w:name="_Toc444177161"/>
      <w:bookmarkStart w:id="857" w:name="_Toc444177318"/>
      <w:bookmarkStart w:id="858" w:name="_Toc444685973"/>
      <w:bookmarkStart w:id="859" w:name="_Toc444686064"/>
      <w:bookmarkStart w:id="860" w:name="_Toc444686159"/>
      <w:bookmarkStart w:id="861" w:name="_Toc445385258"/>
      <w:bookmarkStart w:id="862" w:name="_Toc452480476"/>
      <w:r w:rsidRPr="00A20B1E">
        <w:rPr>
          <w:color w:val="365F91" w:themeColor="accent1" w:themeShade="BF"/>
          <w:sz w:val="28"/>
          <w:szCs w:val="28"/>
        </w:rPr>
        <w:lastRenderedPageBreak/>
        <w:t>Stakeholder Engagement and Public Consultation</w:t>
      </w:r>
      <w:bookmarkEnd w:id="852"/>
      <w:bookmarkEnd w:id="853"/>
      <w:bookmarkEnd w:id="854"/>
      <w:bookmarkEnd w:id="855"/>
      <w:bookmarkEnd w:id="856"/>
      <w:bookmarkEnd w:id="857"/>
      <w:bookmarkEnd w:id="858"/>
      <w:bookmarkEnd w:id="859"/>
      <w:bookmarkEnd w:id="860"/>
      <w:bookmarkEnd w:id="861"/>
      <w:bookmarkEnd w:id="862"/>
    </w:p>
    <w:p w14:paraId="5859976F" w14:textId="77777777" w:rsidR="00270792" w:rsidRPr="00B52E1B" w:rsidRDefault="00270792" w:rsidP="00270792">
      <w:pPr>
        <w:rPr>
          <w:color w:val="000000" w:themeColor="text1"/>
        </w:rPr>
      </w:pPr>
      <w:r w:rsidRPr="00B52E1B">
        <w:rPr>
          <w:color w:val="000000" w:themeColor="text1"/>
        </w:rPr>
        <w:t xml:space="preserve">The public consultation chapter aims to highlight the key consultation and community engagement activities </w:t>
      </w:r>
      <w:r w:rsidR="00F86A6B" w:rsidRPr="00B52E1B">
        <w:rPr>
          <w:color w:val="000000" w:themeColor="text1"/>
        </w:rPr>
        <w:t xml:space="preserve">that took place as part of the preparation of the ESIAs </w:t>
      </w:r>
      <w:r w:rsidRPr="00B52E1B">
        <w:rPr>
          <w:color w:val="000000" w:themeColor="text1"/>
        </w:rPr>
        <w:t>and their outcomes.</w:t>
      </w:r>
      <w:r w:rsidR="00471E30">
        <w:rPr>
          <w:color w:val="000000" w:themeColor="text1"/>
        </w:rPr>
        <w:t xml:space="preserve"> Following are the main groups consulted during the SSESIA and the engagement tool used.</w:t>
      </w:r>
    </w:p>
    <w:p w14:paraId="00137151" w14:textId="77777777" w:rsidR="00270792" w:rsidRPr="00B52E1B" w:rsidRDefault="00270792" w:rsidP="00093DD1">
      <w:pPr>
        <w:spacing w:after="0"/>
        <w:jc w:val="center"/>
        <w:rPr>
          <w:b/>
          <w:bCs/>
          <w:sz w:val="20"/>
          <w:szCs w:val="20"/>
        </w:rPr>
      </w:pPr>
    </w:p>
    <w:p w14:paraId="04EEEACD" w14:textId="77777777" w:rsidR="00270792" w:rsidRPr="00B52E1B" w:rsidRDefault="00270792" w:rsidP="00FB573B">
      <w:pPr>
        <w:pStyle w:val="Caption"/>
      </w:pPr>
      <w:bookmarkStart w:id="863" w:name="_Toc445384835"/>
      <w:bookmarkStart w:id="864" w:name="_Toc452480507"/>
      <w:r w:rsidRPr="00B52E1B">
        <w:t xml:space="preserve">Table </w:t>
      </w:r>
      <w:fldSimple w:instr=" STYLEREF 1 \s ">
        <w:r w:rsidR="00841801">
          <w:rPr>
            <w:rFonts w:hint="eastAsia"/>
            <w:noProof/>
            <w:cs/>
          </w:rPr>
          <w:t>‎</w:t>
        </w:r>
        <w:r w:rsidR="00841801">
          <w:rPr>
            <w:noProof/>
          </w:rPr>
          <w:t>6</w:t>
        </w:r>
      </w:fldSimple>
      <w:r w:rsidR="00FE4D56" w:rsidRPr="00B52E1B">
        <w:noBreakHyphen/>
      </w:r>
      <w:fldSimple w:instr=" SEQ Table \* ARABIC \s 1 ">
        <w:r w:rsidR="00841801">
          <w:rPr>
            <w:noProof/>
          </w:rPr>
          <w:t>1</w:t>
        </w:r>
      </w:fldSimple>
      <w:r w:rsidRPr="00B52E1B">
        <w:t xml:space="preserve">: </w:t>
      </w:r>
      <w:r w:rsidRPr="00B52E1B">
        <w:rPr>
          <w:color w:val="000000" w:themeColor="text1"/>
        </w:rPr>
        <w:t xml:space="preserve">Summary of Consultation Activities in </w:t>
      </w:r>
      <w:r w:rsidR="00093DD1" w:rsidRPr="00B52E1B">
        <w:rPr>
          <w:color w:val="000000" w:themeColor="text1"/>
        </w:rPr>
        <w:t>Gerga</w:t>
      </w:r>
      <w:r w:rsidRPr="00B52E1B">
        <w:rPr>
          <w:color w:val="000000" w:themeColor="text1"/>
        </w:rPr>
        <w:t xml:space="preserve"> </w:t>
      </w:r>
      <w:bookmarkEnd w:id="863"/>
      <w:r w:rsidR="00093DD1" w:rsidRPr="00B52E1B">
        <w:rPr>
          <w:color w:val="000000" w:themeColor="text1"/>
        </w:rPr>
        <w:t>City</w:t>
      </w:r>
      <w:bookmarkEnd w:id="864"/>
    </w:p>
    <w:tbl>
      <w:tblPr>
        <w:tblW w:w="8856" w:type="dxa"/>
        <w:jc w:val="center"/>
        <w:tblLook w:val="04A0" w:firstRow="1" w:lastRow="0" w:firstColumn="1" w:lastColumn="0" w:noHBand="0" w:noVBand="1"/>
      </w:tblPr>
      <w:tblGrid>
        <w:gridCol w:w="4240"/>
        <w:gridCol w:w="993"/>
        <w:gridCol w:w="815"/>
        <w:gridCol w:w="1652"/>
        <w:gridCol w:w="1156"/>
      </w:tblGrid>
      <w:tr w:rsidR="00270792" w:rsidRPr="00471E30" w14:paraId="4E271FBC" w14:textId="77777777" w:rsidTr="00471E30">
        <w:trPr>
          <w:trHeight w:val="330"/>
          <w:tblHeader/>
          <w:jc w:val="center"/>
        </w:trPr>
        <w:tc>
          <w:tcPr>
            <w:tcW w:w="4240" w:type="dxa"/>
            <w:tcBorders>
              <w:top w:val="single" w:sz="4" w:space="0" w:color="auto"/>
              <w:left w:val="single" w:sz="4" w:space="0" w:color="auto"/>
              <w:bottom w:val="single" w:sz="4" w:space="0" w:color="auto"/>
              <w:right w:val="single" w:sz="4" w:space="0" w:color="auto"/>
            </w:tcBorders>
            <w:shd w:val="clear" w:color="auto" w:fill="548DD4" w:themeFill="text2" w:themeFillTint="99"/>
            <w:vAlign w:val="center"/>
            <w:hideMark/>
          </w:tcPr>
          <w:p w14:paraId="5CB25AB1" w14:textId="77777777" w:rsidR="00270792" w:rsidRPr="00471E30" w:rsidRDefault="00C75E1A" w:rsidP="00270792">
            <w:pPr>
              <w:rPr>
                <w:b/>
                <w:bCs/>
                <w:color w:val="000000" w:themeColor="text1"/>
                <w:sz w:val="18"/>
                <w:szCs w:val="18"/>
              </w:rPr>
            </w:pPr>
            <w:r w:rsidRPr="00471E30">
              <w:rPr>
                <w:b/>
                <w:bCs/>
                <w:color w:val="000000" w:themeColor="text1"/>
                <w:sz w:val="18"/>
                <w:szCs w:val="18"/>
              </w:rPr>
              <w:t>P</w:t>
            </w:r>
            <w:r w:rsidR="00270792" w:rsidRPr="00471E30">
              <w:rPr>
                <w:b/>
                <w:bCs/>
                <w:color w:val="000000" w:themeColor="text1"/>
                <w:sz w:val="18"/>
                <w:szCs w:val="18"/>
              </w:rPr>
              <w:t>articipants</w:t>
            </w:r>
          </w:p>
        </w:tc>
        <w:tc>
          <w:tcPr>
            <w:tcW w:w="1808" w:type="dxa"/>
            <w:gridSpan w:val="2"/>
            <w:tcBorders>
              <w:top w:val="single" w:sz="4" w:space="0" w:color="auto"/>
              <w:left w:val="nil"/>
              <w:bottom w:val="single" w:sz="4" w:space="0" w:color="auto"/>
              <w:right w:val="single" w:sz="4" w:space="0" w:color="auto"/>
            </w:tcBorders>
            <w:shd w:val="clear" w:color="auto" w:fill="548DD4" w:themeFill="text2" w:themeFillTint="99"/>
            <w:vAlign w:val="center"/>
            <w:hideMark/>
          </w:tcPr>
          <w:p w14:paraId="414E23D8" w14:textId="77777777" w:rsidR="00270792" w:rsidRPr="00471E30" w:rsidRDefault="00270792" w:rsidP="00270792">
            <w:pPr>
              <w:rPr>
                <w:b/>
                <w:bCs/>
                <w:color w:val="000000" w:themeColor="text1"/>
                <w:sz w:val="18"/>
                <w:szCs w:val="18"/>
              </w:rPr>
            </w:pPr>
            <w:r w:rsidRPr="00471E30">
              <w:rPr>
                <w:b/>
                <w:bCs/>
                <w:color w:val="000000" w:themeColor="text1"/>
                <w:sz w:val="18"/>
                <w:szCs w:val="18"/>
              </w:rPr>
              <w:t>Number</w:t>
            </w:r>
          </w:p>
        </w:tc>
        <w:tc>
          <w:tcPr>
            <w:tcW w:w="1652" w:type="dxa"/>
            <w:tcBorders>
              <w:top w:val="single" w:sz="4" w:space="0" w:color="auto"/>
              <w:left w:val="nil"/>
              <w:bottom w:val="single" w:sz="4" w:space="0" w:color="auto"/>
              <w:right w:val="single" w:sz="4" w:space="0" w:color="auto"/>
            </w:tcBorders>
            <w:shd w:val="clear" w:color="auto" w:fill="548DD4" w:themeFill="text2" w:themeFillTint="99"/>
            <w:vAlign w:val="center"/>
            <w:hideMark/>
          </w:tcPr>
          <w:p w14:paraId="6DC1DA2D" w14:textId="77777777" w:rsidR="00270792" w:rsidRPr="00471E30" w:rsidRDefault="00270792" w:rsidP="00270792">
            <w:pPr>
              <w:rPr>
                <w:b/>
                <w:bCs/>
                <w:color w:val="000000" w:themeColor="text1"/>
                <w:sz w:val="18"/>
                <w:szCs w:val="18"/>
              </w:rPr>
            </w:pPr>
            <w:r w:rsidRPr="00471E30">
              <w:rPr>
                <w:b/>
                <w:bCs/>
                <w:color w:val="000000" w:themeColor="text1"/>
                <w:sz w:val="18"/>
                <w:szCs w:val="18"/>
              </w:rPr>
              <w:t>Methods</w:t>
            </w:r>
          </w:p>
        </w:tc>
        <w:tc>
          <w:tcPr>
            <w:tcW w:w="1156" w:type="dxa"/>
            <w:tcBorders>
              <w:top w:val="single" w:sz="4" w:space="0" w:color="auto"/>
              <w:left w:val="nil"/>
              <w:bottom w:val="single" w:sz="4" w:space="0" w:color="auto"/>
              <w:right w:val="single" w:sz="4" w:space="0" w:color="auto"/>
            </w:tcBorders>
            <w:shd w:val="clear" w:color="auto" w:fill="548DD4" w:themeFill="text2" w:themeFillTint="99"/>
          </w:tcPr>
          <w:p w14:paraId="40DBDFD7" w14:textId="77777777" w:rsidR="00270792" w:rsidRPr="00471E30" w:rsidRDefault="00270792" w:rsidP="00270792">
            <w:pPr>
              <w:rPr>
                <w:b/>
                <w:bCs/>
                <w:color w:val="000000" w:themeColor="text1"/>
                <w:sz w:val="18"/>
                <w:szCs w:val="18"/>
              </w:rPr>
            </w:pPr>
            <w:r w:rsidRPr="00471E30">
              <w:rPr>
                <w:b/>
                <w:bCs/>
                <w:color w:val="000000" w:themeColor="text1"/>
                <w:sz w:val="18"/>
                <w:szCs w:val="18"/>
              </w:rPr>
              <w:t xml:space="preserve">Date </w:t>
            </w:r>
          </w:p>
        </w:tc>
      </w:tr>
      <w:tr w:rsidR="00B70832" w:rsidRPr="00471E30" w14:paraId="040ECA20" w14:textId="77777777" w:rsidTr="00471E30">
        <w:trPr>
          <w:trHeight w:val="255"/>
          <w:jc w:val="center"/>
        </w:trPr>
        <w:tc>
          <w:tcPr>
            <w:tcW w:w="4240" w:type="dxa"/>
            <w:tcBorders>
              <w:top w:val="nil"/>
              <w:left w:val="single" w:sz="4" w:space="0" w:color="auto"/>
              <w:bottom w:val="single" w:sz="4" w:space="0" w:color="auto"/>
              <w:right w:val="single" w:sz="4" w:space="0" w:color="auto"/>
            </w:tcBorders>
            <w:shd w:val="clear" w:color="auto" w:fill="B6DDE8" w:themeFill="accent5" w:themeFillTint="66"/>
            <w:noWrap/>
          </w:tcPr>
          <w:p w14:paraId="4DF946F6" w14:textId="77777777" w:rsidR="00B70832" w:rsidRPr="00471E30" w:rsidRDefault="00B70832" w:rsidP="000A3736">
            <w:pPr>
              <w:jc w:val="left"/>
              <w:rPr>
                <w:b/>
                <w:bCs/>
                <w:color w:val="000000" w:themeColor="text1"/>
                <w:sz w:val="18"/>
                <w:szCs w:val="18"/>
              </w:rPr>
            </w:pPr>
            <w:r w:rsidRPr="00471E30">
              <w:rPr>
                <w:b/>
                <w:bCs/>
                <w:color w:val="000000" w:themeColor="text1"/>
                <w:sz w:val="18"/>
                <w:szCs w:val="18"/>
              </w:rPr>
              <w:t>During the ESIAF and RPF study</w:t>
            </w:r>
          </w:p>
        </w:tc>
        <w:tc>
          <w:tcPr>
            <w:tcW w:w="993" w:type="dxa"/>
            <w:tcBorders>
              <w:top w:val="nil"/>
              <w:left w:val="nil"/>
              <w:bottom w:val="single" w:sz="4" w:space="0" w:color="auto"/>
              <w:right w:val="single" w:sz="4" w:space="0" w:color="auto"/>
            </w:tcBorders>
            <w:shd w:val="clear" w:color="auto" w:fill="B6DDE8" w:themeFill="accent5" w:themeFillTint="66"/>
            <w:noWrap/>
          </w:tcPr>
          <w:p w14:paraId="6F243922" w14:textId="77777777" w:rsidR="00B70832" w:rsidRPr="00471E30" w:rsidRDefault="00B70832" w:rsidP="000A3736">
            <w:pPr>
              <w:jc w:val="center"/>
              <w:rPr>
                <w:b/>
                <w:bCs/>
                <w:color w:val="000000" w:themeColor="text1"/>
                <w:sz w:val="18"/>
                <w:szCs w:val="18"/>
              </w:rPr>
            </w:pPr>
            <w:r w:rsidRPr="00471E30">
              <w:rPr>
                <w:b/>
                <w:bCs/>
                <w:color w:val="000000" w:themeColor="text1"/>
                <w:sz w:val="18"/>
                <w:szCs w:val="18"/>
              </w:rPr>
              <w:t>Male</w:t>
            </w:r>
          </w:p>
        </w:tc>
        <w:tc>
          <w:tcPr>
            <w:tcW w:w="815" w:type="dxa"/>
            <w:tcBorders>
              <w:top w:val="nil"/>
              <w:left w:val="nil"/>
              <w:bottom w:val="single" w:sz="4" w:space="0" w:color="auto"/>
              <w:right w:val="single" w:sz="4" w:space="0" w:color="auto"/>
            </w:tcBorders>
            <w:shd w:val="clear" w:color="auto" w:fill="B6DDE8" w:themeFill="accent5" w:themeFillTint="66"/>
            <w:noWrap/>
          </w:tcPr>
          <w:p w14:paraId="5BB0D186" w14:textId="77777777" w:rsidR="00B70832" w:rsidRPr="00471E30" w:rsidRDefault="00B70832" w:rsidP="000A3736">
            <w:pPr>
              <w:jc w:val="center"/>
              <w:rPr>
                <w:b/>
                <w:bCs/>
                <w:color w:val="000000" w:themeColor="text1"/>
                <w:sz w:val="18"/>
                <w:szCs w:val="18"/>
              </w:rPr>
            </w:pPr>
            <w:r w:rsidRPr="00471E30">
              <w:rPr>
                <w:b/>
                <w:bCs/>
                <w:color w:val="000000" w:themeColor="text1"/>
                <w:sz w:val="18"/>
                <w:szCs w:val="18"/>
              </w:rPr>
              <w:t>Female</w:t>
            </w:r>
          </w:p>
        </w:tc>
        <w:tc>
          <w:tcPr>
            <w:tcW w:w="1652" w:type="dxa"/>
            <w:tcBorders>
              <w:top w:val="nil"/>
              <w:left w:val="nil"/>
              <w:bottom w:val="single" w:sz="4" w:space="0" w:color="auto"/>
              <w:right w:val="single" w:sz="4" w:space="0" w:color="auto"/>
            </w:tcBorders>
            <w:shd w:val="clear" w:color="auto" w:fill="B6DDE8" w:themeFill="accent5" w:themeFillTint="66"/>
            <w:noWrap/>
          </w:tcPr>
          <w:p w14:paraId="2962EB68" w14:textId="77777777" w:rsidR="00B70832" w:rsidRPr="00471E30" w:rsidRDefault="00B70832" w:rsidP="000A3736">
            <w:pPr>
              <w:jc w:val="center"/>
              <w:rPr>
                <w:b/>
                <w:bCs/>
                <w:color w:val="000000" w:themeColor="text1"/>
                <w:sz w:val="18"/>
                <w:szCs w:val="18"/>
              </w:rPr>
            </w:pPr>
          </w:p>
        </w:tc>
        <w:tc>
          <w:tcPr>
            <w:tcW w:w="1156" w:type="dxa"/>
            <w:tcBorders>
              <w:top w:val="nil"/>
              <w:left w:val="nil"/>
              <w:bottom w:val="single" w:sz="4" w:space="0" w:color="auto"/>
              <w:right w:val="single" w:sz="4" w:space="0" w:color="auto"/>
            </w:tcBorders>
            <w:shd w:val="clear" w:color="auto" w:fill="B6DDE8" w:themeFill="accent5" w:themeFillTint="66"/>
          </w:tcPr>
          <w:p w14:paraId="52EDB392" w14:textId="77777777" w:rsidR="00B70832" w:rsidRPr="00471E30" w:rsidRDefault="00B70832" w:rsidP="000A3736">
            <w:pPr>
              <w:jc w:val="center"/>
              <w:rPr>
                <w:b/>
                <w:bCs/>
                <w:color w:val="000000" w:themeColor="text1"/>
                <w:sz w:val="18"/>
                <w:szCs w:val="18"/>
              </w:rPr>
            </w:pPr>
          </w:p>
        </w:tc>
      </w:tr>
      <w:tr w:rsidR="00835E41" w:rsidRPr="00471E30" w14:paraId="779A5835" w14:textId="77777777" w:rsidTr="00471E30">
        <w:trPr>
          <w:trHeight w:val="255"/>
          <w:jc w:val="center"/>
        </w:trPr>
        <w:tc>
          <w:tcPr>
            <w:tcW w:w="4240" w:type="dxa"/>
            <w:tcBorders>
              <w:top w:val="nil"/>
              <w:left w:val="single" w:sz="4" w:space="0" w:color="auto"/>
              <w:bottom w:val="single" w:sz="4" w:space="0" w:color="auto"/>
              <w:right w:val="single" w:sz="4" w:space="0" w:color="auto"/>
            </w:tcBorders>
            <w:shd w:val="clear" w:color="auto" w:fill="auto"/>
            <w:noWrap/>
            <w:vAlign w:val="center"/>
          </w:tcPr>
          <w:p w14:paraId="466CD82F" w14:textId="77777777" w:rsidR="00835E41" w:rsidRPr="00471E30" w:rsidRDefault="00835E41" w:rsidP="00270792">
            <w:pPr>
              <w:rPr>
                <w:b/>
                <w:bCs/>
                <w:color w:val="000000" w:themeColor="text1"/>
                <w:sz w:val="18"/>
                <w:szCs w:val="18"/>
              </w:rPr>
            </w:pPr>
            <w:r w:rsidRPr="00471E30">
              <w:rPr>
                <w:color w:val="000000" w:themeColor="text1"/>
                <w:sz w:val="18"/>
                <w:szCs w:val="18"/>
              </w:rPr>
              <w:t>Government officials</w:t>
            </w:r>
          </w:p>
        </w:tc>
        <w:tc>
          <w:tcPr>
            <w:tcW w:w="993" w:type="dxa"/>
            <w:tcBorders>
              <w:top w:val="nil"/>
              <w:left w:val="nil"/>
              <w:bottom w:val="single" w:sz="4" w:space="0" w:color="auto"/>
              <w:right w:val="single" w:sz="4" w:space="0" w:color="auto"/>
            </w:tcBorders>
            <w:shd w:val="clear" w:color="auto" w:fill="auto"/>
            <w:noWrap/>
            <w:vAlign w:val="bottom"/>
          </w:tcPr>
          <w:p w14:paraId="58AE6381" w14:textId="77777777" w:rsidR="00835E41" w:rsidRPr="00471E30" w:rsidRDefault="00835E41" w:rsidP="00270792">
            <w:pPr>
              <w:rPr>
                <w:b/>
                <w:bCs/>
                <w:color w:val="000000" w:themeColor="text1"/>
                <w:sz w:val="18"/>
                <w:szCs w:val="18"/>
              </w:rPr>
            </w:pPr>
            <w:r w:rsidRPr="00471E30">
              <w:rPr>
                <w:b/>
                <w:bCs/>
                <w:color w:val="000000" w:themeColor="text1"/>
                <w:sz w:val="18"/>
                <w:szCs w:val="18"/>
              </w:rPr>
              <w:t>3</w:t>
            </w:r>
          </w:p>
        </w:tc>
        <w:tc>
          <w:tcPr>
            <w:tcW w:w="815" w:type="dxa"/>
            <w:tcBorders>
              <w:top w:val="nil"/>
              <w:left w:val="nil"/>
              <w:bottom w:val="single" w:sz="4" w:space="0" w:color="auto"/>
              <w:right w:val="single" w:sz="4" w:space="0" w:color="auto"/>
            </w:tcBorders>
            <w:shd w:val="clear" w:color="auto" w:fill="auto"/>
            <w:noWrap/>
            <w:vAlign w:val="bottom"/>
          </w:tcPr>
          <w:p w14:paraId="352C434D" w14:textId="77777777" w:rsidR="00835E41" w:rsidRPr="00471E30" w:rsidRDefault="00835E41" w:rsidP="00270792">
            <w:pPr>
              <w:rPr>
                <w:b/>
                <w:bCs/>
                <w:color w:val="000000" w:themeColor="text1"/>
                <w:sz w:val="18"/>
                <w:szCs w:val="18"/>
              </w:rPr>
            </w:pPr>
          </w:p>
        </w:tc>
        <w:tc>
          <w:tcPr>
            <w:tcW w:w="1652" w:type="dxa"/>
            <w:tcBorders>
              <w:top w:val="nil"/>
              <w:left w:val="nil"/>
              <w:bottom w:val="single" w:sz="4" w:space="0" w:color="auto"/>
              <w:right w:val="single" w:sz="4" w:space="0" w:color="auto"/>
            </w:tcBorders>
            <w:shd w:val="clear" w:color="auto" w:fill="auto"/>
            <w:noWrap/>
            <w:vAlign w:val="bottom"/>
          </w:tcPr>
          <w:p w14:paraId="7E1EA8FA" w14:textId="77777777" w:rsidR="00835E41" w:rsidRPr="00471E30" w:rsidRDefault="00835E41" w:rsidP="00270792">
            <w:pPr>
              <w:rPr>
                <w:b/>
                <w:bCs/>
                <w:color w:val="000000" w:themeColor="text1"/>
                <w:sz w:val="18"/>
                <w:szCs w:val="18"/>
              </w:rPr>
            </w:pPr>
            <w:r w:rsidRPr="00471E30">
              <w:rPr>
                <w:color w:val="000000" w:themeColor="text1"/>
                <w:sz w:val="18"/>
                <w:szCs w:val="18"/>
              </w:rPr>
              <w:t>In-depth</w:t>
            </w:r>
          </w:p>
        </w:tc>
        <w:tc>
          <w:tcPr>
            <w:tcW w:w="1156" w:type="dxa"/>
            <w:vMerge w:val="restart"/>
            <w:tcBorders>
              <w:top w:val="nil"/>
              <w:left w:val="nil"/>
              <w:right w:val="single" w:sz="4" w:space="0" w:color="auto"/>
            </w:tcBorders>
            <w:shd w:val="clear" w:color="auto" w:fill="auto"/>
          </w:tcPr>
          <w:p w14:paraId="79456E03" w14:textId="77777777" w:rsidR="00835E41" w:rsidRPr="00471E30" w:rsidRDefault="00835E41" w:rsidP="00270792">
            <w:pPr>
              <w:rPr>
                <w:b/>
                <w:bCs/>
                <w:color w:val="000000" w:themeColor="text1"/>
                <w:sz w:val="18"/>
                <w:szCs w:val="18"/>
              </w:rPr>
            </w:pPr>
            <w:r w:rsidRPr="00471E30">
              <w:rPr>
                <w:color w:val="000000" w:themeColor="text1"/>
                <w:sz w:val="18"/>
                <w:szCs w:val="18"/>
              </w:rPr>
              <w:t>December 2013</w:t>
            </w:r>
          </w:p>
        </w:tc>
      </w:tr>
      <w:tr w:rsidR="00835E41" w:rsidRPr="00471E30" w14:paraId="7B4387D4" w14:textId="77777777" w:rsidTr="00471E30">
        <w:trPr>
          <w:trHeight w:val="255"/>
          <w:jc w:val="center"/>
        </w:trPr>
        <w:tc>
          <w:tcPr>
            <w:tcW w:w="4240" w:type="dxa"/>
            <w:tcBorders>
              <w:top w:val="nil"/>
              <w:left w:val="single" w:sz="4" w:space="0" w:color="auto"/>
              <w:bottom w:val="single" w:sz="4" w:space="0" w:color="auto"/>
              <w:right w:val="single" w:sz="4" w:space="0" w:color="auto"/>
            </w:tcBorders>
            <w:shd w:val="clear" w:color="auto" w:fill="auto"/>
            <w:noWrap/>
            <w:vAlign w:val="center"/>
          </w:tcPr>
          <w:p w14:paraId="7736D17A" w14:textId="77777777" w:rsidR="00835E41" w:rsidRPr="00471E30" w:rsidRDefault="00835E41" w:rsidP="00270792">
            <w:pPr>
              <w:rPr>
                <w:b/>
                <w:bCs/>
                <w:color w:val="000000" w:themeColor="text1"/>
                <w:sz w:val="18"/>
                <w:szCs w:val="18"/>
              </w:rPr>
            </w:pPr>
            <w:r w:rsidRPr="00471E30">
              <w:rPr>
                <w:color w:val="000000" w:themeColor="text1"/>
                <w:sz w:val="18"/>
                <w:szCs w:val="18"/>
              </w:rPr>
              <w:t>Governmental and NGOs</w:t>
            </w:r>
          </w:p>
        </w:tc>
        <w:tc>
          <w:tcPr>
            <w:tcW w:w="993" w:type="dxa"/>
            <w:tcBorders>
              <w:top w:val="nil"/>
              <w:left w:val="nil"/>
              <w:bottom w:val="single" w:sz="4" w:space="0" w:color="auto"/>
              <w:right w:val="single" w:sz="4" w:space="0" w:color="auto"/>
            </w:tcBorders>
            <w:shd w:val="clear" w:color="auto" w:fill="auto"/>
            <w:noWrap/>
            <w:vAlign w:val="bottom"/>
          </w:tcPr>
          <w:p w14:paraId="0D0F28A3" w14:textId="77777777" w:rsidR="00835E41" w:rsidRPr="00471E30" w:rsidRDefault="00835E41" w:rsidP="00270792">
            <w:pPr>
              <w:rPr>
                <w:b/>
                <w:bCs/>
                <w:color w:val="000000" w:themeColor="text1"/>
                <w:sz w:val="18"/>
                <w:szCs w:val="18"/>
              </w:rPr>
            </w:pPr>
            <w:r w:rsidRPr="00471E30">
              <w:rPr>
                <w:b/>
                <w:bCs/>
                <w:color w:val="000000" w:themeColor="text1"/>
                <w:sz w:val="18"/>
                <w:szCs w:val="18"/>
              </w:rPr>
              <w:t>1</w:t>
            </w:r>
          </w:p>
        </w:tc>
        <w:tc>
          <w:tcPr>
            <w:tcW w:w="815" w:type="dxa"/>
            <w:tcBorders>
              <w:top w:val="nil"/>
              <w:left w:val="nil"/>
              <w:bottom w:val="single" w:sz="4" w:space="0" w:color="auto"/>
              <w:right w:val="single" w:sz="4" w:space="0" w:color="auto"/>
            </w:tcBorders>
            <w:shd w:val="clear" w:color="auto" w:fill="auto"/>
            <w:noWrap/>
            <w:vAlign w:val="bottom"/>
          </w:tcPr>
          <w:p w14:paraId="1996BDAC" w14:textId="77777777" w:rsidR="00835E41" w:rsidRPr="00471E30" w:rsidRDefault="00835E41" w:rsidP="00270792">
            <w:pPr>
              <w:rPr>
                <w:b/>
                <w:bCs/>
                <w:color w:val="000000" w:themeColor="text1"/>
                <w:sz w:val="18"/>
                <w:szCs w:val="18"/>
              </w:rPr>
            </w:pPr>
          </w:p>
        </w:tc>
        <w:tc>
          <w:tcPr>
            <w:tcW w:w="1652" w:type="dxa"/>
            <w:tcBorders>
              <w:top w:val="nil"/>
              <w:left w:val="nil"/>
              <w:bottom w:val="single" w:sz="4" w:space="0" w:color="auto"/>
              <w:right w:val="single" w:sz="4" w:space="0" w:color="auto"/>
            </w:tcBorders>
            <w:shd w:val="clear" w:color="auto" w:fill="auto"/>
            <w:noWrap/>
            <w:vAlign w:val="bottom"/>
          </w:tcPr>
          <w:p w14:paraId="46F73BC3" w14:textId="77777777" w:rsidR="00835E41" w:rsidRPr="00471E30" w:rsidRDefault="00835E41" w:rsidP="00270792">
            <w:pPr>
              <w:rPr>
                <w:b/>
                <w:bCs/>
                <w:color w:val="000000" w:themeColor="text1"/>
                <w:sz w:val="18"/>
                <w:szCs w:val="18"/>
              </w:rPr>
            </w:pPr>
            <w:r w:rsidRPr="00471E30">
              <w:rPr>
                <w:color w:val="000000" w:themeColor="text1"/>
                <w:sz w:val="18"/>
                <w:szCs w:val="18"/>
              </w:rPr>
              <w:t>In-depth</w:t>
            </w:r>
          </w:p>
        </w:tc>
        <w:tc>
          <w:tcPr>
            <w:tcW w:w="1156" w:type="dxa"/>
            <w:vMerge/>
            <w:tcBorders>
              <w:left w:val="nil"/>
              <w:right w:val="single" w:sz="4" w:space="0" w:color="auto"/>
            </w:tcBorders>
            <w:shd w:val="clear" w:color="auto" w:fill="auto"/>
          </w:tcPr>
          <w:p w14:paraId="15BC7E3C" w14:textId="77777777" w:rsidR="00835E41" w:rsidRPr="00471E30" w:rsidRDefault="00835E41" w:rsidP="00270792">
            <w:pPr>
              <w:rPr>
                <w:b/>
                <w:bCs/>
                <w:color w:val="000000" w:themeColor="text1"/>
                <w:sz w:val="18"/>
                <w:szCs w:val="18"/>
              </w:rPr>
            </w:pPr>
          </w:p>
        </w:tc>
      </w:tr>
      <w:tr w:rsidR="00835E41" w:rsidRPr="00471E30" w14:paraId="69C81B5D" w14:textId="77777777" w:rsidTr="00471E30">
        <w:trPr>
          <w:trHeight w:val="255"/>
          <w:jc w:val="center"/>
        </w:trPr>
        <w:tc>
          <w:tcPr>
            <w:tcW w:w="4240" w:type="dxa"/>
            <w:tcBorders>
              <w:top w:val="nil"/>
              <w:left w:val="single" w:sz="4" w:space="0" w:color="auto"/>
              <w:bottom w:val="single" w:sz="4" w:space="0" w:color="auto"/>
              <w:right w:val="single" w:sz="4" w:space="0" w:color="auto"/>
            </w:tcBorders>
            <w:shd w:val="clear" w:color="auto" w:fill="auto"/>
            <w:noWrap/>
            <w:vAlign w:val="center"/>
          </w:tcPr>
          <w:p w14:paraId="68BECD85" w14:textId="77777777" w:rsidR="00835E41" w:rsidRPr="00471E30" w:rsidRDefault="00835E41" w:rsidP="00270792">
            <w:pPr>
              <w:rPr>
                <w:b/>
                <w:bCs/>
                <w:color w:val="000000" w:themeColor="text1"/>
                <w:sz w:val="18"/>
                <w:szCs w:val="18"/>
              </w:rPr>
            </w:pPr>
            <w:r w:rsidRPr="00471E30">
              <w:rPr>
                <w:color w:val="000000" w:themeColor="text1"/>
                <w:sz w:val="18"/>
                <w:szCs w:val="18"/>
              </w:rPr>
              <w:t xml:space="preserve">Community people </w:t>
            </w:r>
          </w:p>
        </w:tc>
        <w:tc>
          <w:tcPr>
            <w:tcW w:w="993" w:type="dxa"/>
            <w:tcBorders>
              <w:top w:val="nil"/>
              <w:left w:val="nil"/>
              <w:bottom w:val="single" w:sz="4" w:space="0" w:color="auto"/>
              <w:right w:val="single" w:sz="4" w:space="0" w:color="auto"/>
            </w:tcBorders>
            <w:shd w:val="clear" w:color="auto" w:fill="auto"/>
            <w:noWrap/>
          </w:tcPr>
          <w:p w14:paraId="7ADF4ABE" w14:textId="77777777" w:rsidR="00835E41" w:rsidRPr="00471E30" w:rsidRDefault="00835E41" w:rsidP="00270792">
            <w:pPr>
              <w:rPr>
                <w:b/>
                <w:bCs/>
                <w:color w:val="000000" w:themeColor="text1"/>
                <w:sz w:val="18"/>
                <w:szCs w:val="18"/>
              </w:rPr>
            </w:pPr>
            <w:r w:rsidRPr="00471E30">
              <w:rPr>
                <w:rFonts w:cs="Arial"/>
                <w:color w:val="000000"/>
                <w:sz w:val="18"/>
                <w:szCs w:val="18"/>
              </w:rPr>
              <w:t>32</w:t>
            </w:r>
          </w:p>
        </w:tc>
        <w:tc>
          <w:tcPr>
            <w:tcW w:w="815" w:type="dxa"/>
            <w:tcBorders>
              <w:top w:val="nil"/>
              <w:left w:val="nil"/>
              <w:bottom w:val="single" w:sz="4" w:space="0" w:color="auto"/>
              <w:right w:val="single" w:sz="4" w:space="0" w:color="auto"/>
            </w:tcBorders>
            <w:shd w:val="clear" w:color="auto" w:fill="auto"/>
            <w:noWrap/>
          </w:tcPr>
          <w:p w14:paraId="63435CA6" w14:textId="77777777" w:rsidR="00835E41" w:rsidRPr="00471E30" w:rsidRDefault="00835E41" w:rsidP="00270792">
            <w:pPr>
              <w:rPr>
                <w:b/>
                <w:bCs/>
                <w:color w:val="000000" w:themeColor="text1"/>
                <w:sz w:val="18"/>
                <w:szCs w:val="18"/>
              </w:rPr>
            </w:pPr>
            <w:r w:rsidRPr="00471E30">
              <w:rPr>
                <w:rFonts w:cs="Arial"/>
                <w:color w:val="000000"/>
                <w:sz w:val="18"/>
                <w:szCs w:val="18"/>
              </w:rPr>
              <w:t>17</w:t>
            </w:r>
          </w:p>
        </w:tc>
        <w:tc>
          <w:tcPr>
            <w:tcW w:w="1652" w:type="dxa"/>
            <w:tcBorders>
              <w:top w:val="nil"/>
              <w:left w:val="nil"/>
              <w:bottom w:val="single" w:sz="4" w:space="0" w:color="auto"/>
              <w:right w:val="single" w:sz="4" w:space="0" w:color="auto"/>
            </w:tcBorders>
            <w:shd w:val="clear" w:color="auto" w:fill="auto"/>
            <w:noWrap/>
            <w:vAlign w:val="bottom"/>
          </w:tcPr>
          <w:p w14:paraId="2A462F70" w14:textId="77777777" w:rsidR="00835E41" w:rsidRPr="00471E30" w:rsidRDefault="00835E41" w:rsidP="00270792">
            <w:pPr>
              <w:rPr>
                <w:color w:val="000000" w:themeColor="text1"/>
                <w:sz w:val="18"/>
                <w:szCs w:val="18"/>
              </w:rPr>
            </w:pPr>
            <w:r w:rsidRPr="00471E30">
              <w:rPr>
                <w:color w:val="000000" w:themeColor="text1"/>
                <w:sz w:val="18"/>
                <w:szCs w:val="18"/>
              </w:rPr>
              <w:t>Structured questionnaire</w:t>
            </w:r>
          </w:p>
        </w:tc>
        <w:tc>
          <w:tcPr>
            <w:tcW w:w="1156" w:type="dxa"/>
            <w:vMerge/>
            <w:tcBorders>
              <w:left w:val="nil"/>
              <w:right w:val="single" w:sz="4" w:space="0" w:color="auto"/>
            </w:tcBorders>
            <w:shd w:val="clear" w:color="auto" w:fill="auto"/>
          </w:tcPr>
          <w:p w14:paraId="61969B13" w14:textId="77777777" w:rsidR="00835E41" w:rsidRPr="00471E30" w:rsidRDefault="00835E41" w:rsidP="00270792">
            <w:pPr>
              <w:rPr>
                <w:b/>
                <w:bCs/>
                <w:color w:val="000000" w:themeColor="text1"/>
                <w:sz w:val="18"/>
                <w:szCs w:val="18"/>
              </w:rPr>
            </w:pPr>
          </w:p>
        </w:tc>
      </w:tr>
      <w:tr w:rsidR="00835E41" w:rsidRPr="00471E30" w14:paraId="3F3448A0" w14:textId="77777777" w:rsidTr="00471E30">
        <w:trPr>
          <w:trHeight w:val="255"/>
          <w:jc w:val="center"/>
        </w:trPr>
        <w:tc>
          <w:tcPr>
            <w:tcW w:w="4240" w:type="dxa"/>
            <w:tcBorders>
              <w:top w:val="nil"/>
              <w:left w:val="single" w:sz="4" w:space="0" w:color="auto"/>
              <w:bottom w:val="single" w:sz="4" w:space="0" w:color="auto"/>
              <w:right w:val="single" w:sz="4" w:space="0" w:color="auto"/>
            </w:tcBorders>
            <w:shd w:val="clear" w:color="auto" w:fill="auto"/>
            <w:noWrap/>
            <w:vAlign w:val="center"/>
          </w:tcPr>
          <w:p w14:paraId="3CCEBB77" w14:textId="77777777" w:rsidR="00835E41" w:rsidRPr="00471E30" w:rsidRDefault="00835E41" w:rsidP="00270792">
            <w:pPr>
              <w:rPr>
                <w:color w:val="000000" w:themeColor="text1"/>
                <w:sz w:val="18"/>
                <w:szCs w:val="18"/>
              </w:rPr>
            </w:pPr>
            <w:r w:rsidRPr="00471E30">
              <w:rPr>
                <w:color w:val="000000" w:themeColor="text1"/>
                <w:sz w:val="18"/>
                <w:szCs w:val="18"/>
              </w:rPr>
              <w:t>Community people</w:t>
            </w:r>
          </w:p>
        </w:tc>
        <w:tc>
          <w:tcPr>
            <w:tcW w:w="993" w:type="dxa"/>
            <w:tcBorders>
              <w:top w:val="nil"/>
              <w:left w:val="nil"/>
              <w:bottom w:val="single" w:sz="4" w:space="0" w:color="auto"/>
              <w:right w:val="single" w:sz="4" w:space="0" w:color="auto"/>
            </w:tcBorders>
            <w:shd w:val="clear" w:color="auto" w:fill="auto"/>
            <w:noWrap/>
            <w:vAlign w:val="bottom"/>
          </w:tcPr>
          <w:p w14:paraId="61FAA7A9" w14:textId="77777777" w:rsidR="00835E41" w:rsidRPr="00471E30" w:rsidRDefault="00835E41" w:rsidP="00270792">
            <w:pPr>
              <w:rPr>
                <w:b/>
                <w:bCs/>
                <w:color w:val="000000" w:themeColor="text1"/>
                <w:sz w:val="18"/>
                <w:szCs w:val="18"/>
              </w:rPr>
            </w:pPr>
            <w:r w:rsidRPr="00471E30">
              <w:rPr>
                <w:b/>
                <w:bCs/>
                <w:color w:val="000000" w:themeColor="text1"/>
                <w:sz w:val="18"/>
                <w:szCs w:val="18"/>
              </w:rPr>
              <w:t>8</w:t>
            </w:r>
          </w:p>
        </w:tc>
        <w:tc>
          <w:tcPr>
            <w:tcW w:w="815" w:type="dxa"/>
            <w:tcBorders>
              <w:top w:val="nil"/>
              <w:left w:val="nil"/>
              <w:bottom w:val="single" w:sz="4" w:space="0" w:color="auto"/>
              <w:right w:val="single" w:sz="4" w:space="0" w:color="auto"/>
            </w:tcBorders>
            <w:shd w:val="clear" w:color="auto" w:fill="auto"/>
            <w:noWrap/>
            <w:vAlign w:val="bottom"/>
          </w:tcPr>
          <w:p w14:paraId="67FED9A8" w14:textId="77777777" w:rsidR="00835E41" w:rsidRPr="00471E30" w:rsidRDefault="00835E41" w:rsidP="00270792">
            <w:pPr>
              <w:rPr>
                <w:b/>
                <w:bCs/>
                <w:color w:val="000000" w:themeColor="text1"/>
                <w:sz w:val="18"/>
                <w:szCs w:val="18"/>
              </w:rPr>
            </w:pPr>
            <w:r w:rsidRPr="00471E30">
              <w:rPr>
                <w:b/>
                <w:bCs/>
                <w:color w:val="000000" w:themeColor="text1"/>
                <w:sz w:val="18"/>
                <w:szCs w:val="18"/>
              </w:rPr>
              <w:t>8</w:t>
            </w:r>
          </w:p>
        </w:tc>
        <w:tc>
          <w:tcPr>
            <w:tcW w:w="1652" w:type="dxa"/>
            <w:tcBorders>
              <w:top w:val="nil"/>
              <w:left w:val="nil"/>
              <w:bottom w:val="single" w:sz="4" w:space="0" w:color="auto"/>
              <w:right w:val="single" w:sz="4" w:space="0" w:color="auto"/>
            </w:tcBorders>
            <w:shd w:val="clear" w:color="auto" w:fill="auto"/>
            <w:noWrap/>
            <w:vAlign w:val="bottom"/>
          </w:tcPr>
          <w:p w14:paraId="36F0E503" w14:textId="77777777" w:rsidR="00835E41" w:rsidRPr="00471E30" w:rsidRDefault="00835E41" w:rsidP="00270792">
            <w:pPr>
              <w:rPr>
                <w:color w:val="000000" w:themeColor="text1"/>
                <w:sz w:val="18"/>
                <w:szCs w:val="18"/>
              </w:rPr>
            </w:pPr>
            <w:r w:rsidRPr="00471E30">
              <w:rPr>
                <w:color w:val="000000" w:themeColor="text1"/>
                <w:sz w:val="18"/>
                <w:szCs w:val="18"/>
              </w:rPr>
              <w:t>FGD</w:t>
            </w:r>
          </w:p>
        </w:tc>
        <w:tc>
          <w:tcPr>
            <w:tcW w:w="1156" w:type="dxa"/>
            <w:vMerge/>
            <w:tcBorders>
              <w:left w:val="nil"/>
              <w:bottom w:val="single" w:sz="4" w:space="0" w:color="auto"/>
              <w:right w:val="single" w:sz="4" w:space="0" w:color="auto"/>
            </w:tcBorders>
            <w:shd w:val="clear" w:color="auto" w:fill="auto"/>
          </w:tcPr>
          <w:p w14:paraId="528E7BE8" w14:textId="77777777" w:rsidR="00835E41" w:rsidRPr="00471E30" w:rsidRDefault="00835E41" w:rsidP="00270792">
            <w:pPr>
              <w:rPr>
                <w:b/>
                <w:bCs/>
                <w:color w:val="000000" w:themeColor="text1"/>
                <w:sz w:val="18"/>
                <w:szCs w:val="18"/>
              </w:rPr>
            </w:pPr>
          </w:p>
        </w:tc>
      </w:tr>
      <w:tr w:rsidR="00835E41" w:rsidRPr="00471E30" w14:paraId="42D5B701" w14:textId="77777777" w:rsidTr="00471E30">
        <w:trPr>
          <w:trHeight w:val="255"/>
          <w:jc w:val="center"/>
        </w:trPr>
        <w:tc>
          <w:tcPr>
            <w:tcW w:w="4240" w:type="dxa"/>
            <w:tcBorders>
              <w:top w:val="nil"/>
              <w:left w:val="single" w:sz="4" w:space="0" w:color="auto"/>
              <w:bottom w:val="single" w:sz="4" w:space="0" w:color="auto"/>
              <w:right w:val="single" w:sz="4" w:space="0" w:color="auto"/>
            </w:tcBorders>
            <w:shd w:val="clear" w:color="auto" w:fill="DBE5F1" w:themeFill="accent1" w:themeFillTint="33"/>
            <w:noWrap/>
            <w:vAlign w:val="bottom"/>
          </w:tcPr>
          <w:p w14:paraId="53D2F7B1" w14:textId="77777777" w:rsidR="00835E41" w:rsidRPr="00471E30" w:rsidRDefault="00835E41" w:rsidP="00270792">
            <w:pPr>
              <w:rPr>
                <w:b/>
                <w:bCs/>
                <w:color w:val="000000" w:themeColor="text1"/>
                <w:sz w:val="18"/>
                <w:szCs w:val="18"/>
              </w:rPr>
            </w:pPr>
            <w:r w:rsidRPr="00471E30">
              <w:rPr>
                <w:b/>
                <w:bCs/>
                <w:color w:val="000000" w:themeColor="text1"/>
                <w:sz w:val="18"/>
                <w:szCs w:val="18"/>
              </w:rPr>
              <w:t>Total</w:t>
            </w:r>
          </w:p>
        </w:tc>
        <w:tc>
          <w:tcPr>
            <w:tcW w:w="993" w:type="dxa"/>
            <w:tcBorders>
              <w:top w:val="nil"/>
              <w:left w:val="nil"/>
              <w:bottom w:val="single" w:sz="4" w:space="0" w:color="auto"/>
              <w:right w:val="single" w:sz="4" w:space="0" w:color="auto"/>
            </w:tcBorders>
            <w:shd w:val="clear" w:color="auto" w:fill="DBE5F1" w:themeFill="accent1" w:themeFillTint="33"/>
            <w:noWrap/>
            <w:vAlign w:val="bottom"/>
          </w:tcPr>
          <w:p w14:paraId="5F752BC6" w14:textId="77777777" w:rsidR="00835E41" w:rsidRPr="00471E30" w:rsidRDefault="00835E41" w:rsidP="00270792">
            <w:pPr>
              <w:rPr>
                <w:b/>
                <w:bCs/>
                <w:color w:val="000000" w:themeColor="text1"/>
                <w:sz w:val="18"/>
                <w:szCs w:val="18"/>
              </w:rPr>
            </w:pPr>
            <w:r w:rsidRPr="00471E30">
              <w:rPr>
                <w:rFonts w:cs="Arial"/>
                <w:sz w:val="18"/>
                <w:szCs w:val="18"/>
              </w:rPr>
              <w:t>44</w:t>
            </w:r>
          </w:p>
        </w:tc>
        <w:tc>
          <w:tcPr>
            <w:tcW w:w="815" w:type="dxa"/>
            <w:tcBorders>
              <w:top w:val="nil"/>
              <w:left w:val="nil"/>
              <w:bottom w:val="single" w:sz="4" w:space="0" w:color="auto"/>
              <w:right w:val="single" w:sz="4" w:space="0" w:color="auto"/>
            </w:tcBorders>
            <w:shd w:val="clear" w:color="auto" w:fill="DBE5F1" w:themeFill="accent1" w:themeFillTint="33"/>
            <w:noWrap/>
            <w:vAlign w:val="bottom"/>
          </w:tcPr>
          <w:p w14:paraId="2D1D290B" w14:textId="77777777" w:rsidR="00835E41" w:rsidRPr="00471E30" w:rsidRDefault="00835E41" w:rsidP="00270792">
            <w:pPr>
              <w:rPr>
                <w:b/>
                <w:bCs/>
                <w:color w:val="000000" w:themeColor="text1"/>
                <w:sz w:val="18"/>
                <w:szCs w:val="18"/>
              </w:rPr>
            </w:pPr>
            <w:r w:rsidRPr="00471E30">
              <w:rPr>
                <w:rFonts w:cs="Arial"/>
                <w:sz w:val="18"/>
                <w:szCs w:val="18"/>
              </w:rPr>
              <w:t>25</w:t>
            </w:r>
          </w:p>
        </w:tc>
        <w:tc>
          <w:tcPr>
            <w:tcW w:w="1652" w:type="dxa"/>
            <w:tcBorders>
              <w:top w:val="nil"/>
              <w:left w:val="nil"/>
              <w:bottom w:val="single" w:sz="4" w:space="0" w:color="auto"/>
              <w:right w:val="single" w:sz="4" w:space="0" w:color="auto"/>
            </w:tcBorders>
            <w:shd w:val="clear" w:color="auto" w:fill="DBE5F1" w:themeFill="accent1" w:themeFillTint="33"/>
            <w:noWrap/>
            <w:vAlign w:val="bottom"/>
          </w:tcPr>
          <w:p w14:paraId="52BC43DE" w14:textId="77777777" w:rsidR="00835E41" w:rsidRPr="00471E30" w:rsidRDefault="00835E41" w:rsidP="00270792">
            <w:pPr>
              <w:rPr>
                <w:b/>
                <w:bCs/>
                <w:color w:val="000000" w:themeColor="text1"/>
                <w:sz w:val="18"/>
                <w:szCs w:val="18"/>
              </w:rPr>
            </w:pPr>
          </w:p>
        </w:tc>
        <w:tc>
          <w:tcPr>
            <w:tcW w:w="1156" w:type="dxa"/>
            <w:tcBorders>
              <w:top w:val="nil"/>
              <w:left w:val="nil"/>
              <w:bottom w:val="single" w:sz="4" w:space="0" w:color="auto"/>
              <w:right w:val="single" w:sz="4" w:space="0" w:color="auto"/>
            </w:tcBorders>
            <w:shd w:val="clear" w:color="auto" w:fill="DBE5F1" w:themeFill="accent1" w:themeFillTint="33"/>
          </w:tcPr>
          <w:p w14:paraId="1B847052" w14:textId="77777777" w:rsidR="00835E41" w:rsidRPr="00471E30" w:rsidRDefault="00835E41" w:rsidP="00270792">
            <w:pPr>
              <w:rPr>
                <w:b/>
                <w:bCs/>
                <w:color w:val="000000" w:themeColor="text1"/>
                <w:sz w:val="18"/>
                <w:szCs w:val="18"/>
              </w:rPr>
            </w:pPr>
          </w:p>
        </w:tc>
      </w:tr>
      <w:tr w:rsidR="00835E41" w:rsidRPr="00471E30" w14:paraId="0455C7F8" w14:textId="77777777" w:rsidTr="00471E30">
        <w:trPr>
          <w:trHeight w:val="255"/>
          <w:jc w:val="center"/>
        </w:trPr>
        <w:tc>
          <w:tcPr>
            <w:tcW w:w="4240" w:type="dxa"/>
            <w:tcBorders>
              <w:top w:val="nil"/>
              <w:left w:val="single" w:sz="4" w:space="0" w:color="auto"/>
              <w:bottom w:val="single" w:sz="4" w:space="0" w:color="auto"/>
              <w:right w:val="single" w:sz="4" w:space="0" w:color="auto"/>
            </w:tcBorders>
            <w:shd w:val="clear" w:color="auto" w:fill="B6DDE8" w:themeFill="accent5" w:themeFillTint="66"/>
            <w:noWrap/>
            <w:vAlign w:val="bottom"/>
            <w:hideMark/>
          </w:tcPr>
          <w:p w14:paraId="1BDA8A91" w14:textId="77777777" w:rsidR="00835E41" w:rsidRPr="00471E30" w:rsidRDefault="00835E41" w:rsidP="00270792">
            <w:pPr>
              <w:rPr>
                <w:b/>
                <w:bCs/>
                <w:color w:val="000000" w:themeColor="text1"/>
                <w:sz w:val="18"/>
                <w:szCs w:val="18"/>
              </w:rPr>
            </w:pPr>
            <w:r w:rsidRPr="00471E30">
              <w:rPr>
                <w:b/>
                <w:bCs/>
                <w:color w:val="000000" w:themeColor="text1"/>
                <w:sz w:val="18"/>
                <w:szCs w:val="18"/>
              </w:rPr>
              <w:t> During the site specific study</w:t>
            </w:r>
          </w:p>
        </w:tc>
        <w:tc>
          <w:tcPr>
            <w:tcW w:w="993" w:type="dxa"/>
            <w:tcBorders>
              <w:top w:val="nil"/>
              <w:left w:val="nil"/>
              <w:bottom w:val="single" w:sz="4" w:space="0" w:color="auto"/>
              <w:right w:val="single" w:sz="4" w:space="0" w:color="auto"/>
            </w:tcBorders>
            <w:shd w:val="clear" w:color="auto" w:fill="B6DDE8" w:themeFill="accent5" w:themeFillTint="66"/>
            <w:noWrap/>
            <w:vAlign w:val="bottom"/>
            <w:hideMark/>
          </w:tcPr>
          <w:p w14:paraId="2A02910D" w14:textId="77777777" w:rsidR="00835E41" w:rsidRPr="00471E30" w:rsidRDefault="00835E41" w:rsidP="00270792">
            <w:pPr>
              <w:rPr>
                <w:b/>
                <w:bCs/>
                <w:color w:val="000000" w:themeColor="text1"/>
                <w:sz w:val="18"/>
                <w:szCs w:val="18"/>
              </w:rPr>
            </w:pPr>
            <w:r w:rsidRPr="00471E30">
              <w:rPr>
                <w:b/>
                <w:bCs/>
                <w:color w:val="000000" w:themeColor="text1"/>
                <w:sz w:val="18"/>
                <w:szCs w:val="18"/>
              </w:rPr>
              <w:t>Male</w:t>
            </w:r>
          </w:p>
        </w:tc>
        <w:tc>
          <w:tcPr>
            <w:tcW w:w="815" w:type="dxa"/>
            <w:tcBorders>
              <w:top w:val="nil"/>
              <w:left w:val="nil"/>
              <w:bottom w:val="single" w:sz="4" w:space="0" w:color="auto"/>
              <w:right w:val="single" w:sz="4" w:space="0" w:color="auto"/>
            </w:tcBorders>
            <w:shd w:val="clear" w:color="auto" w:fill="B6DDE8" w:themeFill="accent5" w:themeFillTint="66"/>
            <w:noWrap/>
            <w:vAlign w:val="bottom"/>
            <w:hideMark/>
          </w:tcPr>
          <w:p w14:paraId="3F83784A" w14:textId="77777777" w:rsidR="00835E41" w:rsidRPr="00471E30" w:rsidRDefault="00835E41" w:rsidP="00270792">
            <w:pPr>
              <w:rPr>
                <w:b/>
                <w:bCs/>
                <w:color w:val="000000" w:themeColor="text1"/>
                <w:sz w:val="18"/>
                <w:szCs w:val="18"/>
              </w:rPr>
            </w:pPr>
            <w:r w:rsidRPr="00471E30">
              <w:rPr>
                <w:b/>
                <w:bCs/>
                <w:color w:val="000000" w:themeColor="text1"/>
                <w:sz w:val="18"/>
                <w:szCs w:val="18"/>
              </w:rPr>
              <w:t>Female</w:t>
            </w:r>
          </w:p>
        </w:tc>
        <w:tc>
          <w:tcPr>
            <w:tcW w:w="1652" w:type="dxa"/>
            <w:tcBorders>
              <w:top w:val="nil"/>
              <w:left w:val="nil"/>
              <w:bottom w:val="single" w:sz="4" w:space="0" w:color="auto"/>
              <w:right w:val="single" w:sz="4" w:space="0" w:color="auto"/>
            </w:tcBorders>
            <w:shd w:val="clear" w:color="auto" w:fill="B6DDE8" w:themeFill="accent5" w:themeFillTint="66"/>
            <w:noWrap/>
            <w:vAlign w:val="bottom"/>
            <w:hideMark/>
          </w:tcPr>
          <w:p w14:paraId="31AA7D2F" w14:textId="77777777" w:rsidR="00835E41" w:rsidRPr="00471E30" w:rsidRDefault="00835E41" w:rsidP="00270792">
            <w:pPr>
              <w:rPr>
                <w:b/>
                <w:bCs/>
                <w:color w:val="000000" w:themeColor="text1"/>
                <w:sz w:val="18"/>
                <w:szCs w:val="18"/>
              </w:rPr>
            </w:pPr>
          </w:p>
        </w:tc>
        <w:tc>
          <w:tcPr>
            <w:tcW w:w="1156" w:type="dxa"/>
            <w:tcBorders>
              <w:top w:val="nil"/>
              <w:left w:val="nil"/>
              <w:bottom w:val="single" w:sz="4" w:space="0" w:color="auto"/>
              <w:right w:val="single" w:sz="4" w:space="0" w:color="auto"/>
            </w:tcBorders>
            <w:shd w:val="clear" w:color="auto" w:fill="B6DDE8" w:themeFill="accent5" w:themeFillTint="66"/>
          </w:tcPr>
          <w:p w14:paraId="749146CB" w14:textId="77777777" w:rsidR="00835E41" w:rsidRPr="00471E30" w:rsidRDefault="00835E41" w:rsidP="00270792">
            <w:pPr>
              <w:rPr>
                <w:b/>
                <w:bCs/>
                <w:color w:val="000000" w:themeColor="text1"/>
                <w:sz w:val="18"/>
                <w:szCs w:val="18"/>
              </w:rPr>
            </w:pPr>
          </w:p>
        </w:tc>
      </w:tr>
      <w:tr w:rsidR="00835E41" w:rsidRPr="00471E30" w14:paraId="1D7BDED1" w14:textId="77777777" w:rsidTr="00471E30">
        <w:trPr>
          <w:trHeight w:val="255"/>
          <w:jc w:val="center"/>
        </w:trPr>
        <w:tc>
          <w:tcPr>
            <w:tcW w:w="4240" w:type="dxa"/>
            <w:tcBorders>
              <w:top w:val="nil"/>
              <w:left w:val="single" w:sz="4" w:space="0" w:color="auto"/>
              <w:bottom w:val="single" w:sz="4" w:space="0" w:color="auto"/>
              <w:right w:val="single" w:sz="4" w:space="0" w:color="auto"/>
            </w:tcBorders>
            <w:shd w:val="clear" w:color="auto" w:fill="auto"/>
            <w:noWrap/>
            <w:vAlign w:val="center"/>
            <w:hideMark/>
          </w:tcPr>
          <w:p w14:paraId="69E5300F" w14:textId="77777777" w:rsidR="00835E41" w:rsidRPr="00471E30" w:rsidRDefault="00835E41" w:rsidP="00270792">
            <w:pPr>
              <w:rPr>
                <w:color w:val="000000" w:themeColor="text1"/>
                <w:sz w:val="18"/>
                <w:szCs w:val="18"/>
              </w:rPr>
            </w:pPr>
            <w:r w:rsidRPr="00471E30">
              <w:rPr>
                <w:color w:val="000000" w:themeColor="text1"/>
                <w:sz w:val="18"/>
                <w:szCs w:val="18"/>
              </w:rPr>
              <w:t>Government officials</w:t>
            </w:r>
          </w:p>
        </w:tc>
        <w:tc>
          <w:tcPr>
            <w:tcW w:w="993" w:type="dxa"/>
            <w:tcBorders>
              <w:top w:val="nil"/>
              <w:left w:val="nil"/>
              <w:bottom w:val="single" w:sz="4" w:space="0" w:color="auto"/>
              <w:right w:val="single" w:sz="4" w:space="0" w:color="auto"/>
            </w:tcBorders>
            <w:shd w:val="clear" w:color="auto" w:fill="auto"/>
            <w:noWrap/>
            <w:vAlign w:val="bottom"/>
          </w:tcPr>
          <w:p w14:paraId="1871ADC8" w14:textId="77777777" w:rsidR="00835E41" w:rsidRPr="00471E30" w:rsidRDefault="00835E41" w:rsidP="00270792">
            <w:pPr>
              <w:rPr>
                <w:color w:val="000000" w:themeColor="text1"/>
                <w:sz w:val="18"/>
                <w:szCs w:val="18"/>
              </w:rPr>
            </w:pPr>
            <w:r w:rsidRPr="00471E30">
              <w:rPr>
                <w:color w:val="000000" w:themeColor="text1"/>
                <w:sz w:val="18"/>
                <w:szCs w:val="18"/>
              </w:rPr>
              <w:t>5</w:t>
            </w:r>
          </w:p>
        </w:tc>
        <w:tc>
          <w:tcPr>
            <w:tcW w:w="815" w:type="dxa"/>
            <w:tcBorders>
              <w:top w:val="nil"/>
              <w:left w:val="nil"/>
              <w:bottom w:val="single" w:sz="4" w:space="0" w:color="auto"/>
              <w:right w:val="single" w:sz="4" w:space="0" w:color="auto"/>
            </w:tcBorders>
            <w:shd w:val="clear" w:color="auto" w:fill="auto"/>
            <w:noWrap/>
            <w:vAlign w:val="bottom"/>
          </w:tcPr>
          <w:p w14:paraId="5C248E92" w14:textId="77777777" w:rsidR="00835E41" w:rsidRPr="00471E30" w:rsidRDefault="00835E41" w:rsidP="00270792">
            <w:pPr>
              <w:rPr>
                <w:color w:val="000000" w:themeColor="text1"/>
                <w:sz w:val="18"/>
                <w:szCs w:val="18"/>
              </w:rPr>
            </w:pPr>
          </w:p>
        </w:tc>
        <w:tc>
          <w:tcPr>
            <w:tcW w:w="1652" w:type="dxa"/>
            <w:tcBorders>
              <w:top w:val="nil"/>
              <w:left w:val="nil"/>
              <w:bottom w:val="single" w:sz="4" w:space="0" w:color="auto"/>
              <w:right w:val="single" w:sz="4" w:space="0" w:color="auto"/>
            </w:tcBorders>
            <w:shd w:val="clear" w:color="auto" w:fill="auto"/>
            <w:noWrap/>
            <w:vAlign w:val="bottom"/>
          </w:tcPr>
          <w:p w14:paraId="017E6ABC" w14:textId="77777777" w:rsidR="00835E41" w:rsidRPr="00471E30" w:rsidRDefault="00835E41" w:rsidP="00270792">
            <w:pPr>
              <w:rPr>
                <w:color w:val="000000" w:themeColor="text1"/>
                <w:sz w:val="18"/>
                <w:szCs w:val="18"/>
              </w:rPr>
            </w:pPr>
            <w:r w:rsidRPr="00471E30">
              <w:rPr>
                <w:color w:val="000000" w:themeColor="text1"/>
                <w:sz w:val="18"/>
                <w:szCs w:val="18"/>
              </w:rPr>
              <w:t>In-depth</w:t>
            </w:r>
          </w:p>
        </w:tc>
        <w:tc>
          <w:tcPr>
            <w:tcW w:w="1156" w:type="dxa"/>
            <w:vMerge w:val="restart"/>
            <w:tcBorders>
              <w:top w:val="nil"/>
              <w:left w:val="nil"/>
              <w:right w:val="single" w:sz="4" w:space="0" w:color="auto"/>
            </w:tcBorders>
          </w:tcPr>
          <w:p w14:paraId="69D14CCA" w14:textId="77777777" w:rsidR="00835E41" w:rsidRPr="00471E30" w:rsidRDefault="00835E41" w:rsidP="00270792">
            <w:pPr>
              <w:rPr>
                <w:color w:val="000000" w:themeColor="text1"/>
                <w:sz w:val="18"/>
                <w:szCs w:val="18"/>
              </w:rPr>
            </w:pPr>
            <w:r w:rsidRPr="00471E30">
              <w:rPr>
                <w:color w:val="000000" w:themeColor="text1"/>
                <w:sz w:val="18"/>
                <w:szCs w:val="18"/>
              </w:rPr>
              <w:t>September and October 2015</w:t>
            </w:r>
          </w:p>
        </w:tc>
      </w:tr>
      <w:tr w:rsidR="00835E41" w:rsidRPr="00471E30" w14:paraId="6A4226DD" w14:textId="77777777" w:rsidTr="00471E30">
        <w:trPr>
          <w:trHeight w:val="255"/>
          <w:jc w:val="center"/>
        </w:trPr>
        <w:tc>
          <w:tcPr>
            <w:tcW w:w="4240" w:type="dxa"/>
            <w:tcBorders>
              <w:top w:val="nil"/>
              <w:left w:val="single" w:sz="4" w:space="0" w:color="auto"/>
              <w:bottom w:val="single" w:sz="4" w:space="0" w:color="auto"/>
              <w:right w:val="single" w:sz="4" w:space="0" w:color="auto"/>
            </w:tcBorders>
            <w:shd w:val="clear" w:color="auto" w:fill="auto"/>
            <w:noWrap/>
            <w:vAlign w:val="center"/>
            <w:hideMark/>
          </w:tcPr>
          <w:p w14:paraId="341FB96A" w14:textId="77777777" w:rsidR="00835E41" w:rsidRPr="00471E30" w:rsidRDefault="00835E41" w:rsidP="00270792">
            <w:pPr>
              <w:rPr>
                <w:color w:val="000000" w:themeColor="text1"/>
                <w:sz w:val="18"/>
                <w:szCs w:val="18"/>
              </w:rPr>
            </w:pPr>
            <w:r w:rsidRPr="00471E30">
              <w:rPr>
                <w:color w:val="000000" w:themeColor="text1"/>
                <w:sz w:val="18"/>
                <w:szCs w:val="18"/>
              </w:rPr>
              <w:t>Governmental and NGOs</w:t>
            </w:r>
          </w:p>
        </w:tc>
        <w:tc>
          <w:tcPr>
            <w:tcW w:w="993" w:type="dxa"/>
            <w:tcBorders>
              <w:top w:val="nil"/>
              <w:left w:val="nil"/>
              <w:bottom w:val="single" w:sz="4" w:space="0" w:color="auto"/>
              <w:right w:val="single" w:sz="4" w:space="0" w:color="auto"/>
            </w:tcBorders>
            <w:shd w:val="clear" w:color="auto" w:fill="auto"/>
            <w:noWrap/>
            <w:vAlign w:val="bottom"/>
            <w:hideMark/>
          </w:tcPr>
          <w:p w14:paraId="4018E7E8" w14:textId="77777777" w:rsidR="00835E41" w:rsidRPr="00471E30" w:rsidRDefault="00835E41" w:rsidP="00270792">
            <w:pPr>
              <w:rPr>
                <w:color w:val="000000" w:themeColor="text1"/>
                <w:sz w:val="18"/>
                <w:szCs w:val="18"/>
              </w:rPr>
            </w:pPr>
            <w:r w:rsidRPr="00471E30">
              <w:rPr>
                <w:color w:val="000000" w:themeColor="text1"/>
                <w:sz w:val="18"/>
                <w:szCs w:val="18"/>
              </w:rPr>
              <w:t>1</w:t>
            </w:r>
          </w:p>
        </w:tc>
        <w:tc>
          <w:tcPr>
            <w:tcW w:w="815" w:type="dxa"/>
            <w:tcBorders>
              <w:top w:val="nil"/>
              <w:left w:val="nil"/>
              <w:bottom w:val="single" w:sz="4" w:space="0" w:color="auto"/>
              <w:right w:val="single" w:sz="4" w:space="0" w:color="auto"/>
            </w:tcBorders>
            <w:shd w:val="clear" w:color="auto" w:fill="auto"/>
            <w:noWrap/>
            <w:vAlign w:val="bottom"/>
            <w:hideMark/>
          </w:tcPr>
          <w:p w14:paraId="1685854D" w14:textId="77777777" w:rsidR="00835E41" w:rsidRPr="00471E30" w:rsidRDefault="00835E41" w:rsidP="00270792">
            <w:pPr>
              <w:rPr>
                <w:color w:val="000000" w:themeColor="text1"/>
                <w:sz w:val="18"/>
                <w:szCs w:val="18"/>
              </w:rPr>
            </w:pPr>
          </w:p>
        </w:tc>
        <w:tc>
          <w:tcPr>
            <w:tcW w:w="1652" w:type="dxa"/>
            <w:tcBorders>
              <w:top w:val="nil"/>
              <w:left w:val="nil"/>
              <w:bottom w:val="single" w:sz="4" w:space="0" w:color="auto"/>
              <w:right w:val="single" w:sz="4" w:space="0" w:color="auto"/>
            </w:tcBorders>
            <w:shd w:val="clear" w:color="auto" w:fill="auto"/>
            <w:noWrap/>
            <w:vAlign w:val="bottom"/>
            <w:hideMark/>
          </w:tcPr>
          <w:p w14:paraId="1B57A288" w14:textId="77777777" w:rsidR="00835E41" w:rsidRPr="00471E30" w:rsidRDefault="00835E41" w:rsidP="00270792">
            <w:pPr>
              <w:rPr>
                <w:color w:val="000000" w:themeColor="text1"/>
                <w:sz w:val="18"/>
                <w:szCs w:val="18"/>
              </w:rPr>
            </w:pPr>
            <w:r w:rsidRPr="00471E30">
              <w:rPr>
                <w:color w:val="000000" w:themeColor="text1"/>
                <w:sz w:val="18"/>
                <w:szCs w:val="18"/>
              </w:rPr>
              <w:t>In-depth</w:t>
            </w:r>
          </w:p>
        </w:tc>
        <w:tc>
          <w:tcPr>
            <w:tcW w:w="1156" w:type="dxa"/>
            <w:vMerge/>
            <w:tcBorders>
              <w:left w:val="nil"/>
              <w:right w:val="single" w:sz="4" w:space="0" w:color="auto"/>
            </w:tcBorders>
          </w:tcPr>
          <w:p w14:paraId="0C0300CB" w14:textId="77777777" w:rsidR="00835E41" w:rsidRPr="00471E30" w:rsidRDefault="00835E41" w:rsidP="00270792">
            <w:pPr>
              <w:rPr>
                <w:color w:val="000000" w:themeColor="text1"/>
                <w:sz w:val="18"/>
                <w:szCs w:val="18"/>
              </w:rPr>
            </w:pPr>
          </w:p>
        </w:tc>
      </w:tr>
      <w:tr w:rsidR="00835E41" w:rsidRPr="00471E30" w14:paraId="5114C87F" w14:textId="77777777" w:rsidTr="00471E30">
        <w:trPr>
          <w:trHeight w:val="255"/>
          <w:jc w:val="center"/>
        </w:trPr>
        <w:tc>
          <w:tcPr>
            <w:tcW w:w="4240" w:type="dxa"/>
            <w:tcBorders>
              <w:top w:val="nil"/>
              <w:left w:val="single" w:sz="4" w:space="0" w:color="auto"/>
              <w:bottom w:val="single" w:sz="4" w:space="0" w:color="auto"/>
              <w:right w:val="single" w:sz="4" w:space="0" w:color="auto"/>
            </w:tcBorders>
            <w:shd w:val="clear" w:color="auto" w:fill="auto"/>
            <w:noWrap/>
            <w:vAlign w:val="center"/>
          </w:tcPr>
          <w:p w14:paraId="06D9D231" w14:textId="77777777" w:rsidR="00835E41" w:rsidRPr="00471E30" w:rsidRDefault="00835E41" w:rsidP="00270792">
            <w:pPr>
              <w:rPr>
                <w:color w:val="000000" w:themeColor="text1"/>
                <w:sz w:val="18"/>
                <w:szCs w:val="18"/>
              </w:rPr>
            </w:pPr>
            <w:r w:rsidRPr="00471E30">
              <w:rPr>
                <w:color w:val="000000" w:themeColor="text1"/>
                <w:sz w:val="18"/>
                <w:szCs w:val="18"/>
              </w:rPr>
              <w:t xml:space="preserve">Community people </w:t>
            </w:r>
          </w:p>
        </w:tc>
        <w:tc>
          <w:tcPr>
            <w:tcW w:w="993" w:type="dxa"/>
            <w:tcBorders>
              <w:top w:val="nil"/>
              <w:left w:val="nil"/>
              <w:bottom w:val="single" w:sz="4" w:space="0" w:color="auto"/>
              <w:right w:val="single" w:sz="4" w:space="0" w:color="auto"/>
            </w:tcBorders>
            <w:shd w:val="clear" w:color="auto" w:fill="auto"/>
            <w:noWrap/>
            <w:vAlign w:val="bottom"/>
          </w:tcPr>
          <w:p w14:paraId="6D615679" w14:textId="77777777" w:rsidR="00835E41" w:rsidRPr="00471E30" w:rsidRDefault="00835E41" w:rsidP="00270792">
            <w:pPr>
              <w:rPr>
                <w:color w:val="000000" w:themeColor="text1"/>
                <w:sz w:val="18"/>
                <w:szCs w:val="18"/>
              </w:rPr>
            </w:pPr>
            <w:r w:rsidRPr="00471E30">
              <w:rPr>
                <w:color w:val="000000" w:themeColor="text1"/>
                <w:sz w:val="18"/>
                <w:szCs w:val="18"/>
              </w:rPr>
              <w:t>10</w:t>
            </w:r>
          </w:p>
        </w:tc>
        <w:tc>
          <w:tcPr>
            <w:tcW w:w="815" w:type="dxa"/>
            <w:tcBorders>
              <w:top w:val="nil"/>
              <w:left w:val="nil"/>
              <w:bottom w:val="single" w:sz="4" w:space="0" w:color="auto"/>
              <w:right w:val="single" w:sz="4" w:space="0" w:color="auto"/>
            </w:tcBorders>
            <w:shd w:val="clear" w:color="auto" w:fill="auto"/>
            <w:noWrap/>
            <w:vAlign w:val="bottom"/>
          </w:tcPr>
          <w:p w14:paraId="4A3F5465" w14:textId="77777777" w:rsidR="00835E41" w:rsidRPr="00471E30" w:rsidRDefault="00835E41" w:rsidP="00270792">
            <w:pPr>
              <w:rPr>
                <w:color w:val="000000" w:themeColor="text1"/>
                <w:sz w:val="18"/>
                <w:szCs w:val="18"/>
              </w:rPr>
            </w:pPr>
            <w:r w:rsidRPr="00471E30">
              <w:rPr>
                <w:color w:val="000000" w:themeColor="text1"/>
                <w:sz w:val="18"/>
                <w:szCs w:val="18"/>
              </w:rPr>
              <w:t>9</w:t>
            </w:r>
          </w:p>
        </w:tc>
        <w:tc>
          <w:tcPr>
            <w:tcW w:w="1652" w:type="dxa"/>
            <w:tcBorders>
              <w:top w:val="nil"/>
              <w:left w:val="nil"/>
              <w:bottom w:val="single" w:sz="4" w:space="0" w:color="auto"/>
              <w:right w:val="single" w:sz="4" w:space="0" w:color="auto"/>
            </w:tcBorders>
            <w:shd w:val="clear" w:color="auto" w:fill="auto"/>
            <w:noWrap/>
            <w:vAlign w:val="bottom"/>
          </w:tcPr>
          <w:p w14:paraId="7A958B04" w14:textId="77777777" w:rsidR="00835E41" w:rsidRPr="00471E30" w:rsidRDefault="00835E41" w:rsidP="00270792">
            <w:pPr>
              <w:rPr>
                <w:color w:val="000000" w:themeColor="text1"/>
                <w:sz w:val="18"/>
                <w:szCs w:val="18"/>
              </w:rPr>
            </w:pPr>
            <w:r w:rsidRPr="00471E30">
              <w:rPr>
                <w:color w:val="000000" w:themeColor="text1"/>
                <w:sz w:val="18"/>
                <w:szCs w:val="18"/>
              </w:rPr>
              <w:t>FGD</w:t>
            </w:r>
          </w:p>
        </w:tc>
        <w:tc>
          <w:tcPr>
            <w:tcW w:w="1156" w:type="dxa"/>
            <w:vMerge/>
            <w:tcBorders>
              <w:left w:val="nil"/>
              <w:bottom w:val="single" w:sz="4" w:space="0" w:color="auto"/>
              <w:right w:val="single" w:sz="4" w:space="0" w:color="auto"/>
            </w:tcBorders>
          </w:tcPr>
          <w:p w14:paraId="560320F9" w14:textId="77777777" w:rsidR="00835E41" w:rsidRPr="00471E30" w:rsidRDefault="00835E41" w:rsidP="00270792">
            <w:pPr>
              <w:rPr>
                <w:color w:val="000000" w:themeColor="text1"/>
                <w:sz w:val="18"/>
                <w:szCs w:val="18"/>
              </w:rPr>
            </w:pPr>
          </w:p>
        </w:tc>
      </w:tr>
      <w:tr w:rsidR="00835E41" w:rsidRPr="00471E30" w14:paraId="1AC285F7" w14:textId="77777777" w:rsidTr="00471E30">
        <w:trPr>
          <w:trHeight w:val="255"/>
          <w:jc w:val="center"/>
        </w:trPr>
        <w:tc>
          <w:tcPr>
            <w:tcW w:w="4240" w:type="dxa"/>
            <w:tcBorders>
              <w:top w:val="nil"/>
              <w:left w:val="single" w:sz="4" w:space="0" w:color="auto"/>
              <w:bottom w:val="single" w:sz="4" w:space="0" w:color="auto"/>
              <w:right w:val="single" w:sz="4" w:space="0" w:color="auto"/>
            </w:tcBorders>
            <w:shd w:val="clear" w:color="auto" w:fill="auto"/>
            <w:noWrap/>
            <w:vAlign w:val="center"/>
            <w:hideMark/>
          </w:tcPr>
          <w:p w14:paraId="255C9A63" w14:textId="77777777" w:rsidR="00835E41" w:rsidRPr="00471E30" w:rsidRDefault="00835E41" w:rsidP="00270792">
            <w:pPr>
              <w:rPr>
                <w:color w:val="000000" w:themeColor="text1"/>
                <w:sz w:val="18"/>
                <w:szCs w:val="18"/>
              </w:rPr>
            </w:pPr>
            <w:r w:rsidRPr="00471E30">
              <w:rPr>
                <w:color w:val="000000" w:themeColor="text1"/>
                <w:sz w:val="18"/>
                <w:szCs w:val="18"/>
              </w:rPr>
              <w:t>Community people</w:t>
            </w:r>
          </w:p>
        </w:tc>
        <w:tc>
          <w:tcPr>
            <w:tcW w:w="993" w:type="dxa"/>
            <w:tcBorders>
              <w:top w:val="nil"/>
              <w:left w:val="nil"/>
              <w:bottom w:val="single" w:sz="4" w:space="0" w:color="auto"/>
              <w:right w:val="single" w:sz="4" w:space="0" w:color="auto"/>
            </w:tcBorders>
            <w:shd w:val="clear" w:color="auto" w:fill="auto"/>
            <w:noWrap/>
            <w:vAlign w:val="bottom"/>
            <w:hideMark/>
          </w:tcPr>
          <w:p w14:paraId="6C9B912B" w14:textId="77777777" w:rsidR="00835E41" w:rsidRPr="00471E30" w:rsidRDefault="00835E41" w:rsidP="00270792">
            <w:pPr>
              <w:rPr>
                <w:color w:val="000000" w:themeColor="text1"/>
                <w:sz w:val="18"/>
                <w:szCs w:val="18"/>
              </w:rPr>
            </w:pPr>
            <w:r w:rsidRPr="00471E30">
              <w:rPr>
                <w:color w:val="000000" w:themeColor="text1"/>
                <w:sz w:val="18"/>
                <w:szCs w:val="18"/>
              </w:rPr>
              <w:t>62</w:t>
            </w:r>
          </w:p>
        </w:tc>
        <w:tc>
          <w:tcPr>
            <w:tcW w:w="815" w:type="dxa"/>
            <w:tcBorders>
              <w:top w:val="nil"/>
              <w:left w:val="nil"/>
              <w:bottom w:val="single" w:sz="4" w:space="0" w:color="auto"/>
              <w:right w:val="single" w:sz="4" w:space="0" w:color="auto"/>
            </w:tcBorders>
            <w:shd w:val="clear" w:color="auto" w:fill="auto"/>
            <w:noWrap/>
            <w:vAlign w:val="bottom"/>
            <w:hideMark/>
          </w:tcPr>
          <w:p w14:paraId="271D0A38" w14:textId="77777777" w:rsidR="00835E41" w:rsidRPr="00471E30" w:rsidRDefault="00835E41" w:rsidP="00270792">
            <w:pPr>
              <w:rPr>
                <w:color w:val="000000" w:themeColor="text1"/>
                <w:sz w:val="18"/>
                <w:szCs w:val="18"/>
              </w:rPr>
            </w:pPr>
            <w:r w:rsidRPr="00471E30">
              <w:rPr>
                <w:color w:val="000000" w:themeColor="text1"/>
                <w:sz w:val="18"/>
                <w:szCs w:val="18"/>
              </w:rPr>
              <w:t>36</w:t>
            </w:r>
          </w:p>
        </w:tc>
        <w:tc>
          <w:tcPr>
            <w:tcW w:w="1652" w:type="dxa"/>
            <w:tcBorders>
              <w:top w:val="nil"/>
              <w:left w:val="nil"/>
              <w:bottom w:val="single" w:sz="4" w:space="0" w:color="auto"/>
              <w:right w:val="single" w:sz="4" w:space="0" w:color="auto"/>
            </w:tcBorders>
            <w:shd w:val="clear" w:color="auto" w:fill="auto"/>
            <w:noWrap/>
            <w:vAlign w:val="bottom"/>
            <w:hideMark/>
          </w:tcPr>
          <w:p w14:paraId="201DD9E4" w14:textId="77777777" w:rsidR="00835E41" w:rsidRPr="00471E30" w:rsidRDefault="00835E41" w:rsidP="00270792">
            <w:pPr>
              <w:rPr>
                <w:color w:val="000000" w:themeColor="text1"/>
                <w:sz w:val="18"/>
                <w:szCs w:val="18"/>
              </w:rPr>
            </w:pPr>
            <w:r w:rsidRPr="00471E30">
              <w:rPr>
                <w:color w:val="000000" w:themeColor="text1"/>
                <w:sz w:val="18"/>
                <w:szCs w:val="18"/>
              </w:rPr>
              <w:t>Structured questionnaire</w:t>
            </w:r>
          </w:p>
        </w:tc>
        <w:tc>
          <w:tcPr>
            <w:tcW w:w="1156" w:type="dxa"/>
            <w:vMerge/>
            <w:tcBorders>
              <w:left w:val="nil"/>
              <w:bottom w:val="single" w:sz="4" w:space="0" w:color="auto"/>
              <w:right w:val="single" w:sz="4" w:space="0" w:color="auto"/>
            </w:tcBorders>
          </w:tcPr>
          <w:p w14:paraId="343CC79C" w14:textId="77777777" w:rsidR="00835E41" w:rsidRPr="00471E30" w:rsidRDefault="00835E41" w:rsidP="00270792">
            <w:pPr>
              <w:rPr>
                <w:color w:val="000000" w:themeColor="text1"/>
                <w:sz w:val="18"/>
                <w:szCs w:val="18"/>
              </w:rPr>
            </w:pPr>
          </w:p>
        </w:tc>
      </w:tr>
      <w:tr w:rsidR="00835E41" w:rsidRPr="00471E30" w14:paraId="78D802F6" w14:textId="77777777" w:rsidTr="00471E30">
        <w:trPr>
          <w:trHeight w:val="255"/>
          <w:jc w:val="center"/>
        </w:trPr>
        <w:tc>
          <w:tcPr>
            <w:tcW w:w="4240" w:type="dxa"/>
            <w:tcBorders>
              <w:top w:val="nil"/>
              <w:left w:val="single" w:sz="4" w:space="0" w:color="auto"/>
              <w:bottom w:val="single" w:sz="4" w:space="0" w:color="auto"/>
              <w:right w:val="single" w:sz="4" w:space="0" w:color="auto"/>
            </w:tcBorders>
            <w:shd w:val="clear" w:color="auto" w:fill="auto"/>
            <w:noWrap/>
            <w:vAlign w:val="center"/>
          </w:tcPr>
          <w:p w14:paraId="339A037D" w14:textId="77777777" w:rsidR="00835E41" w:rsidRPr="00471E30" w:rsidRDefault="00835E41" w:rsidP="00270792">
            <w:pPr>
              <w:rPr>
                <w:color w:val="000000" w:themeColor="text1"/>
                <w:sz w:val="18"/>
                <w:szCs w:val="18"/>
              </w:rPr>
            </w:pPr>
            <w:r w:rsidRPr="00471E30">
              <w:rPr>
                <w:color w:val="000000" w:themeColor="text1"/>
                <w:sz w:val="18"/>
                <w:szCs w:val="18"/>
              </w:rPr>
              <w:t>Public hearing for the ESIA of the governorate level. Potential beneficiaries, government officials, NGO representatives,  (20  people have attended from Gerga)</w:t>
            </w:r>
          </w:p>
        </w:tc>
        <w:tc>
          <w:tcPr>
            <w:tcW w:w="993" w:type="dxa"/>
            <w:tcBorders>
              <w:top w:val="nil"/>
              <w:left w:val="nil"/>
              <w:bottom w:val="single" w:sz="4" w:space="0" w:color="auto"/>
              <w:right w:val="single" w:sz="4" w:space="0" w:color="auto"/>
            </w:tcBorders>
            <w:shd w:val="clear" w:color="auto" w:fill="auto"/>
            <w:noWrap/>
          </w:tcPr>
          <w:p w14:paraId="36849313" w14:textId="77777777" w:rsidR="00835E41" w:rsidRPr="00471E30" w:rsidRDefault="00835E41" w:rsidP="00270792">
            <w:pPr>
              <w:rPr>
                <w:color w:val="000000" w:themeColor="text1"/>
                <w:sz w:val="18"/>
                <w:szCs w:val="18"/>
              </w:rPr>
            </w:pPr>
            <w:r w:rsidRPr="00471E30">
              <w:rPr>
                <w:color w:val="000000" w:themeColor="text1"/>
                <w:sz w:val="18"/>
                <w:szCs w:val="18"/>
              </w:rPr>
              <w:t>89</w:t>
            </w:r>
          </w:p>
        </w:tc>
        <w:tc>
          <w:tcPr>
            <w:tcW w:w="815" w:type="dxa"/>
            <w:tcBorders>
              <w:top w:val="nil"/>
              <w:left w:val="nil"/>
              <w:bottom w:val="single" w:sz="4" w:space="0" w:color="auto"/>
              <w:right w:val="single" w:sz="4" w:space="0" w:color="auto"/>
            </w:tcBorders>
            <w:shd w:val="clear" w:color="auto" w:fill="auto"/>
            <w:noWrap/>
          </w:tcPr>
          <w:p w14:paraId="170B1061" w14:textId="77777777" w:rsidR="00835E41" w:rsidRPr="00471E30" w:rsidRDefault="00835E41" w:rsidP="00270792">
            <w:pPr>
              <w:rPr>
                <w:color w:val="000000" w:themeColor="text1"/>
                <w:sz w:val="18"/>
                <w:szCs w:val="18"/>
              </w:rPr>
            </w:pPr>
            <w:r w:rsidRPr="00471E30">
              <w:rPr>
                <w:color w:val="000000" w:themeColor="text1"/>
                <w:sz w:val="18"/>
                <w:szCs w:val="18"/>
              </w:rPr>
              <w:t>33</w:t>
            </w:r>
          </w:p>
        </w:tc>
        <w:tc>
          <w:tcPr>
            <w:tcW w:w="1652" w:type="dxa"/>
            <w:tcBorders>
              <w:top w:val="nil"/>
              <w:left w:val="nil"/>
              <w:bottom w:val="single" w:sz="4" w:space="0" w:color="auto"/>
              <w:right w:val="single" w:sz="4" w:space="0" w:color="auto"/>
            </w:tcBorders>
            <w:shd w:val="clear" w:color="auto" w:fill="auto"/>
            <w:noWrap/>
            <w:vAlign w:val="center"/>
          </w:tcPr>
          <w:p w14:paraId="1E800FDD" w14:textId="77777777" w:rsidR="00835E41" w:rsidRPr="00471E30" w:rsidRDefault="00835E41" w:rsidP="00270792">
            <w:pPr>
              <w:rPr>
                <w:color w:val="000000" w:themeColor="text1"/>
                <w:sz w:val="18"/>
                <w:szCs w:val="18"/>
              </w:rPr>
            </w:pPr>
            <w:r w:rsidRPr="00471E30">
              <w:rPr>
                <w:color w:val="000000" w:themeColor="text1"/>
                <w:sz w:val="18"/>
                <w:szCs w:val="18"/>
              </w:rPr>
              <w:t>Public consultation</w:t>
            </w:r>
          </w:p>
        </w:tc>
        <w:tc>
          <w:tcPr>
            <w:tcW w:w="1156" w:type="dxa"/>
            <w:tcBorders>
              <w:left w:val="nil"/>
              <w:bottom w:val="single" w:sz="4" w:space="0" w:color="auto"/>
              <w:right w:val="single" w:sz="4" w:space="0" w:color="auto"/>
            </w:tcBorders>
          </w:tcPr>
          <w:p w14:paraId="31ED54B9" w14:textId="77777777" w:rsidR="00835E41" w:rsidRPr="00471E30" w:rsidRDefault="00835E41" w:rsidP="00270792">
            <w:pPr>
              <w:rPr>
                <w:color w:val="000000" w:themeColor="text1"/>
                <w:sz w:val="18"/>
                <w:szCs w:val="18"/>
              </w:rPr>
            </w:pPr>
            <w:r w:rsidRPr="00471E30">
              <w:rPr>
                <w:color w:val="000000" w:themeColor="text1"/>
                <w:sz w:val="18"/>
                <w:szCs w:val="18"/>
              </w:rPr>
              <w:t>14</w:t>
            </w:r>
            <w:r w:rsidRPr="00471E30">
              <w:rPr>
                <w:color w:val="000000" w:themeColor="text1"/>
                <w:sz w:val="18"/>
                <w:szCs w:val="18"/>
                <w:vertAlign w:val="superscript"/>
              </w:rPr>
              <w:t>th</w:t>
            </w:r>
            <w:r w:rsidRPr="00471E30">
              <w:rPr>
                <w:color w:val="000000" w:themeColor="text1"/>
                <w:sz w:val="18"/>
                <w:szCs w:val="18"/>
              </w:rPr>
              <w:t xml:space="preserve">  of February 2016</w:t>
            </w:r>
          </w:p>
        </w:tc>
      </w:tr>
      <w:tr w:rsidR="00835E41" w:rsidRPr="00471E30" w14:paraId="486B8DC3" w14:textId="77777777" w:rsidTr="00471E30">
        <w:trPr>
          <w:trHeight w:val="255"/>
          <w:jc w:val="center"/>
        </w:trPr>
        <w:tc>
          <w:tcPr>
            <w:tcW w:w="4240" w:type="dxa"/>
            <w:tcBorders>
              <w:top w:val="nil"/>
              <w:left w:val="single" w:sz="4" w:space="0" w:color="auto"/>
              <w:bottom w:val="single" w:sz="4" w:space="0" w:color="auto"/>
            </w:tcBorders>
            <w:shd w:val="clear" w:color="auto" w:fill="B6DDE8" w:themeFill="accent5" w:themeFillTint="66"/>
            <w:noWrap/>
            <w:vAlign w:val="center"/>
          </w:tcPr>
          <w:p w14:paraId="11F69BB2" w14:textId="77777777" w:rsidR="00835E41" w:rsidRPr="00471E30" w:rsidRDefault="00835E41" w:rsidP="00270792">
            <w:pPr>
              <w:rPr>
                <w:color w:val="000000" w:themeColor="text1"/>
                <w:sz w:val="18"/>
                <w:szCs w:val="18"/>
              </w:rPr>
            </w:pPr>
            <w:r w:rsidRPr="00471E30">
              <w:rPr>
                <w:color w:val="000000" w:themeColor="text1"/>
                <w:sz w:val="18"/>
                <w:szCs w:val="18"/>
              </w:rPr>
              <w:t>Total</w:t>
            </w:r>
          </w:p>
        </w:tc>
        <w:tc>
          <w:tcPr>
            <w:tcW w:w="993" w:type="dxa"/>
            <w:tcBorders>
              <w:top w:val="nil"/>
              <w:bottom w:val="single" w:sz="4" w:space="0" w:color="auto"/>
            </w:tcBorders>
            <w:shd w:val="clear" w:color="auto" w:fill="B6DDE8" w:themeFill="accent5" w:themeFillTint="66"/>
            <w:noWrap/>
            <w:vAlign w:val="bottom"/>
          </w:tcPr>
          <w:p w14:paraId="3CBFA6C0" w14:textId="77777777" w:rsidR="00835E41" w:rsidRPr="00471E30" w:rsidRDefault="00835E41" w:rsidP="00270792">
            <w:pPr>
              <w:rPr>
                <w:color w:val="000000" w:themeColor="text1"/>
                <w:sz w:val="18"/>
                <w:szCs w:val="18"/>
              </w:rPr>
            </w:pPr>
            <w:r w:rsidRPr="00471E30">
              <w:rPr>
                <w:color w:val="000000"/>
                <w:sz w:val="18"/>
                <w:szCs w:val="18"/>
              </w:rPr>
              <w:t>167</w:t>
            </w:r>
          </w:p>
        </w:tc>
        <w:tc>
          <w:tcPr>
            <w:tcW w:w="815" w:type="dxa"/>
            <w:tcBorders>
              <w:top w:val="nil"/>
              <w:bottom w:val="single" w:sz="4" w:space="0" w:color="auto"/>
            </w:tcBorders>
            <w:shd w:val="clear" w:color="auto" w:fill="B6DDE8" w:themeFill="accent5" w:themeFillTint="66"/>
            <w:noWrap/>
            <w:vAlign w:val="bottom"/>
          </w:tcPr>
          <w:p w14:paraId="1F6CD83D" w14:textId="77777777" w:rsidR="00835E41" w:rsidRPr="00471E30" w:rsidRDefault="00835E41" w:rsidP="00270792">
            <w:pPr>
              <w:rPr>
                <w:color w:val="000000" w:themeColor="text1"/>
                <w:sz w:val="18"/>
                <w:szCs w:val="18"/>
              </w:rPr>
            </w:pPr>
            <w:r w:rsidRPr="00471E30">
              <w:rPr>
                <w:color w:val="000000"/>
                <w:sz w:val="18"/>
                <w:szCs w:val="18"/>
              </w:rPr>
              <w:t>78</w:t>
            </w:r>
          </w:p>
        </w:tc>
        <w:tc>
          <w:tcPr>
            <w:tcW w:w="1652" w:type="dxa"/>
            <w:tcBorders>
              <w:top w:val="nil"/>
              <w:bottom w:val="single" w:sz="4" w:space="0" w:color="auto"/>
            </w:tcBorders>
            <w:shd w:val="clear" w:color="auto" w:fill="B6DDE8" w:themeFill="accent5" w:themeFillTint="66"/>
            <w:noWrap/>
            <w:vAlign w:val="center"/>
          </w:tcPr>
          <w:p w14:paraId="2DB05063" w14:textId="77777777" w:rsidR="00835E41" w:rsidRPr="00471E30" w:rsidRDefault="00835E41" w:rsidP="00270792">
            <w:pPr>
              <w:rPr>
                <w:color w:val="000000" w:themeColor="text1"/>
                <w:sz w:val="18"/>
                <w:szCs w:val="18"/>
              </w:rPr>
            </w:pPr>
          </w:p>
        </w:tc>
        <w:tc>
          <w:tcPr>
            <w:tcW w:w="1156" w:type="dxa"/>
            <w:tcBorders>
              <w:top w:val="nil"/>
              <w:bottom w:val="single" w:sz="4" w:space="0" w:color="auto"/>
              <w:right w:val="single" w:sz="4" w:space="0" w:color="auto"/>
            </w:tcBorders>
            <w:shd w:val="clear" w:color="auto" w:fill="B6DDE8" w:themeFill="accent5" w:themeFillTint="66"/>
          </w:tcPr>
          <w:p w14:paraId="6008B097" w14:textId="77777777" w:rsidR="00835E41" w:rsidRPr="00471E30" w:rsidRDefault="00835E41" w:rsidP="00270792">
            <w:pPr>
              <w:rPr>
                <w:color w:val="000000" w:themeColor="text1"/>
                <w:sz w:val="18"/>
                <w:szCs w:val="18"/>
              </w:rPr>
            </w:pPr>
          </w:p>
        </w:tc>
      </w:tr>
    </w:tbl>
    <w:p w14:paraId="612A43CF" w14:textId="77777777" w:rsidR="008922E0" w:rsidRDefault="008922E0">
      <w:pPr>
        <w:spacing w:after="0"/>
      </w:pPr>
    </w:p>
    <w:p w14:paraId="2D785177" w14:textId="77777777" w:rsidR="00C9062B" w:rsidRPr="00471E30" w:rsidRDefault="00FE4D56" w:rsidP="00F22850">
      <w:pPr>
        <w:spacing w:after="0"/>
        <w:rPr>
          <w:sz w:val="2"/>
          <w:szCs w:val="2"/>
        </w:rPr>
      </w:pPr>
      <w:r w:rsidRPr="00B52E1B">
        <w:t xml:space="preserve">  </w:t>
      </w:r>
    </w:p>
    <w:p w14:paraId="7BD9FFF8" w14:textId="77777777" w:rsidR="008375D8" w:rsidRPr="00B52E1B" w:rsidRDefault="008375D8" w:rsidP="00F22850">
      <w:pPr>
        <w:pStyle w:val="Heading2"/>
      </w:pPr>
      <w:r w:rsidRPr="00B52E1B">
        <w:t>Main results of consultation during the data collection phase</w:t>
      </w:r>
    </w:p>
    <w:p w14:paraId="753DC0B5" w14:textId="77777777" w:rsidR="008375D8" w:rsidRPr="00B52E1B" w:rsidRDefault="008375D8" w:rsidP="008375D8">
      <w:pPr>
        <w:spacing w:after="0" w:line="276" w:lineRule="auto"/>
        <w:rPr>
          <w:rFonts w:eastAsiaTheme="minorHAnsi"/>
          <w:color w:val="000000" w:themeColor="text1"/>
          <w:sz w:val="2"/>
          <w:szCs w:val="2"/>
          <w:lang w:bidi="ar-SA"/>
        </w:rPr>
      </w:pPr>
    </w:p>
    <w:p w14:paraId="5D16C415" w14:textId="77777777" w:rsidR="008375D8" w:rsidRDefault="008375D8" w:rsidP="00D30497">
      <w:pPr>
        <w:spacing w:after="0" w:line="276" w:lineRule="auto"/>
        <w:rPr>
          <w:rFonts w:eastAsiaTheme="minorHAnsi"/>
          <w:color w:val="000000" w:themeColor="text1"/>
          <w:lang w:bidi="ar-SA"/>
        </w:rPr>
      </w:pPr>
      <w:r w:rsidRPr="00B52E1B">
        <w:rPr>
          <w:rFonts w:eastAsiaTheme="minorHAnsi"/>
          <w:color w:val="000000" w:themeColor="text1"/>
          <w:lang w:bidi="ar-SA"/>
        </w:rPr>
        <w:t xml:space="preserve">The majority of sample surveyed expressed </w:t>
      </w:r>
      <w:r w:rsidR="00B34F2D">
        <w:rPr>
          <w:rFonts w:eastAsiaTheme="minorHAnsi"/>
          <w:color w:val="000000" w:themeColor="text1"/>
          <w:lang w:bidi="ar-SA"/>
        </w:rPr>
        <w:t xml:space="preserve">very high demand on the project. They also indicted </w:t>
      </w:r>
      <w:r w:rsidRPr="00B52E1B">
        <w:rPr>
          <w:rFonts w:eastAsiaTheme="minorHAnsi"/>
          <w:color w:val="000000" w:themeColor="text1"/>
          <w:lang w:bidi="ar-SA"/>
        </w:rPr>
        <w:t>their willingness to be connected to the NG regardless to the amount of money they can afford to pay. 56.1% of them were willing to pay</w:t>
      </w:r>
      <w:r w:rsidR="00B34F2D">
        <w:rPr>
          <w:rFonts w:eastAsiaTheme="minorHAnsi"/>
          <w:color w:val="000000" w:themeColor="text1"/>
          <w:lang w:bidi="ar-SA"/>
        </w:rPr>
        <w:t xml:space="preserve"> the installation cost</w:t>
      </w:r>
      <w:r w:rsidRPr="00B52E1B">
        <w:rPr>
          <w:rFonts w:eastAsiaTheme="minorHAnsi"/>
          <w:color w:val="000000" w:themeColor="text1"/>
          <w:lang w:bidi="ar-SA"/>
        </w:rPr>
        <w:t xml:space="preserve"> in cash. </w:t>
      </w:r>
      <w:r w:rsidR="00B34F2D">
        <w:rPr>
          <w:rFonts w:eastAsiaTheme="minorHAnsi"/>
          <w:color w:val="000000" w:themeColor="text1"/>
          <w:lang w:bidi="ar-SA"/>
        </w:rPr>
        <w:t xml:space="preserve">This high level of enthusiasm from the local communities towards the project </w:t>
      </w:r>
      <w:r w:rsidRPr="00B52E1B">
        <w:rPr>
          <w:rFonts w:eastAsiaTheme="minorHAnsi"/>
          <w:color w:val="000000" w:themeColor="text1"/>
          <w:lang w:bidi="ar-SA"/>
        </w:rPr>
        <w:t xml:space="preserve">is attributed to the </w:t>
      </w:r>
      <w:r w:rsidR="00B34F2D">
        <w:rPr>
          <w:rFonts w:eastAsiaTheme="minorHAnsi"/>
          <w:color w:val="000000" w:themeColor="text1"/>
          <w:lang w:bidi="ar-SA"/>
        </w:rPr>
        <w:t>high level of awareness of the benefits of the natural gas and the current hardships that the households are facing to secure LPG</w:t>
      </w:r>
      <w:r w:rsidRPr="00B52E1B">
        <w:rPr>
          <w:rFonts w:eastAsiaTheme="minorHAnsi"/>
          <w:color w:val="000000" w:themeColor="text1"/>
          <w:lang w:bidi="ar-SA"/>
        </w:rPr>
        <w:t xml:space="preserve">. </w:t>
      </w:r>
    </w:p>
    <w:p w14:paraId="4D6D3BDC" w14:textId="77777777" w:rsidR="00471E30" w:rsidRDefault="00471E30" w:rsidP="00471E30">
      <w:pPr>
        <w:pStyle w:val="Caption"/>
        <w:jc w:val="both"/>
      </w:pPr>
      <w:bookmarkStart w:id="865" w:name="_Toc452480508"/>
    </w:p>
    <w:p w14:paraId="729E45C7" w14:textId="77777777" w:rsidR="00471E30" w:rsidRPr="00B52E1B" w:rsidRDefault="00471E30" w:rsidP="00471E30">
      <w:pPr>
        <w:pStyle w:val="Caption"/>
        <w:jc w:val="both"/>
        <w:rPr>
          <w:rFonts w:eastAsiaTheme="minorHAnsi"/>
          <w:color w:val="000000" w:themeColor="text1"/>
          <w:lang w:bidi="ar-SA"/>
        </w:rPr>
      </w:pPr>
      <w:r w:rsidRPr="00B52E1B">
        <w:t xml:space="preserve">Table </w:t>
      </w:r>
      <w:fldSimple w:instr=" STYLEREF 1 \s ">
        <w:r w:rsidR="00841801">
          <w:rPr>
            <w:rFonts w:hint="eastAsia"/>
            <w:noProof/>
            <w:cs/>
          </w:rPr>
          <w:t>‎</w:t>
        </w:r>
        <w:r w:rsidR="00841801">
          <w:rPr>
            <w:noProof/>
          </w:rPr>
          <w:t>6</w:t>
        </w:r>
      </w:fldSimple>
      <w:r w:rsidRPr="00B52E1B">
        <w:noBreakHyphen/>
      </w:r>
      <w:fldSimple w:instr=" SEQ Table \* ARABIC \s 1 ">
        <w:r w:rsidR="00841801">
          <w:rPr>
            <w:noProof/>
          </w:rPr>
          <w:t>2</w:t>
        </w:r>
      </w:fldSimple>
      <w:r w:rsidRPr="00B52E1B">
        <w:t xml:space="preserve">:Sample of </w:t>
      </w:r>
      <w:r w:rsidRPr="00B52E1B">
        <w:rPr>
          <w:rFonts w:eastAsiaTheme="minorHAnsi"/>
          <w:color w:val="000000" w:themeColor="text1"/>
          <w:lang w:bidi="ar-SA"/>
        </w:rPr>
        <w:t>the main issues of discussion raised during data collection and scoping phase</w:t>
      </w:r>
      <w:bookmarkEnd w:id="865"/>
      <w:r>
        <w:rPr>
          <w:rFonts w:eastAsiaTheme="minorHAnsi"/>
          <w:color w:val="000000" w:themeColor="text1"/>
          <w:lang w:bidi="ar-SA"/>
        </w:rPr>
        <w:t xml:space="preserve"> in Gerga</w:t>
      </w:r>
    </w:p>
    <w:tbl>
      <w:tblPr>
        <w:tblStyle w:val="LightList-Accent11"/>
        <w:tblW w:w="5000" w:type="pct"/>
        <w:tblLook w:val="00A0" w:firstRow="1" w:lastRow="0" w:firstColumn="1" w:lastColumn="0" w:noHBand="0" w:noVBand="0"/>
      </w:tblPr>
      <w:tblGrid>
        <w:gridCol w:w="1760"/>
        <w:gridCol w:w="3162"/>
        <w:gridCol w:w="3373"/>
      </w:tblGrid>
      <w:tr w:rsidR="00471E30" w:rsidRPr="00471E30" w14:paraId="4BD46A83" w14:textId="77777777" w:rsidTr="00840BCB">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1061" w:type="pct"/>
          </w:tcPr>
          <w:p w14:paraId="3CE7E1D9" w14:textId="77777777" w:rsidR="00471E30" w:rsidRPr="00471E30" w:rsidRDefault="00471E30" w:rsidP="00840BCB">
            <w:pPr>
              <w:spacing w:after="0"/>
              <w:rPr>
                <w:b w:val="0"/>
                <w:bCs w:val="0"/>
                <w:color w:val="000000" w:themeColor="text1"/>
                <w:sz w:val="20"/>
                <w:szCs w:val="20"/>
              </w:rPr>
            </w:pPr>
            <w:r w:rsidRPr="00471E30">
              <w:rPr>
                <w:b w:val="0"/>
                <w:bCs w:val="0"/>
                <w:color w:val="000000" w:themeColor="text1"/>
                <w:sz w:val="20"/>
                <w:szCs w:val="20"/>
              </w:rPr>
              <w:t>Subject</w:t>
            </w:r>
          </w:p>
        </w:tc>
        <w:tc>
          <w:tcPr>
            <w:cnfStyle w:val="000010000000" w:firstRow="0" w:lastRow="0" w:firstColumn="0" w:lastColumn="0" w:oddVBand="1" w:evenVBand="0" w:oddHBand="0" w:evenHBand="0" w:firstRowFirstColumn="0" w:firstRowLastColumn="0" w:lastRowFirstColumn="0" w:lastRowLastColumn="0"/>
            <w:tcW w:w="1906" w:type="pct"/>
            <w:hideMark/>
          </w:tcPr>
          <w:p w14:paraId="26D013BB" w14:textId="77777777" w:rsidR="00471E30" w:rsidRPr="00471E30" w:rsidRDefault="00471E30" w:rsidP="00840BCB">
            <w:pPr>
              <w:spacing w:after="0"/>
              <w:rPr>
                <w:b w:val="0"/>
                <w:bCs w:val="0"/>
                <w:color w:val="000000" w:themeColor="text1"/>
                <w:sz w:val="20"/>
                <w:szCs w:val="20"/>
              </w:rPr>
            </w:pPr>
            <w:r w:rsidRPr="00471E30">
              <w:rPr>
                <w:b w:val="0"/>
                <w:bCs w:val="0"/>
                <w:color w:val="000000" w:themeColor="text1"/>
                <w:sz w:val="20"/>
                <w:szCs w:val="20"/>
              </w:rPr>
              <w:t>Questions and comments</w:t>
            </w:r>
          </w:p>
        </w:tc>
        <w:tc>
          <w:tcPr>
            <w:tcW w:w="2033" w:type="pct"/>
            <w:hideMark/>
          </w:tcPr>
          <w:p w14:paraId="1791B4DE" w14:textId="77777777" w:rsidR="00471E30" w:rsidRPr="00471E30" w:rsidRDefault="00471E30" w:rsidP="00840BCB">
            <w:pPr>
              <w:spacing w:after="0"/>
              <w:cnfStyle w:val="100000000000" w:firstRow="1" w:lastRow="0" w:firstColumn="0" w:lastColumn="0" w:oddVBand="0" w:evenVBand="0" w:oddHBand="0" w:evenHBand="0" w:firstRowFirstColumn="0" w:firstRowLastColumn="0" w:lastRowFirstColumn="0" w:lastRowLastColumn="0"/>
              <w:rPr>
                <w:b w:val="0"/>
                <w:bCs w:val="0"/>
                <w:color w:val="000000" w:themeColor="text1"/>
                <w:sz w:val="20"/>
                <w:szCs w:val="20"/>
              </w:rPr>
            </w:pPr>
            <w:r w:rsidRPr="00471E30">
              <w:rPr>
                <w:b w:val="0"/>
                <w:bCs w:val="0"/>
                <w:color w:val="000000" w:themeColor="text1"/>
                <w:sz w:val="20"/>
                <w:szCs w:val="20"/>
              </w:rPr>
              <w:t>Responses</w:t>
            </w:r>
          </w:p>
        </w:tc>
      </w:tr>
      <w:tr w:rsidR="00471E30" w:rsidRPr="00471E30" w14:paraId="0F0EECAB" w14:textId="77777777" w:rsidTr="00840BCB">
        <w:trPr>
          <w:cnfStyle w:val="000000100000" w:firstRow="0" w:lastRow="0" w:firstColumn="0" w:lastColumn="0" w:oddVBand="0" w:evenVBand="0" w:oddHBand="1" w:evenHBand="0" w:firstRowFirstColumn="0" w:firstRowLastColumn="0" w:lastRowFirstColumn="0" w:lastRowLastColumn="0"/>
          <w:cantSplit/>
          <w:trHeight w:val="299"/>
        </w:trPr>
        <w:tc>
          <w:tcPr>
            <w:cnfStyle w:val="001000000000" w:firstRow="0" w:lastRow="0" w:firstColumn="1" w:lastColumn="0" w:oddVBand="0" w:evenVBand="0" w:oddHBand="0" w:evenHBand="0" w:firstRowFirstColumn="0" w:firstRowLastColumn="0" w:lastRowFirstColumn="0" w:lastRowLastColumn="0"/>
            <w:tcW w:w="1061" w:type="pct"/>
          </w:tcPr>
          <w:p w14:paraId="2F06F078" w14:textId="77777777" w:rsidR="00471E30" w:rsidRPr="00471E30" w:rsidRDefault="00471E30" w:rsidP="00840BCB">
            <w:pPr>
              <w:spacing w:after="0"/>
              <w:rPr>
                <w:color w:val="000000" w:themeColor="text1"/>
                <w:sz w:val="20"/>
                <w:szCs w:val="20"/>
              </w:rPr>
            </w:pPr>
            <w:r w:rsidRPr="00471E30">
              <w:rPr>
                <w:color w:val="000000" w:themeColor="text1"/>
                <w:sz w:val="20"/>
                <w:szCs w:val="20"/>
              </w:rPr>
              <w:t xml:space="preserve">Safety measures of the NG </w:t>
            </w:r>
          </w:p>
        </w:tc>
        <w:tc>
          <w:tcPr>
            <w:cnfStyle w:val="000010000000" w:firstRow="0" w:lastRow="0" w:firstColumn="0" w:lastColumn="0" w:oddVBand="1" w:evenVBand="0" w:oddHBand="0" w:evenHBand="0" w:firstRowFirstColumn="0" w:firstRowLastColumn="0" w:lastRowFirstColumn="0" w:lastRowLastColumn="0"/>
            <w:tcW w:w="1906" w:type="pct"/>
          </w:tcPr>
          <w:p w14:paraId="3843ED02" w14:textId="77777777" w:rsidR="00471E30" w:rsidRPr="00471E30" w:rsidRDefault="00471E30" w:rsidP="00840BCB">
            <w:pPr>
              <w:spacing w:after="0"/>
              <w:rPr>
                <w:color w:val="000000" w:themeColor="text1"/>
                <w:sz w:val="20"/>
                <w:szCs w:val="20"/>
              </w:rPr>
            </w:pPr>
            <w:r w:rsidRPr="00471E30">
              <w:rPr>
                <w:color w:val="000000" w:themeColor="text1"/>
                <w:sz w:val="20"/>
                <w:szCs w:val="20"/>
              </w:rPr>
              <w:t>What are the safety procedures of the NG? Is it risky to the community? What about the explosions of GAS cylinders?</w:t>
            </w:r>
          </w:p>
        </w:tc>
        <w:tc>
          <w:tcPr>
            <w:tcW w:w="2033" w:type="pct"/>
          </w:tcPr>
          <w:p w14:paraId="20E82F29" w14:textId="77777777" w:rsidR="00471E30" w:rsidRPr="00471E30" w:rsidRDefault="00471E30" w:rsidP="00840BCB">
            <w:pPr>
              <w:spacing w:after="0"/>
              <w:cnfStyle w:val="000000100000" w:firstRow="0" w:lastRow="0" w:firstColumn="0" w:lastColumn="0" w:oddVBand="0" w:evenVBand="0" w:oddHBand="1" w:evenHBand="0" w:firstRowFirstColumn="0" w:firstRowLastColumn="0" w:lastRowFirstColumn="0" w:lastRowLastColumn="0"/>
              <w:rPr>
                <w:bCs/>
                <w:color w:val="000000" w:themeColor="text1"/>
                <w:sz w:val="20"/>
                <w:szCs w:val="20"/>
              </w:rPr>
            </w:pPr>
            <w:r w:rsidRPr="00471E30">
              <w:rPr>
                <w:color w:val="000000" w:themeColor="text1"/>
                <w:sz w:val="20"/>
                <w:szCs w:val="20"/>
              </w:rPr>
              <w:t>It is essential to say that EGAS and the LDCs (Regas) follow and apply the maximum safety standards. They adhere to provision of instructions about safety and they provide a hotline.</w:t>
            </w:r>
          </w:p>
          <w:p w14:paraId="0665EBAC" w14:textId="77777777" w:rsidR="00471E30" w:rsidRPr="00471E30" w:rsidRDefault="00CA18FA" w:rsidP="00CA18FA">
            <w:pPr>
              <w:spacing w:after="0"/>
              <w:cnfStyle w:val="000000100000" w:firstRow="0" w:lastRow="0" w:firstColumn="0" w:lastColumn="0" w:oddVBand="0" w:evenVBand="0" w:oddHBand="1" w:evenHBand="0" w:firstRowFirstColumn="0" w:firstRowLastColumn="0" w:lastRowFirstColumn="0" w:lastRowLastColumn="0"/>
              <w:rPr>
                <w:bCs/>
                <w:color w:val="000000" w:themeColor="text1"/>
                <w:sz w:val="20"/>
                <w:szCs w:val="20"/>
              </w:rPr>
            </w:pPr>
            <w:r>
              <w:rPr>
                <w:color w:val="000000" w:themeColor="text1"/>
                <w:sz w:val="20"/>
                <w:szCs w:val="20"/>
              </w:rPr>
              <w:t>The use of natural gas is much safer than LPG</w:t>
            </w:r>
            <w:r w:rsidR="00471E30" w:rsidRPr="00471E30">
              <w:rPr>
                <w:color w:val="000000" w:themeColor="text1"/>
                <w:sz w:val="20"/>
                <w:szCs w:val="20"/>
              </w:rPr>
              <w:t xml:space="preserve">  </w:t>
            </w:r>
          </w:p>
        </w:tc>
      </w:tr>
      <w:tr w:rsidR="00471E30" w:rsidRPr="00471E30" w14:paraId="03B2354B" w14:textId="77777777" w:rsidTr="00840BCB">
        <w:trPr>
          <w:cantSplit/>
          <w:trHeight w:val="299"/>
        </w:trPr>
        <w:tc>
          <w:tcPr>
            <w:cnfStyle w:val="001000000000" w:firstRow="0" w:lastRow="0" w:firstColumn="1" w:lastColumn="0" w:oddVBand="0" w:evenVBand="0" w:oddHBand="0" w:evenHBand="0" w:firstRowFirstColumn="0" w:firstRowLastColumn="0" w:lastRowFirstColumn="0" w:lastRowLastColumn="0"/>
            <w:tcW w:w="1061" w:type="pct"/>
          </w:tcPr>
          <w:p w14:paraId="4A9A2507" w14:textId="77777777" w:rsidR="00471E30" w:rsidRPr="00471E30" w:rsidRDefault="00471E30" w:rsidP="00840BCB">
            <w:pPr>
              <w:spacing w:after="0"/>
              <w:rPr>
                <w:color w:val="000000" w:themeColor="text1"/>
                <w:sz w:val="20"/>
                <w:szCs w:val="20"/>
              </w:rPr>
            </w:pPr>
            <w:r w:rsidRPr="00471E30">
              <w:rPr>
                <w:color w:val="000000" w:themeColor="text1"/>
                <w:sz w:val="20"/>
                <w:szCs w:val="20"/>
              </w:rPr>
              <w:lastRenderedPageBreak/>
              <w:t>Reasons for not installing some areas</w:t>
            </w:r>
          </w:p>
        </w:tc>
        <w:tc>
          <w:tcPr>
            <w:cnfStyle w:val="000010000000" w:firstRow="0" w:lastRow="0" w:firstColumn="0" w:lastColumn="0" w:oddVBand="1" w:evenVBand="0" w:oddHBand="0" w:evenHBand="0" w:firstRowFirstColumn="0" w:firstRowLastColumn="0" w:lastRowFirstColumn="0" w:lastRowLastColumn="0"/>
            <w:tcW w:w="1906" w:type="pct"/>
          </w:tcPr>
          <w:p w14:paraId="168B4D45" w14:textId="77777777" w:rsidR="00471E30" w:rsidRPr="00471E30" w:rsidRDefault="00471E30" w:rsidP="00840BCB">
            <w:pPr>
              <w:spacing w:after="0"/>
              <w:rPr>
                <w:color w:val="000000" w:themeColor="text1"/>
                <w:sz w:val="20"/>
                <w:szCs w:val="20"/>
              </w:rPr>
            </w:pPr>
            <w:r w:rsidRPr="00471E30">
              <w:rPr>
                <w:color w:val="000000" w:themeColor="text1"/>
                <w:sz w:val="20"/>
                <w:szCs w:val="20"/>
              </w:rPr>
              <w:t>Why EGAS don’t provide NG to all residents in Gerga city?</w:t>
            </w:r>
          </w:p>
        </w:tc>
        <w:tc>
          <w:tcPr>
            <w:tcW w:w="2033" w:type="pct"/>
          </w:tcPr>
          <w:p w14:paraId="79200DBB" w14:textId="77777777" w:rsidR="00CA18FA" w:rsidRDefault="00CA18FA" w:rsidP="00CA18FA">
            <w:pPr>
              <w:spacing w:after="0"/>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 xml:space="preserve">There is a set of technical </w:t>
            </w:r>
            <w:r w:rsidR="00374B58">
              <w:rPr>
                <w:color w:val="000000" w:themeColor="text1"/>
                <w:sz w:val="20"/>
                <w:szCs w:val="20"/>
              </w:rPr>
              <w:t xml:space="preserve">and economic </w:t>
            </w:r>
            <w:r>
              <w:rPr>
                <w:color w:val="000000" w:themeColor="text1"/>
                <w:sz w:val="20"/>
                <w:szCs w:val="20"/>
              </w:rPr>
              <w:t xml:space="preserve">criteria for the selection of the locations and the buildings to be connected to natural gas. It is a top priority for the Government to get as </w:t>
            </w:r>
            <w:r w:rsidR="00374B58">
              <w:rPr>
                <w:color w:val="000000" w:themeColor="text1"/>
                <w:sz w:val="20"/>
                <w:szCs w:val="20"/>
              </w:rPr>
              <w:t>many areas as possible connected but this is usually done based on time-bound and phased plan.</w:t>
            </w:r>
          </w:p>
          <w:p w14:paraId="5DBBAB94" w14:textId="77777777" w:rsidR="00471E30" w:rsidRPr="00471E30" w:rsidRDefault="00471E30" w:rsidP="00840BCB">
            <w:pPr>
              <w:spacing w:after="0"/>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p>
        </w:tc>
      </w:tr>
      <w:tr w:rsidR="00471E30" w:rsidRPr="00471E30" w14:paraId="69AAC447" w14:textId="77777777" w:rsidTr="00840BCB">
        <w:trPr>
          <w:cnfStyle w:val="000000100000" w:firstRow="0" w:lastRow="0" w:firstColumn="0" w:lastColumn="0" w:oddVBand="0" w:evenVBand="0" w:oddHBand="1" w:evenHBand="0" w:firstRowFirstColumn="0" w:firstRowLastColumn="0" w:lastRowFirstColumn="0" w:lastRowLastColumn="0"/>
          <w:cantSplit/>
          <w:trHeight w:val="299"/>
        </w:trPr>
        <w:tc>
          <w:tcPr>
            <w:cnfStyle w:val="001000000000" w:firstRow="0" w:lastRow="0" w:firstColumn="1" w:lastColumn="0" w:oddVBand="0" w:evenVBand="0" w:oddHBand="0" w:evenHBand="0" w:firstRowFirstColumn="0" w:firstRowLastColumn="0" w:lastRowFirstColumn="0" w:lastRowLastColumn="0"/>
            <w:tcW w:w="1061" w:type="pct"/>
          </w:tcPr>
          <w:p w14:paraId="66B340A1" w14:textId="77777777" w:rsidR="00471E30" w:rsidRPr="00471E30" w:rsidRDefault="00471E30" w:rsidP="00840BCB">
            <w:pPr>
              <w:spacing w:after="0"/>
              <w:rPr>
                <w:color w:val="000000" w:themeColor="text1"/>
                <w:sz w:val="20"/>
                <w:szCs w:val="20"/>
              </w:rPr>
            </w:pPr>
            <w:r w:rsidRPr="00471E30">
              <w:rPr>
                <w:color w:val="000000" w:themeColor="text1"/>
                <w:sz w:val="20"/>
                <w:szCs w:val="20"/>
              </w:rPr>
              <w:t>Sewage problem in Sohag and the reasons to have sewage installed prior to the NG</w:t>
            </w:r>
          </w:p>
        </w:tc>
        <w:tc>
          <w:tcPr>
            <w:cnfStyle w:val="000010000000" w:firstRow="0" w:lastRow="0" w:firstColumn="0" w:lastColumn="0" w:oddVBand="1" w:evenVBand="0" w:oddHBand="0" w:evenHBand="0" w:firstRowFirstColumn="0" w:firstRowLastColumn="0" w:lastRowFirstColumn="0" w:lastRowLastColumn="0"/>
            <w:tcW w:w="1906" w:type="pct"/>
          </w:tcPr>
          <w:p w14:paraId="05C35E26" w14:textId="77777777" w:rsidR="00471E30" w:rsidRPr="00471E30" w:rsidRDefault="00471E30" w:rsidP="00840BCB">
            <w:pPr>
              <w:spacing w:after="0"/>
              <w:rPr>
                <w:color w:val="000000" w:themeColor="text1"/>
                <w:sz w:val="20"/>
                <w:szCs w:val="20"/>
              </w:rPr>
            </w:pPr>
            <w:r w:rsidRPr="00471E30">
              <w:rPr>
                <w:color w:val="000000" w:themeColor="text1"/>
                <w:sz w:val="20"/>
                <w:szCs w:val="20"/>
              </w:rPr>
              <w:t>Almost all participants were keen to inform about the problems associated with the sewage.</w:t>
            </w:r>
          </w:p>
          <w:p w14:paraId="32FF7C5F" w14:textId="77777777" w:rsidR="00471E30" w:rsidRPr="00471E30" w:rsidRDefault="00471E30" w:rsidP="00840BCB">
            <w:pPr>
              <w:spacing w:after="0"/>
              <w:rPr>
                <w:color w:val="000000" w:themeColor="text1"/>
                <w:sz w:val="20"/>
                <w:szCs w:val="20"/>
              </w:rPr>
            </w:pPr>
            <w:r w:rsidRPr="00471E30">
              <w:rPr>
                <w:color w:val="000000" w:themeColor="text1"/>
                <w:sz w:val="20"/>
                <w:szCs w:val="20"/>
              </w:rPr>
              <w:t>Lack of proper sewage should not prohibit the installation of NG</w:t>
            </w:r>
          </w:p>
          <w:p w14:paraId="0E531491" w14:textId="77777777" w:rsidR="00471E30" w:rsidRPr="00471E30" w:rsidRDefault="00471E30" w:rsidP="00840BCB">
            <w:pPr>
              <w:spacing w:after="0"/>
              <w:rPr>
                <w:color w:val="000000" w:themeColor="text1"/>
                <w:sz w:val="20"/>
                <w:szCs w:val="20"/>
              </w:rPr>
            </w:pPr>
          </w:p>
          <w:p w14:paraId="2448C02A" w14:textId="77777777" w:rsidR="00471E30" w:rsidRPr="00471E30" w:rsidRDefault="00471E30" w:rsidP="00840BCB">
            <w:pPr>
              <w:spacing w:after="0"/>
              <w:rPr>
                <w:color w:val="000000" w:themeColor="text1"/>
                <w:sz w:val="20"/>
                <w:szCs w:val="20"/>
              </w:rPr>
            </w:pPr>
          </w:p>
        </w:tc>
        <w:tc>
          <w:tcPr>
            <w:tcW w:w="2033" w:type="pct"/>
          </w:tcPr>
          <w:p w14:paraId="1600DBA9" w14:textId="77777777" w:rsidR="00471E30" w:rsidRPr="00471E30" w:rsidRDefault="00471E30" w:rsidP="00374B58">
            <w:pPr>
              <w:spacing w:after="0"/>
              <w:cnfStyle w:val="000000100000" w:firstRow="0" w:lastRow="0" w:firstColumn="0" w:lastColumn="0" w:oddVBand="0" w:evenVBand="0" w:oddHBand="1" w:evenHBand="0" w:firstRowFirstColumn="0" w:firstRowLastColumn="0" w:lastRowFirstColumn="0" w:lastRowLastColumn="0"/>
              <w:rPr>
                <w:color w:val="000000" w:themeColor="text1"/>
                <w:sz w:val="20"/>
                <w:szCs w:val="20"/>
              </w:rPr>
            </w:pPr>
            <w:r w:rsidRPr="00471E30">
              <w:rPr>
                <w:color w:val="000000" w:themeColor="text1"/>
                <w:sz w:val="20"/>
                <w:szCs w:val="20"/>
              </w:rPr>
              <w:t xml:space="preserve">Sewage connections is crucial to the NG. </w:t>
            </w:r>
            <w:r w:rsidR="00374B58">
              <w:rPr>
                <w:color w:val="000000" w:themeColor="text1"/>
                <w:sz w:val="20"/>
                <w:szCs w:val="20"/>
              </w:rPr>
              <w:t>Natural gas</w:t>
            </w:r>
            <w:r w:rsidR="00374B58" w:rsidRPr="00471E30">
              <w:rPr>
                <w:color w:val="000000" w:themeColor="text1"/>
                <w:sz w:val="20"/>
                <w:szCs w:val="20"/>
              </w:rPr>
              <w:t xml:space="preserve"> </w:t>
            </w:r>
            <w:r w:rsidRPr="00471E30">
              <w:rPr>
                <w:color w:val="000000" w:themeColor="text1"/>
                <w:sz w:val="20"/>
                <w:szCs w:val="20"/>
              </w:rPr>
              <w:t>should be the last utility as the sewage pipeline is below the NG pipeline</w:t>
            </w:r>
            <w:r w:rsidR="00374B58">
              <w:rPr>
                <w:color w:val="000000" w:themeColor="text1"/>
                <w:sz w:val="20"/>
                <w:szCs w:val="20"/>
              </w:rPr>
              <w:t xml:space="preserve">. </w:t>
            </w:r>
          </w:p>
          <w:p w14:paraId="39F7920D" w14:textId="77777777" w:rsidR="00471E30" w:rsidRPr="00471E30" w:rsidRDefault="00471E30" w:rsidP="00840BCB">
            <w:pPr>
              <w:spacing w:after="0"/>
              <w:cnfStyle w:val="000000100000" w:firstRow="0" w:lastRow="0" w:firstColumn="0" w:lastColumn="0" w:oddVBand="0" w:evenVBand="0" w:oddHBand="1" w:evenHBand="0" w:firstRowFirstColumn="0" w:firstRowLastColumn="0" w:lastRowFirstColumn="0" w:lastRowLastColumn="0"/>
              <w:rPr>
                <w:color w:val="000000" w:themeColor="text1"/>
                <w:sz w:val="20"/>
                <w:szCs w:val="20"/>
              </w:rPr>
            </w:pPr>
          </w:p>
        </w:tc>
      </w:tr>
      <w:tr w:rsidR="00471E30" w:rsidRPr="00471E30" w14:paraId="34DFD69F" w14:textId="77777777" w:rsidTr="00840BCB">
        <w:trPr>
          <w:cantSplit/>
          <w:trHeight w:val="299"/>
        </w:trPr>
        <w:tc>
          <w:tcPr>
            <w:cnfStyle w:val="001000000000" w:firstRow="0" w:lastRow="0" w:firstColumn="1" w:lastColumn="0" w:oddVBand="0" w:evenVBand="0" w:oddHBand="0" w:evenHBand="0" w:firstRowFirstColumn="0" w:firstRowLastColumn="0" w:lastRowFirstColumn="0" w:lastRowLastColumn="0"/>
            <w:tcW w:w="1061" w:type="pct"/>
          </w:tcPr>
          <w:p w14:paraId="5738C38A" w14:textId="77777777" w:rsidR="00471E30" w:rsidRPr="00471E30" w:rsidRDefault="00471E30" w:rsidP="00840BCB">
            <w:pPr>
              <w:spacing w:after="0"/>
              <w:rPr>
                <w:color w:val="000000" w:themeColor="text1"/>
                <w:sz w:val="20"/>
                <w:szCs w:val="20"/>
              </w:rPr>
            </w:pPr>
            <w:r w:rsidRPr="00471E30">
              <w:rPr>
                <w:color w:val="000000" w:themeColor="text1"/>
                <w:sz w:val="20"/>
                <w:szCs w:val="20"/>
              </w:rPr>
              <w:t>Lack of connection cost</w:t>
            </w:r>
          </w:p>
        </w:tc>
        <w:tc>
          <w:tcPr>
            <w:cnfStyle w:val="000010000000" w:firstRow="0" w:lastRow="0" w:firstColumn="0" w:lastColumn="0" w:oddVBand="1" w:evenVBand="0" w:oddHBand="0" w:evenHBand="0" w:firstRowFirstColumn="0" w:firstRowLastColumn="0" w:lastRowFirstColumn="0" w:lastRowLastColumn="0"/>
            <w:tcW w:w="1906" w:type="pct"/>
          </w:tcPr>
          <w:p w14:paraId="37B2669E" w14:textId="77777777" w:rsidR="00471E30" w:rsidRPr="00471E30" w:rsidRDefault="00471E30" w:rsidP="00840BCB">
            <w:pPr>
              <w:spacing w:after="0"/>
              <w:rPr>
                <w:color w:val="000000" w:themeColor="text1"/>
                <w:sz w:val="20"/>
                <w:szCs w:val="20"/>
              </w:rPr>
            </w:pPr>
            <w:r w:rsidRPr="00471E30">
              <w:rPr>
                <w:color w:val="000000" w:themeColor="text1"/>
                <w:sz w:val="20"/>
                <w:szCs w:val="20"/>
              </w:rPr>
              <w:t>1700 EGP is too much to be paid by the community in Gerga</w:t>
            </w:r>
          </w:p>
        </w:tc>
        <w:tc>
          <w:tcPr>
            <w:tcW w:w="2033" w:type="pct"/>
          </w:tcPr>
          <w:p w14:paraId="52177AF0" w14:textId="77777777" w:rsidR="00471E30" w:rsidRPr="00471E30" w:rsidRDefault="00471E30" w:rsidP="00840BCB">
            <w:pPr>
              <w:spacing w:after="0"/>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471E30">
              <w:rPr>
                <w:color w:val="000000" w:themeColor="text1"/>
                <w:sz w:val="20"/>
                <w:szCs w:val="20"/>
              </w:rPr>
              <w:t xml:space="preserve">Each one can pay in installment. You can pay 35 EGP as installment per month. This is equivalent to the cost of 2 LPG cylinders </w:t>
            </w:r>
          </w:p>
          <w:p w14:paraId="69D42439" w14:textId="77777777" w:rsidR="00471E30" w:rsidRPr="00471E30" w:rsidRDefault="00471E30" w:rsidP="00840BCB">
            <w:pPr>
              <w:spacing w:after="0"/>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471E30">
              <w:rPr>
                <w:color w:val="000000" w:themeColor="text1"/>
                <w:sz w:val="20"/>
                <w:szCs w:val="20"/>
              </w:rPr>
              <w:t>EGAS try to support disadvantaged people through provision various installation schemes</w:t>
            </w:r>
          </w:p>
          <w:p w14:paraId="0A7E9326" w14:textId="77777777" w:rsidR="00471E30" w:rsidRPr="00471E30" w:rsidRDefault="00471E30" w:rsidP="00840BCB">
            <w:pPr>
              <w:spacing w:after="0"/>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p>
        </w:tc>
      </w:tr>
      <w:tr w:rsidR="00471E30" w:rsidRPr="00471E30" w14:paraId="55EF2666" w14:textId="77777777" w:rsidTr="00840BCB">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061" w:type="pct"/>
          </w:tcPr>
          <w:p w14:paraId="0A3965FC" w14:textId="77777777" w:rsidR="00471E30" w:rsidRPr="00471E30" w:rsidRDefault="00471E30" w:rsidP="00840BCB">
            <w:pPr>
              <w:spacing w:after="0"/>
              <w:rPr>
                <w:color w:val="000000" w:themeColor="text1"/>
                <w:sz w:val="20"/>
                <w:szCs w:val="20"/>
              </w:rPr>
            </w:pPr>
            <w:r w:rsidRPr="00471E30">
              <w:rPr>
                <w:color w:val="000000" w:themeColor="text1"/>
                <w:sz w:val="20"/>
                <w:szCs w:val="20"/>
              </w:rPr>
              <w:t xml:space="preserve">Illegal constructions </w:t>
            </w:r>
          </w:p>
        </w:tc>
        <w:tc>
          <w:tcPr>
            <w:cnfStyle w:val="000010000000" w:firstRow="0" w:lastRow="0" w:firstColumn="0" w:lastColumn="0" w:oddVBand="1" w:evenVBand="0" w:oddHBand="0" w:evenHBand="0" w:firstRowFirstColumn="0" w:firstRowLastColumn="0" w:lastRowFirstColumn="0" w:lastRowLastColumn="0"/>
            <w:tcW w:w="1906" w:type="pct"/>
          </w:tcPr>
          <w:p w14:paraId="570A2E51" w14:textId="77777777" w:rsidR="00471E30" w:rsidRPr="00471E30" w:rsidRDefault="00471E30" w:rsidP="00840BCB">
            <w:pPr>
              <w:spacing w:after="0"/>
              <w:rPr>
                <w:color w:val="000000" w:themeColor="text1"/>
                <w:sz w:val="20"/>
                <w:szCs w:val="20"/>
              </w:rPr>
            </w:pPr>
            <w:r w:rsidRPr="00471E30">
              <w:rPr>
                <w:color w:val="000000" w:themeColor="text1"/>
                <w:sz w:val="20"/>
                <w:szCs w:val="20"/>
              </w:rPr>
              <w:t>Some illegal construction were built in Sohag. They closed the entrance of streets how such problem can be solved</w:t>
            </w:r>
          </w:p>
        </w:tc>
        <w:tc>
          <w:tcPr>
            <w:tcW w:w="2033" w:type="pct"/>
          </w:tcPr>
          <w:p w14:paraId="3C9FB4FD" w14:textId="77777777" w:rsidR="00471E30" w:rsidRPr="00471E30" w:rsidRDefault="00471E30" w:rsidP="0075523C">
            <w:pPr>
              <w:spacing w:after="0"/>
              <w:cnfStyle w:val="000000100000" w:firstRow="0" w:lastRow="0" w:firstColumn="0" w:lastColumn="0" w:oddVBand="0" w:evenVBand="0" w:oddHBand="1" w:evenHBand="0" w:firstRowFirstColumn="0" w:firstRowLastColumn="0" w:lastRowFirstColumn="0" w:lastRowLastColumn="0"/>
              <w:rPr>
                <w:color w:val="000000" w:themeColor="text1"/>
                <w:sz w:val="20"/>
                <w:szCs w:val="20"/>
              </w:rPr>
            </w:pPr>
            <w:r w:rsidRPr="00471E30">
              <w:rPr>
                <w:color w:val="000000" w:themeColor="text1"/>
                <w:sz w:val="20"/>
                <w:szCs w:val="20"/>
              </w:rPr>
              <w:t xml:space="preserve">It falls under the responsibility of the local governmental units. </w:t>
            </w:r>
          </w:p>
        </w:tc>
      </w:tr>
    </w:tbl>
    <w:p w14:paraId="52A104C0" w14:textId="77777777" w:rsidR="00471E30" w:rsidRPr="00B52E1B" w:rsidRDefault="00471E30" w:rsidP="00471E30">
      <w:pPr>
        <w:rPr>
          <w:rFonts w:eastAsiaTheme="minorHAnsi"/>
          <w:lang w:bidi="ar-SA"/>
        </w:rPr>
      </w:pPr>
    </w:p>
    <w:p w14:paraId="06401099" w14:textId="77777777" w:rsidR="008375D8" w:rsidRPr="00471E30" w:rsidRDefault="008375D8" w:rsidP="008375D8">
      <w:pPr>
        <w:spacing w:after="0" w:line="276" w:lineRule="auto"/>
        <w:rPr>
          <w:rFonts w:eastAsiaTheme="minorHAnsi"/>
          <w:color w:val="000000" w:themeColor="text1"/>
          <w:sz w:val="8"/>
          <w:szCs w:val="8"/>
          <w:lang w:bidi="ar-SA"/>
        </w:rPr>
      </w:pPr>
    </w:p>
    <w:p w14:paraId="62C95EB3" w14:textId="77777777" w:rsidR="00B6120E" w:rsidRPr="00B52E1B" w:rsidRDefault="00B6120E" w:rsidP="001B630F">
      <w:pPr>
        <w:framePr w:hSpace="180" w:wrap="around" w:vAnchor="text" w:hAnchor="margin" w:xAlign="right" w:y="432"/>
        <w:rPr>
          <w:b/>
          <w:bCs/>
          <w:color w:val="000000" w:themeColor="text1"/>
        </w:rPr>
      </w:pPr>
      <w:bookmarkStart w:id="866" w:name="_Toc445384836"/>
    </w:p>
    <w:p w14:paraId="6242DDCE" w14:textId="77777777" w:rsidR="001B630F" w:rsidRPr="00B52E1B" w:rsidRDefault="001B630F" w:rsidP="002815E6">
      <w:pPr>
        <w:pStyle w:val="Heading2"/>
      </w:pPr>
      <w:bookmarkStart w:id="867" w:name="_Toc445385262"/>
      <w:bookmarkStart w:id="868" w:name="_Toc452480479"/>
      <w:r w:rsidRPr="00B52E1B">
        <w:t>Summary of consultation outcomes</w:t>
      </w:r>
      <w:bookmarkEnd w:id="867"/>
      <w:bookmarkEnd w:id="868"/>
    </w:p>
    <w:p w14:paraId="3A440D70" w14:textId="77777777" w:rsidR="0075523C" w:rsidRPr="00B52E1B" w:rsidRDefault="0075523C" w:rsidP="0075523C">
      <w:pPr>
        <w:rPr>
          <w:color w:val="000000" w:themeColor="text1"/>
        </w:rPr>
      </w:pPr>
      <w:r w:rsidRPr="00B52E1B">
        <w:rPr>
          <w:color w:val="000000" w:themeColor="text1"/>
        </w:rPr>
        <w:t xml:space="preserve">Site specific consultation </w:t>
      </w:r>
      <w:r>
        <w:rPr>
          <w:color w:val="000000" w:themeColor="text1"/>
        </w:rPr>
        <w:t>activities, as mentioned above,</w:t>
      </w:r>
      <w:r w:rsidRPr="00B52E1B">
        <w:rPr>
          <w:color w:val="000000" w:themeColor="text1"/>
        </w:rPr>
        <w:t xml:space="preserve"> included </w:t>
      </w:r>
      <w:r>
        <w:rPr>
          <w:color w:val="000000" w:themeColor="text1"/>
        </w:rPr>
        <w:t xml:space="preserve">wide range of </w:t>
      </w:r>
      <w:r w:rsidRPr="00B52E1B">
        <w:rPr>
          <w:color w:val="000000" w:themeColor="text1"/>
        </w:rPr>
        <w:t>concerned stakeholders</w:t>
      </w:r>
      <w:r>
        <w:rPr>
          <w:color w:val="000000" w:themeColor="text1"/>
        </w:rPr>
        <w:t xml:space="preserve">. This included, but was not limited to, </w:t>
      </w:r>
      <w:r w:rsidRPr="00B52E1B">
        <w:rPr>
          <w:color w:val="000000" w:themeColor="text1"/>
        </w:rPr>
        <w:t>persons/households affected by the project activities, civil society organizations representing the interest of the community, or regulatory and governmental bodies who will play a role in facilitating or regulating the implementation of site-specific project activities.</w:t>
      </w:r>
    </w:p>
    <w:p w14:paraId="5FC46737" w14:textId="77777777" w:rsidR="0075523C" w:rsidRDefault="0075523C" w:rsidP="00C75E1A">
      <w:pPr>
        <w:rPr>
          <w:color w:val="000000" w:themeColor="text1"/>
        </w:rPr>
      </w:pPr>
    </w:p>
    <w:p w14:paraId="0CB8878B" w14:textId="77777777" w:rsidR="001B630F" w:rsidRPr="00B52E1B" w:rsidRDefault="001B630F" w:rsidP="00C75E1A">
      <w:pPr>
        <w:rPr>
          <w:color w:val="000000" w:themeColor="text1"/>
        </w:rPr>
      </w:pPr>
      <w:r w:rsidRPr="00B52E1B">
        <w:rPr>
          <w:color w:val="000000" w:themeColor="text1"/>
        </w:rPr>
        <w:t xml:space="preserve">The key message from the consultation events carried out for this project is that Public and government acceptance </w:t>
      </w:r>
      <w:r w:rsidR="00C75E1A">
        <w:rPr>
          <w:color w:val="000000" w:themeColor="text1"/>
        </w:rPr>
        <w:t>for and support to the project are very strong.</w:t>
      </w:r>
      <w:r w:rsidRPr="00B52E1B">
        <w:rPr>
          <w:color w:val="000000" w:themeColor="text1"/>
        </w:rPr>
        <w:t xml:space="preserve"> Aside from limited concerns regarding the lack of sewage, the main public and governmental requirement was the speedy implementation of the project and expansion to additional areas</w:t>
      </w:r>
    </w:p>
    <w:p w14:paraId="1E349BD1" w14:textId="77777777" w:rsidR="00C33605" w:rsidRPr="00B52E1B" w:rsidRDefault="00C33605" w:rsidP="00C75E1A">
      <w:pPr>
        <w:rPr>
          <w:color w:val="000000" w:themeColor="text1"/>
        </w:rPr>
      </w:pPr>
    </w:p>
    <w:bookmarkEnd w:id="866"/>
    <w:p w14:paraId="634A5CDE" w14:textId="77777777" w:rsidR="00C33605" w:rsidRPr="00B52E1B" w:rsidRDefault="00C33605">
      <w:pPr>
        <w:spacing w:after="200" w:line="276" w:lineRule="auto"/>
        <w:jc w:val="left"/>
        <w:rPr>
          <w:color w:val="000000" w:themeColor="text1"/>
        </w:rPr>
      </w:pPr>
    </w:p>
    <w:sectPr w:rsidR="00C33605" w:rsidRPr="00B52E1B" w:rsidSect="00F22850">
      <w:footerReference w:type="even" r:id="rId28"/>
      <w:pgSz w:w="11909" w:h="16834" w:code="9"/>
      <w:pgMar w:top="1797" w:right="1797" w:bottom="1797" w:left="179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719E6C" w14:textId="77777777" w:rsidR="00DD09F2" w:rsidRDefault="00DD09F2" w:rsidP="00A37346">
      <w:r>
        <w:separator/>
      </w:r>
    </w:p>
  </w:endnote>
  <w:endnote w:type="continuationSeparator" w:id="0">
    <w:p w14:paraId="0B647D40" w14:textId="77777777" w:rsidR="00DD09F2" w:rsidRDefault="00DD09F2" w:rsidP="00A373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Arabic Transparent">
    <w:panose1 w:val="020B0604020202020204"/>
    <w:charset w:val="B2"/>
    <w:family w:val="auto"/>
    <w:pitch w:val="variable"/>
    <w:sig w:usb0="00002001" w:usb1="00000000" w:usb2="00000000" w:usb3="00000000" w:csb0="00000040" w:csb1="00000000"/>
  </w:font>
  <w:font w:name="Wingdings 2">
    <w:panose1 w:val="05020102010507070707"/>
    <w:charset w:val="02"/>
    <w:family w:val="roman"/>
    <w:pitch w:val="variable"/>
    <w:sig w:usb0="00000000" w:usb1="10000000" w:usb2="00000000" w:usb3="00000000" w:csb0="80000000" w:csb1="00000000"/>
  </w:font>
  <w:font w:name="(none)">
    <w:altName w:val="Times New Roman"/>
    <w:panose1 w:val="00000000000000000000"/>
    <w:charset w:val="00"/>
    <w:family w:val="roman"/>
    <w:notTrueType/>
    <w:pitch w:val="default"/>
  </w:font>
  <w:font w:name="@Gungsuh">
    <w:altName w:val="@Arial Unicode MS"/>
    <w:charset w:val="81"/>
    <w:family w:val="roman"/>
    <w:pitch w:val="variable"/>
    <w:sig w:usb0="B00002AF" w:usb1="69D77CFB" w:usb2="00000030" w:usb3="00000000" w:csb0="0008009F" w:csb1="00000000"/>
  </w:font>
  <w:font w:name="Cambria">
    <w:panose1 w:val="02040503050406030204"/>
    <w:charset w:val="00"/>
    <w:family w:val="roman"/>
    <w:pitch w:val="variable"/>
    <w:sig w:usb0="E00006FF" w:usb1="420024FF" w:usb2="02000000" w:usb3="00000000" w:csb0="0000019F" w:csb1="00000000"/>
  </w:font>
  <w:font w:name="Simplified Arabic">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Gill Sans MT">
    <w:panose1 w:val="020B0502020104020203"/>
    <w:charset w:val="00"/>
    <w:family w:val="swiss"/>
    <w:pitch w:val="variable"/>
    <w:sig w:usb0="00000007" w:usb1="00000000" w:usb2="00000000" w:usb3="00000000" w:csb0="00000003" w:csb1="00000000"/>
  </w:font>
  <w:font w:name="Geneva">
    <w:altName w:val="Arial"/>
    <w:panose1 w:val="00000000000000000000"/>
    <w:charset w:val="00"/>
    <w:family w:val="swiss"/>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Tw Cen MT">
    <w:panose1 w:val="020B0602020104020603"/>
    <w:charset w:val="00"/>
    <w:family w:val="swiss"/>
    <w:pitch w:val="variable"/>
    <w:sig w:usb0="00000007" w:usb1="00000000" w:usb2="00000000" w:usb3="00000000" w:csb0="00000003"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Garmond">
    <w:altName w:val="Times New Roman"/>
    <w:panose1 w:val="00000000000000000000"/>
    <w:charset w:val="00"/>
    <w:family w:val="roman"/>
    <w:notTrueType/>
    <w:pitch w:val="default"/>
  </w:font>
  <w:font w:name="Traditional Arabic">
    <w:panose1 w:val="02020603050405020304"/>
    <w:charset w:val="00"/>
    <w:family w:val="roman"/>
    <w:pitch w:val="variable"/>
    <w:sig w:usb0="00002003" w:usb1="80000000" w:usb2="00000008" w:usb3="00000000" w:csb0="00000041" w:csb1="00000000"/>
  </w:font>
  <w:font w:name="Cronos Pro">
    <w:altName w:val="Times New Roman"/>
    <w:panose1 w:val="00000000000000000000"/>
    <w:charset w:val="00"/>
    <w:family w:val="auto"/>
    <w:notTrueType/>
    <w:pitch w:val="default"/>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TradeGothic Light">
    <w:altName w:val="Arial"/>
    <w:panose1 w:val="00000000000000000000"/>
    <w:charset w:val="00"/>
    <w:family w:val="swiss"/>
    <w:notTrueType/>
    <w:pitch w:val="default"/>
    <w:sig w:usb0="00000003" w:usb1="00000000" w:usb2="00000000" w:usb3="00000000" w:csb0="00000001" w:csb1="00000000"/>
  </w:font>
  <w:font w:name="FranklinGothicBookITC">
    <w:altName w:val="Arial"/>
    <w:panose1 w:val="00000000000000000000"/>
    <w:charset w:val="00"/>
    <w:family w:val="swiss"/>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Arial Bold">
    <w:altName w:val="Arial"/>
    <w:panose1 w:val="00000000000000000000"/>
    <w:charset w:val="00"/>
    <w:family w:val="swiss"/>
    <w:notTrueType/>
    <w:pitch w:val="default"/>
    <w:sig w:usb0="00000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MS PGothic">
    <w:panose1 w:val="020B0600070205080204"/>
    <w:charset w:val="80"/>
    <w:family w:val="swiss"/>
    <w:pitch w:val="variable"/>
    <w:sig w:usb0="E00002FF" w:usb1="6AC7FDFB" w:usb2="08000012" w:usb3="00000000" w:csb0="0002009F" w:csb1="00000000"/>
  </w:font>
  <w:font w:name="Arial Gras">
    <w:altName w:val="Arial"/>
    <w:panose1 w:val="00000000000000000000"/>
    <w:charset w:val="00"/>
    <w:family w:val="roman"/>
    <w:notTrueType/>
    <w:pitch w:val="default"/>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67123459"/>
      <w:docPartObj>
        <w:docPartGallery w:val="Page Numbers (Bottom of Page)"/>
        <w:docPartUnique/>
      </w:docPartObj>
    </w:sdtPr>
    <w:sdtContent>
      <w:sdt>
        <w:sdtPr>
          <w:id w:val="-1537265571"/>
          <w:docPartObj>
            <w:docPartGallery w:val="Page Numbers (Top of Page)"/>
            <w:docPartUnique/>
          </w:docPartObj>
        </w:sdtPr>
        <w:sdtContent>
          <w:p w14:paraId="3BACE7CC" w14:textId="77777777" w:rsidR="002338BE" w:rsidRDefault="002338BE" w:rsidP="00C677C7">
            <w:pPr>
              <w:pStyle w:val="Footer"/>
              <w:pBdr>
                <w:top w:val="single" w:sz="4" w:space="1" w:color="auto"/>
              </w:pBdr>
            </w:pPr>
            <w:r>
              <w:rPr>
                <w:rFonts w:hint="cs"/>
                <w:noProof/>
              </w:rPr>
              <w:drawing>
                <wp:anchor distT="0" distB="0" distL="114300" distR="114300" simplePos="0" relativeHeight="251658240" behindDoc="1" locked="0" layoutInCell="1" allowOverlap="1" wp14:anchorId="20B92CA0" wp14:editId="7AF1C180">
                  <wp:simplePos x="0" y="0"/>
                  <wp:positionH relativeFrom="column">
                    <wp:posOffset>5677535</wp:posOffset>
                  </wp:positionH>
                  <wp:positionV relativeFrom="paragraph">
                    <wp:posOffset>-10160</wp:posOffset>
                  </wp:positionV>
                  <wp:extent cx="276225" cy="295910"/>
                  <wp:effectExtent l="0" t="0" r="9525" b="8890"/>
                  <wp:wrapSquare wrapText="bothSides"/>
                  <wp:docPr id="4503" name="Picture 45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cstate="print">
                            <a:extLst>
                              <a:ext uri="{28A0092B-C50C-407E-A947-70E740481C1C}">
                                <a14:useLocalDpi xmlns:a14="http://schemas.microsoft.com/office/drawing/2010/main" val="0"/>
                              </a:ext>
                            </a:extLst>
                          </a:blip>
                          <a:srcRect t="5756" r="29033" b="26619"/>
                          <a:stretch>
                            <a:fillRect/>
                          </a:stretch>
                        </pic:blipFill>
                        <pic:spPr bwMode="auto">
                          <a:xfrm>
                            <a:off x="0" y="0"/>
                            <a:ext cx="276225" cy="295910"/>
                          </a:xfrm>
                          <a:prstGeom prst="rect">
                            <a:avLst/>
                          </a:prstGeom>
                          <a:noFill/>
                          <a:ln>
                            <a:noFill/>
                          </a:ln>
                        </pic:spPr>
                      </pic:pic>
                    </a:graphicData>
                  </a:graphic>
                </wp:anchor>
              </w:drawing>
            </w:r>
            <w:r>
              <w:t xml:space="preserve">Page </w:t>
            </w:r>
            <w:r>
              <w:fldChar w:fldCharType="begin"/>
            </w:r>
            <w:r w:rsidRPr="002E65A6">
              <w:instrText xml:space="preserve"> PAGE </w:instrText>
            </w:r>
            <w:r>
              <w:fldChar w:fldCharType="separate"/>
            </w:r>
            <w:r w:rsidR="007A2210">
              <w:rPr>
                <w:noProof/>
              </w:rPr>
              <w:t>19</w:t>
            </w:r>
            <w:r>
              <w:fldChar w:fldCharType="end"/>
            </w:r>
            <w:r>
              <w:t xml:space="preserve"> of </w:t>
            </w:r>
            <w:r>
              <w:fldChar w:fldCharType="begin"/>
            </w:r>
            <w:r w:rsidRPr="00BE1D1C">
              <w:instrText xml:space="preserve"> NUMPAGES  </w:instrText>
            </w:r>
            <w:r>
              <w:fldChar w:fldCharType="separate"/>
            </w:r>
            <w:r w:rsidR="007A2210">
              <w:rPr>
                <w:noProof/>
              </w:rPr>
              <w:t>20</w:t>
            </w:r>
            <w:r>
              <w:rPr>
                <w:noProof/>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79312479"/>
      <w:docPartObj>
        <w:docPartGallery w:val="Page Numbers (Bottom of Page)"/>
        <w:docPartUnique/>
      </w:docPartObj>
    </w:sdtPr>
    <w:sdtContent>
      <w:p w14:paraId="44E3886F" w14:textId="77777777" w:rsidR="002338BE" w:rsidRDefault="00000000" w:rsidP="00A37346">
        <w:pPr>
          <w:pStyle w:val="Footer"/>
        </w:pP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616F60" w14:textId="77777777" w:rsidR="002338BE" w:rsidRDefault="002338BE" w:rsidP="0085343C">
    <w:pPr>
      <w:pStyle w:val="Footer"/>
      <w:rPr>
        <w:rStyle w:val="PageNumber"/>
      </w:rPr>
    </w:pPr>
    <w:r>
      <w:rPr>
        <w:rStyle w:val="PageNumber"/>
      </w:rPr>
      <w:fldChar w:fldCharType="begin"/>
    </w:r>
    <w:r>
      <w:rPr>
        <w:rStyle w:val="PageNumber"/>
      </w:rPr>
      <w:instrText xml:space="preserve">PAGE  </w:instrText>
    </w:r>
    <w:r>
      <w:rPr>
        <w:rStyle w:val="PageNumber"/>
      </w:rPr>
      <w:fldChar w:fldCharType="end"/>
    </w:r>
  </w:p>
  <w:p w14:paraId="37FAAA8A" w14:textId="77777777" w:rsidR="002338BE" w:rsidRDefault="002338BE" w:rsidP="0085343C">
    <w:pPr>
      <w:pStyle w:val="Footer"/>
    </w:pPr>
  </w:p>
  <w:p w14:paraId="266D42DB" w14:textId="77777777" w:rsidR="002338BE" w:rsidRDefault="002338BE"/>
  <w:p w14:paraId="48AA936A" w14:textId="77777777" w:rsidR="002338BE" w:rsidRDefault="002338BE"/>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037233" w14:textId="77777777" w:rsidR="002338BE" w:rsidRDefault="002338BE" w:rsidP="00A37346">
    <w:pPr>
      <w:pStyle w:val="Footer"/>
      <w:rPr>
        <w:rStyle w:val="PageNumber"/>
      </w:rPr>
    </w:pPr>
    <w:r>
      <w:rPr>
        <w:rStyle w:val="PageNumber"/>
      </w:rPr>
      <w:fldChar w:fldCharType="begin"/>
    </w:r>
    <w:r>
      <w:rPr>
        <w:rStyle w:val="PageNumber"/>
      </w:rPr>
      <w:instrText xml:space="preserve">PAGE  </w:instrText>
    </w:r>
    <w:r>
      <w:rPr>
        <w:rStyle w:val="PageNumber"/>
      </w:rPr>
      <w:fldChar w:fldCharType="end"/>
    </w:r>
  </w:p>
  <w:p w14:paraId="1640F5EE" w14:textId="77777777" w:rsidR="002338BE" w:rsidRDefault="002338BE" w:rsidP="00A37346">
    <w:pPr>
      <w:pStyle w:val="Footer"/>
    </w:pPr>
  </w:p>
  <w:p w14:paraId="55277869" w14:textId="77777777" w:rsidR="002338BE" w:rsidRDefault="002338BE" w:rsidP="00A37346"/>
  <w:p w14:paraId="664342E3" w14:textId="77777777" w:rsidR="002338BE" w:rsidRDefault="002338BE" w:rsidP="00A3734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DAB838" w14:textId="77777777" w:rsidR="00DD09F2" w:rsidRDefault="00DD09F2" w:rsidP="00A37346">
      <w:r>
        <w:separator/>
      </w:r>
    </w:p>
  </w:footnote>
  <w:footnote w:type="continuationSeparator" w:id="0">
    <w:p w14:paraId="579231C4" w14:textId="77777777" w:rsidR="00DD09F2" w:rsidRDefault="00DD09F2" w:rsidP="00A37346">
      <w:r>
        <w:continuationSeparator/>
      </w:r>
    </w:p>
  </w:footnote>
  <w:footnote w:id="1">
    <w:p w14:paraId="2799415D" w14:textId="77777777" w:rsidR="002338BE" w:rsidRDefault="002338BE" w:rsidP="00E042FD">
      <w:pPr>
        <w:pStyle w:val="FootnoteText"/>
      </w:pPr>
      <w:r>
        <w:rPr>
          <w:rStyle w:val="FootnoteReference"/>
        </w:rPr>
        <w:footnoteRef/>
      </w:r>
      <w:r>
        <w:t xml:space="preserve"> Because natural gas is odorless, odorants facilitate leak detection for inhabitants of residential areas.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76EF41" w14:textId="77777777" w:rsidR="002338BE" w:rsidRDefault="002338BE" w:rsidP="007A5EF8">
    <w:pPr>
      <w:pStyle w:val="Footer"/>
      <w:pBdr>
        <w:bottom w:val="single" w:sz="4" w:space="1" w:color="auto"/>
      </w:pBdr>
      <w:jc w:val="center"/>
      <w:rPr>
        <w:sz w:val="18"/>
        <w:szCs w:val="18"/>
      </w:rPr>
    </w:pPr>
    <w:bookmarkStart w:id="1" w:name="_Toc446345996"/>
    <w:bookmarkStart w:id="2" w:name="_Toc447198256"/>
    <w:bookmarkStart w:id="3" w:name="_Toc374782409"/>
    <w:bookmarkStart w:id="4" w:name="_Toc374782455"/>
  </w:p>
  <w:p w14:paraId="5FC54C68" w14:textId="77777777" w:rsidR="002338BE" w:rsidRPr="009237B9" w:rsidRDefault="002338BE" w:rsidP="009D2916">
    <w:pPr>
      <w:pStyle w:val="Footer"/>
      <w:pBdr>
        <w:bottom w:val="single" w:sz="4" w:space="1" w:color="auto"/>
      </w:pBdr>
      <w:jc w:val="center"/>
      <w:rPr>
        <w:szCs w:val="18"/>
        <w:lang w:val="en-AU"/>
      </w:rPr>
    </w:pPr>
    <w:r w:rsidRPr="00595C8B">
      <w:rPr>
        <w:noProof/>
        <w:sz w:val="18"/>
        <w:szCs w:val="18"/>
      </w:rPr>
      <w:drawing>
        <wp:anchor distT="0" distB="0" distL="114300" distR="114300" simplePos="0" relativeHeight="251692032" behindDoc="1" locked="0" layoutInCell="1" allowOverlap="1" wp14:anchorId="20496A19" wp14:editId="3B77F562">
          <wp:simplePos x="0" y="0"/>
          <wp:positionH relativeFrom="column">
            <wp:posOffset>420370</wp:posOffset>
          </wp:positionH>
          <wp:positionV relativeFrom="paragraph">
            <wp:posOffset>-158115</wp:posOffset>
          </wp:positionV>
          <wp:extent cx="727710" cy="258445"/>
          <wp:effectExtent l="0" t="0" r="0" b="8255"/>
          <wp:wrapSquare wrapText="bothSides"/>
          <wp:docPr id="4498"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27710" cy="258445"/>
                  </a:xfrm>
                  <a:prstGeom prst="rect">
                    <a:avLst/>
                  </a:prstGeom>
                  <a:noFill/>
                  <a:ln>
                    <a:noFill/>
                  </a:ln>
                </pic:spPr>
              </pic:pic>
            </a:graphicData>
          </a:graphic>
        </wp:anchor>
      </w:drawing>
    </w:r>
    <w:r w:rsidRPr="0064193E">
      <w:rPr>
        <w:rFonts w:ascii="Simplified Arabic" w:hAnsi="Simplified Arabic" w:cs="Simplified Arabic"/>
        <w:noProof/>
      </w:rPr>
      <w:drawing>
        <wp:anchor distT="0" distB="0" distL="114300" distR="114300" simplePos="0" relativeHeight="251693056" behindDoc="0" locked="0" layoutInCell="1" allowOverlap="1" wp14:anchorId="040D8234" wp14:editId="1548B0F4">
          <wp:simplePos x="0" y="0"/>
          <wp:positionH relativeFrom="column">
            <wp:posOffset>-41275</wp:posOffset>
          </wp:positionH>
          <wp:positionV relativeFrom="paragraph">
            <wp:posOffset>-201930</wp:posOffset>
          </wp:positionV>
          <wp:extent cx="459740" cy="358140"/>
          <wp:effectExtent l="0" t="0" r="0" b="3810"/>
          <wp:wrapSquare wrapText="bothSides"/>
          <wp:docPr id="4499" name="Picture 44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 cstate="print">
                    <a:extLst>
                      <a:ext uri="{28A0092B-C50C-407E-A947-70E740481C1C}">
                        <a14:useLocalDpi xmlns:a14="http://schemas.microsoft.com/office/drawing/2010/main" val="0"/>
                      </a:ext>
                    </a:extLst>
                  </a:blip>
                  <a:srcRect l="15070" t="12548" r="69433" b="65969"/>
                  <a:stretch/>
                </pic:blipFill>
                <pic:spPr bwMode="auto">
                  <a:xfrm>
                    <a:off x="0" y="0"/>
                    <a:ext cx="459740" cy="358140"/>
                  </a:xfrm>
                  <a:prstGeom prst="rect">
                    <a:avLst/>
                  </a:prstGeom>
                  <a:ln>
                    <a:noFill/>
                  </a:ln>
                  <a:extLst>
                    <a:ext uri="{53640926-AAD7-44D8-BBD7-CCE9431645EC}">
                      <a14:shadowObscured xmlns:a14="http://schemas.microsoft.com/office/drawing/2010/main"/>
                    </a:ext>
                  </a:extLst>
                </pic:spPr>
              </pic:pic>
            </a:graphicData>
          </a:graphic>
        </wp:anchor>
      </w:drawing>
    </w:r>
    <w:r>
      <w:rPr>
        <w:sz w:val="18"/>
        <w:szCs w:val="18"/>
      </w:rPr>
      <w:t xml:space="preserve">                                    Executive Summary- Site-specific </w:t>
    </w:r>
    <w:r w:rsidRPr="00595C8B">
      <w:rPr>
        <w:sz w:val="18"/>
        <w:szCs w:val="18"/>
      </w:rPr>
      <w:t xml:space="preserve">ESIA NG </w:t>
    </w:r>
    <w:r>
      <w:rPr>
        <w:sz w:val="18"/>
        <w:szCs w:val="18"/>
      </w:rPr>
      <w:t>Connection</w:t>
    </w:r>
    <w:r w:rsidRPr="00595C8B">
      <w:rPr>
        <w:sz w:val="18"/>
        <w:szCs w:val="18"/>
      </w:rPr>
      <w:t xml:space="preserve"> 1.</w:t>
    </w:r>
    <w:r>
      <w:rPr>
        <w:sz w:val="18"/>
        <w:szCs w:val="18"/>
      </w:rPr>
      <w:t xml:space="preserve">5 </w:t>
    </w:r>
    <w:r w:rsidRPr="00595C8B">
      <w:rPr>
        <w:sz w:val="18"/>
        <w:szCs w:val="18"/>
      </w:rPr>
      <w:t>M</w:t>
    </w:r>
    <w:r>
      <w:rPr>
        <w:sz w:val="18"/>
        <w:szCs w:val="18"/>
      </w:rPr>
      <w:t>illion HHs</w:t>
    </w:r>
    <w:r w:rsidRPr="00595C8B">
      <w:rPr>
        <w:sz w:val="18"/>
        <w:szCs w:val="18"/>
      </w:rPr>
      <w:t xml:space="preserve">- </w:t>
    </w:r>
    <w:r>
      <w:rPr>
        <w:sz w:val="18"/>
        <w:szCs w:val="18"/>
      </w:rPr>
      <w:t>Sohag G</w:t>
    </w:r>
    <w:r w:rsidRPr="00595C8B">
      <w:rPr>
        <w:sz w:val="18"/>
        <w:szCs w:val="18"/>
      </w:rPr>
      <w:t>overnorate</w:t>
    </w:r>
    <w:r>
      <w:rPr>
        <w:sz w:val="18"/>
        <w:szCs w:val="18"/>
      </w:rPr>
      <w:t>/</w:t>
    </w:r>
    <w:r w:rsidRPr="00DC4094">
      <w:t xml:space="preserve"> </w:t>
    </w:r>
    <w:r>
      <w:rPr>
        <w:sz w:val="18"/>
        <w:szCs w:val="18"/>
      </w:rPr>
      <w:t>Gerga</w:t>
    </w:r>
    <w:r w:rsidRPr="00E12F9A">
      <w:rPr>
        <w:sz w:val="18"/>
        <w:szCs w:val="18"/>
      </w:rPr>
      <w:t xml:space="preserve"> </w:t>
    </w:r>
    <w:r w:rsidRPr="00595C8B">
      <w:rPr>
        <w:sz w:val="18"/>
        <w:szCs w:val="18"/>
      </w:rPr>
      <w:t xml:space="preserve">- </w:t>
    </w:r>
    <w:r>
      <w:rPr>
        <w:sz w:val="18"/>
        <w:szCs w:val="18"/>
      </w:rPr>
      <w:t>May 2016</w:t>
    </w:r>
    <w:bookmarkEnd w:id="1"/>
    <w:bookmarkEnd w:id="2"/>
    <w:bookmarkEnd w:id="3"/>
    <w:bookmarkEnd w:id="4"/>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35C88EE8"/>
    <w:lvl w:ilvl="0">
      <w:start w:val="1"/>
      <w:numFmt w:val="decimal"/>
      <w:pStyle w:val="ListNumber3"/>
      <w:lvlText w:val="%1"/>
      <w:legacy w:legacy="1" w:legacySpace="170" w:legacyIndent="0"/>
      <w:lvlJc w:val="left"/>
      <w:pPr>
        <w:ind w:left="0" w:firstLine="0"/>
      </w:pPr>
    </w:lvl>
    <w:lvl w:ilvl="1">
      <w:start w:val="1"/>
      <w:numFmt w:val="decimal"/>
      <w:lvlText w:val="%1.%2"/>
      <w:legacy w:legacy="1" w:legacySpace="170" w:legacyIndent="0"/>
      <w:lvlJc w:val="left"/>
    </w:lvl>
    <w:lvl w:ilvl="2">
      <w:start w:val="1"/>
      <w:numFmt w:val="decimal"/>
      <w:lvlText w:val="%1.%2.%3"/>
      <w:legacy w:legacy="1" w:legacySpace="170"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04335113"/>
    <w:multiLevelType w:val="hybridMultilevel"/>
    <w:tmpl w:val="1136817C"/>
    <w:lvl w:ilvl="0" w:tplc="04090003">
      <w:start w:val="1"/>
      <w:numFmt w:val="bullet"/>
      <w:lvlText w:val="•"/>
      <w:lvlJc w:val="left"/>
      <w:pPr>
        <w:tabs>
          <w:tab w:val="num" w:pos="720"/>
        </w:tabs>
        <w:ind w:left="720" w:hanging="360"/>
      </w:pPr>
      <w:rPr>
        <w:rFonts w:ascii="Times New Roman" w:hAnsi="Times New Roman" w:hint="default"/>
      </w:rPr>
    </w:lvl>
    <w:lvl w:ilvl="1" w:tplc="04090019" w:tentative="1">
      <w:start w:val="1"/>
      <w:numFmt w:val="bullet"/>
      <w:lvlText w:val="•"/>
      <w:lvlJc w:val="left"/>
      <w:pPr>
        <w:tabs>
          <w:tab w:val="num" w:pos="1440"/>
        </w:tabs>
        <w:ind w:left="1440" w:hanging="360"/>
      </w:pPr>
      <w:rPr>
        <w:rFonts w:ascii="Times New Roman" w:hAnsi="Times New Roman" w:hint="default"/>
      </w:rPr>
    </w:lvl>
    <w:lvl w:ilvl="2" w:tplc="0409001B" w:tentative="1">
      <w:start w:val="1"/>
      <w:numFmt w:val="bullet"/>
      <w:lvlText w:val="•"/>
      <w:lvlJc w:val="left"/>
      <w:pPr>
        <w:tabs>
          <w:tab w:val="num" w:pos="2160"/>
        </w:tabs>
        <w:ind w:left="2160" w:hanging="360"/>
      </w:pPr>
      <w:rPr>
        <w:rFonts w:ascii="Times New Roman" w:hAnsi="Times New Roman" w:hint="default"/>
      </w:rPr>
    </w:lvl>
    <w:lvl w:ilvl="3" w:tplc="0409000F" w:tentative="1">
      <w:start w:val="1"/>
      <w:numFmt w:val="bullet"/>
      <w:lvlText w:val="•"/>
      <w:lvlJc w:val="left"/>
      <w:pPr>
        <w:tabs>
          <w:tab w:val="num" w:pos="2880"/>
        </w:tabs>
        <w:ind w:left="2880" w:hanging="360"/>
      </w:pPr>
      <w:rPr>
        <w:rFonts w:ascii="Times New Roman" w:hAnsi="Times New Roman" w:hint="default"/>
      </w:rPr>
    </w:lvl>
    <w:lvl w:ilvl="4" w:tplc="04090019" w:tentative="1">
      <w:start w:val="1"/>
      <w:numFmt w:val="bullet"/>
      <w:lvlText w:val="•"/>
      <w:lvlJc w:val="left"/>
      <w:pPr>
        <w:tabs>
          <w:tab w:val="num" w:pos="3600"/>
        </w:tabs>
        <w:ind w:left="3600" w:hanging="360"/>
      </w:pPr>
      <w:rPr>
        <w:rFonts w:ascii="Times New Roman" w:hAnsi="Times New Roman" w:hint="default"/>
      </w:rPr>
    </w:lvl>
    <w:lvl w:ilvl="5" w:tplc="0409001B" w:tentative="1">
      <w:start w:val="1"/>
      <w:numFmt w:val="bullet"/>
      <w:lvlText w:val="•"/>
      <w:lvlJc w:val="left"/>
      <w:pPr>
        <w:tabs>
          <w:tab w:val="num" w:pos="4320"/>
        </w:tabs>
        <w:ind w:left="4320" w:hanging="360"/>
      </w:pPr>
      <w:rPr>
        <w:rFonts w:ascii="Times New Roman" w:hAnsi="Times New Roman" w:hint="default"/>
      </w:rPr>
    </w:lvl>
    <w:lvl w:ilvl="6" w:tplc="0409000F" w:tentative="1">
      <w:start w:val="1"/>
      <w:numFmt w:val="bullet"/>
      <w:lvlText w:val="•"/>
      <w:lvlJc w:val="left"/>
      <w:pPr>
        <w:tabs>
          <w:tab w:val="num" w:pos="5040"/>
        </w:tabs>
        <w:ind w:left="5040" w:hanging="360"/>
      </w:pPr>
      <w:rPr>
        <w:rFonts w:ascii="Times New Roman" w:hAnsi="Times New Roman" w:hint="default"/>
      </w:rPr>
    </w:lvl>
    <w:lvl w:ilvl="7" w:tplc="04090019" w:tentative="1">
      <w:start w:val="1"/>
      <w:numFmt w:val="bullet"/>
      <w:lvlText w:val="•"/>
      <w:lvlJc w:val="left"/>
      <w:pPr>
        <w:tabs>
          <w:tab w:val="num" w:pos="5760"/>
        </w:tabs>
        <w:ind w:left="5760" w:hanging="360"/>
      </w:pPr>
      <w:rPr>
        <w:rFonts w:ascii="Times New Roman" w:hAnsi="Times New Roman" w:hint="default"/>
      </w:rPr>
    </w:lvl>
    <w:lvl w:ilvl="8" w:tplc="0409001B" w:tentative="1">
      <w:start w:val="1"/>
      <w:numFmt w:val="bullet"/>
      <w:lvlText w:val="•"/>
      <w:lvlJc w:val="left"/>
      <w:pPr>
        <w:tabs>
          <w:tab w:val="num" w:pos="6480"/>
        </w:tabs>
        <w:ind w:left="6480" w:hanging="360"/>
      </w:pPr>
      <w:rPr>
        <w:rFonts w:ascii="Times New Roman" w:hAnsi="Times New Roman" w:hint="default"/>
      </w:rPr>
    </w:lvl>
  </w:abstractNum>
  <w:abstractNum w:abstractNumId="2" w15:restartNumberingAfterBreak="0">
    <w:nsid w:val="04CC3048"/>
    <w:multiLevelType w:val="hybridMultilevel"/>
    <w:tmpl w:val="EF4CC1E4"/>
    <w:lvl w:ilvl="0" w:tplc="2F2CFDA8">
      <w:start w:val="1"/>
      <w:numFmt w:val="bullet"/>
      <w:lvlText w:val="-"/>
      <w:lvlJc w:val="left"/>
      <w:pPr>
        <w:ind w:left="1080" w:hanging="360"/>
      </w:pPr>
      <w:rPr>
        <w:rFonts w:ascii="Calibri" w:eastAsiaTheme="minorHAnsi" w:hAnsi="Calibri" w:cstheme="minorBidi" w:hint="default"/>
        <w:b w:val="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13E2699C"/>
    <w:multiLevelType w:val="hybridMultilevel"/>
    <w:tmpl w:val="E6607812"/>
    <w:lvl w:ilvl="0" w:tplc="C7407B28">
      <w:start w:val="1"/>
      <w:numFmt w:val="bullet"/>
      <w:lvlText w:val=""/>
      <w:lvlJc w:val="left"/>
      <w:pPr>
        <w:ind w:left="818" w:hanging="360"/>
      </w:pPr>
      <w:rPr>
        <w:rFonts w:ascii="Symbol" w:hAnsi="Symbol" w:hint="default"/>
      </w:rPr>
    </w:lvl>
    <w:lvl w:ilvl="1" w:tplc="04090003" w:tentative="1">
      <w:start w:val="1"/>
      <w:numFmt w:val="bullet"/>
      <w:lvlText w:val="o"/>
      <w:lvlJc w:val="left"/>
      <w:pPr>
        <w:ind w:left="1538" w:hanging="360"/>
      </w:pPr>
      <w:rPr>
        <w:rFonts w:ascii="Courier New" w:hAnsi="Courier New" w:cs="Courier New" w:hint="default"/>
      </w:rPr>
    </w:lvl>
    <w:lvl w:ilvl="2" w:tplc="04090005" w:tentative="1">
      <w:start w:val="1"/>
      <w:numFmt w:val="bullet"/>
      <w:lvlText w:val=""/>
      <w:lvlJc w:val="left"/>
      <w:pPr>
        <w:ind w:left="2258" w:hanging="360"/>
      </w:pPr>
      <w:rPr>
        <w:rFonts w:ascii="Wingdings" w:hAnsi="Wingdings" w:hint="default"/>
      </w:rPr>
    </w:lvl>
    <w:lvl w:ilvl="3" w:tplc="04090001" w:tentative="1">
      <w:start w:val="1"/>
      <w:numFmt w:val="bullet"/>
      <w:lvlText w:val=""/>
      <w:lvlJc w:val="left"/>
      <w:pPr>
        <w:ind w:left="2978" w:hanging="360"/>
      </w:pPr>
      <w:rPr>
        <w:rFonts w:ascii="Symbol" w:hAnsi="Symbol" w:hint="default"/>
      </w:rPr>
    </w:lvl>
    <w:lvl w:ilvl="4" w:tplc="04090003" w:tentative="1">
      <w:start w:val="1"/>
      <w:numFmt w:val="bullet"/>
      <w:lvlText w:val="o"/>
      <w:lvlJc w:val="left"/>
      <w:pPr>
        <w:ind w:left="3698" w:hanging="360"/>
      </w:pPr>
      <w:rPr>
        <w:rFonts w:ascii="Courier New" w:hAnsi="Courier New" w:cs="Courier New" w:hint="default"/>
      </w:rPr>
    </w:lvl>
    <w:lvl w:ilvl="5" w:tplc="04090005" w:tentative="1">
      <w:start w:val="1"/>
      <w:numFmt w:val="bullet"/>
      <w:lvlText w:val=""/>
      <w:lvlJc w:val="left"/>
      <w:pPr>
        <w:ind w:left="4418" w:hanging="360"/>
      </w:pPr>
      <w:rPr>
        <w:rFonts w:ascii="Wingdings" w:hAnsi="Wingdings" w:hint="default"/>
      </w:rPr>
    </w:lvl>
    <w:lvl w:ilvl="6" w:tplc="04090001" w:tentative="1">
      <w:start w:val="1"/>
      <w:numFmt w:val="bullet"/>
      <w:lvlText w:val=""/>
      <w:lvlJc w:val="left"/>
      <w:pPr>
        <w:ind w:left="5138" w:hanging="360"/>
      </w:pPr>
      <w:rPr>
        <w:rFonts w:ascii="Symbol" w:hAnsi="Symbol" w:hint="default"/>
      </w:rPr>
    </w:lvl>
    <w:lvl w:ilvl="7" w:tplc="04090003" w:tentative="1">
      <w:start w:val="1"/>
      <w:numFmt w:val="bullet"/>
      <w:lvlText w:val="o"/>
      <w:lvlJc w:val="left"/>
      <w:pPr>
        <w:ind w:left="5858" w:hanging="360"/>
      </w:pPr>
      <w:rPr>
        <w:rFonts w:ascii="Courier New" w:hAnsi="Courier New" w:cs="Courier New" w:hint="default"/>
      </w:rPr>
    </w:lvl>
    <w:lvl w:ilvl="8" w:tplc="04090005" w:tentative="1">
      <w:start w:val="1"/>
      <w:numFmt w:val="bullet"/>
      <w:lvlText w:val=""/>
      <w:lvlJc w:val="left"/>
      <w:pPr>
        <w:ind w:left="6578" w:hanging="360"/>
      </w:pPr>
      <w:rPr>
        <w:rFonts w:ascii="Wingdings" w:hAnsi="Wingdings" w:hint="default"/>
      </w:rPr>
    </w:lvl>
  </w:abstractNum>
  <w:abstractNum w:abstractNumId="4" w15:restartNumberingAfterBreak="0">
    <w:nsid w:val="18C204DE"/>
    <w:multiLevelType w:val="singleLevel"/>
    <w:tmpl w:val="4EB838E2"/>
    <w:lvl w:ilvl="0">
      <w:start w:val="1"/>
      <w:numFmt w:val="bullet"/>
      <w:pStyle w:val="Bullet1"/>
      <w:lvlText w:val=""/>
      <w:lvlJc w:val="left"/>
      <w:pPr>
        <w:tabs>
          <w:tab w:val="num" w:pos="1080"/>
        </w:tabs>
        <w:ind w:left="1080" w:hanging="360"/>
      </w:pPr>
      <w:rPr>
        <w:rFonts w:ascii="Symbol" w:hAnsi="Symbol" w:hint="default"/>
      </w:rPr>
    </w:lvl>
  </w:abstractNum>
  <w:abstractNum w:abstractNumId="5" w15:restartNumberingAfterBreak="0">
    <w:nsid w:val="1C1762DF"/>
    <w:multiLevelType w:val="hybridMultilevel"/>
    <w:tmpl w:val="ACF60A26"/>
    <w:lvl w:ilvl="0" w:tplc="04090019">
      <w:start w:val="1"/>
      <w:numFmt w:val="bullet"/>
      <w:lvlText w:val="•"/>
      <w:lvlJc w:val="left"/>
      <w:pPr>
        <w:tabs>
          <w:tab w:val="num" w:pos="720"/>
        </w:tabs>
        <w:ind w:left="720" w:hanging="360"/>
      </w:pPr>
      <w:rPr>
        <w:rFonts w:ascii="Times New Roman" w:hAnsi="Times New Roman" w:hint="default"/>
      </w:rPr>
    </w:lvl>
    <w:lvl w:ilvl="1" w:tplc="04090003">
      <w:start w:val="1"/>
      <w:numFmt w:val="bullet"/>
      <w:lvlText w:val="•"/>
      <w:lvlJc w:val="left"/>
      <w:pPr>
        <w:tabs>
          <w:tab w:val="num" w:pos="1440"/>
        </w:tabs>
        <w:ind w:left="1440" w:hanging="360"/>
      </w:pPr>
      <w:rPr>
        <w:rFonts w:ascii="Times New Roman" w:hAnsi="Times New Roman" w:hint="default"/>
      </w:rPr>
    </w:lvl>
    <w:lvl w:ilvl="2" w:tplc="D4AC5DCC">
      <w:start w:val="3"/>
      <w:numFmt w:val="bullet"/>
      <w:lvlText w:val="-"/>
      <w:lvlJc w:val="left"/>
      <w:pPr>
        <w:tabs>
          <w:tab w:val="num" w:pos="2160"/>
        </w:tabs>
        <w:ind w:left="2160" w:hanging="360"/>
      </w:pPr>
      <w:rPr>
        <w:rFonts w:ascii="Garamond" w:eastAsia="Times New Roman" w:hAnsi="Garamond" w:cstheme="majorBidi" w:hint="default"/>
      </w:rPr>
    </w:lvl>
    <w:lvl w:ilvl="3" w:tplc="04090001" w:tentative="1">
      <w:start w:val="1"/>
      <w:numFmt w:val="bullet"/>
      <w:lvlText w:val="•"/>
      <w:lvlJc w:val="left"/>
      <w:pPr>
        <w:tabs>
          <w:tab w:val="num" w:pos="2880"/>
        </w:tabs>
        <w:ind w:left="2880" w:hanging="360"/>
      </w:pPr>
      <w:rPr>
        <w:rFonts w:ascii="Times New Roman" w:hAnsi="Times New Roman" w:hint="default"/>
      </w:rPr>
    </w:lvl>
    <w:lvl w:ilvl="4" w:tplc="04090003" w:tentative="1">
      <w:start w:val="1"/>
      <w:numFmt w:val="bullet"/>
      <w:lvlText w:val="•"/>
      <w:lvlJc w:val="left"/>
      <w:pPr>
        <w:tabs>
          <w:tab w:val="num" w:pos="3600"/>
        </w:tabs>
        <w:ind w:left="3600" w:hanging="360"/>
      </w:pPr>
      <w:rPr>
        <w:rFonts w:ascii="Times New Roman" w:hAnsi="Times New Roman" w:hint="default"/>
      </w:rPr>
    </w:lvl>
    <w:lvl w:ilvl="5" w:tplc="04090005" w:tentative="1">
      <w:start w:val="1"/>
      <w:numFmt w:val="bullet"/>
      <w:lvlText w:val="•"/>
      <w:lvlJc w:val="left"/>
      <w:pPr>
        <w:tabs>
          <w:tab w:val="num" w:pos="4320"/>
        </w:tabs>
        <w:ind w:left="4320" w:hanging="360"/>
      </w:pPr>
      <w:rPr>
        <w:rFonts w:ascii="Times New Roman" w:hAnsi="Times New Roman" w:hint="default"/>
      </w:rPr>
    </w:lvl>
    <w:lvl w:ilvl="6" w:tplc="04090001" w:tentative="1">
      <w:start w:val="1"/>
      <w:numFmt w:val="bullet"/>
      <w:lvlText w:val="•"/>
      <w:lvlJc w:val="left"/>
      <w:pPr>
        <w:tabs>
          <w:tab w:val="num" w:pos="5040"/>
        </w:tabs>
        <w:ind w:left="5040" w:hanging="360"/>
      </w:pPr>
      <w:rPr>
        <w:rFonts w:ascii="Times New Roman" w:hAnsi="Times New Roman" w:hint="default"/>
      </w:rPr>
    </w:lvl>
    <w:lvl w:ilvl="7" w:tplc="04090003" w:tentative="1">
      <w:start w:val="1"/>
      <w:numFmt w:val="bullet"/>
      <w:lvlText w:val="•"/>
      <w:lvlJc w:val="left"/>
      <w:pPr>
        <w:tabs>
          <w:tab w:val="num" w:pos="5760"/>
        </w:tabs>
        <w:ind w:left="5760" w:hanging="360"/>
      </w:pPr>
      <w:rPr>
        <w:rFonts w:ascii="Times New Roman" w:hAnsi="Times New Roman" w:hint="default"/>
      </w:rPr>
    </w:lvl>
    <w:lvl w:ilvl="8" w:tplc="04090005" w:tentative="1">
      <w:start w:val="1"/>
      <w:numFmt w:val="bullet"/>
      <w:lvlText w:val="•"/>
      <w:lvlJc w:val="left"/>
      <w:pPr>
        <w:tabs>
          <w:tab w:val="num" w:pos="6480"/>
        </w:tabs>
        <w:ind w:left="6480" w:hanging="360"/>
      </w:pPr>
      <w:rPr>
        <w:rFonts w:ascii="Times New Roman" w:hAnsi="Times New Roman" w:hint="default"/>
      </w:rPr>
    </w:lvl>
  </w:abstractNum>
  <w:abstractNum w:abstractNumId="6" w15:restartNumberingAfterBreak="0">
    <w:nsid w:val="235B14CC"/>
    <w:multiLevelType w:val="multilevel"/>
    <w:tmpl w:val="06C29024"/>
    <w:lvl w:ilvl="0">
      <w:start w:val="1"/>
      <w:numFmt w:val="lowerLetter"/>
      <w:pStyle w:val="ZSignature"/>
      <w:lvlText w:val="%1)"/>
      <w:lvlJc w:val="left"/>
      <w:pPr>
        <w:tabs>
          <w:tab w:val="num" w:pos="567"/>
        </w:tabs>
        <w:ind w:left="567" w:hanging="567"/>
      </w:pPr>
      <w:rPr>
        <w:rFonts w:hint="default"/>
      </w:rPr>
    </w:lvl>
    <w:lvl w:ilvl="1">
      <w:start w:val="1"/>
      <w:numFmt w:val="lowerRoman"/>
      <w:pStyle w:val="ZRevBoxTitle1"/>
      <w:lvlText w:val="%2)"/>
      <w:lvlJc w:val="left"/>
      <w:pPr>
        <w:tabs>
          <w:tab w:val="num" w:pos="1287"/>
        </w:tabs>
        <w:ind w:left="1134" w:hanging="567"/>
      </w:pPr>
      <w:rPr>
        <w:rFonts w:hint="default"/>
      </w:rPr>
    </w:lvl>
    <w:lvl w:ilvl="2">
      <w:start w:val="1"/>
      <w:numFmt w:val="bullet"/>
      <w:pStyle w:val="ZSignline"/>
      <w:lvlText w:val=""/>
      <w:lvlJc w:val="left"/>
      <w:pPr>
        <w:tabs>
          <w:tab w:val="num" w:pos="1778"/>
        </w:tabs>
        <w:ind w:left="1701" w:hanging="283"/>
      </w:pPr>
      <w:rPr>
        <w:rFonts w:ascii="Symbol" w:hAnsi="Symbol" w:hint="default"/>
      </w:rPr>
    </w:lvl>
    <w:lvl w:ilvl="3">
      <w:start w:val="1"/>
      <w:numFmt w:val="upperLetter"/>
      <w:lvlText w:val="%4."/>
      <w:lvlJc w:val="left"/>
      <w:pPr>
        <w:tabs>
          <w:tab w:val="num" w:pos="0"/>
        </w:tabs>
        <w:ind w:left="4536" w:hanging="1134"/>
      </w:pPr>
      <w:rPr>
        <w:rFonts w:hint="default"/>
      </w:rPr>
    </w:lvl>
    <w:lvl w:ilvl="4">
      <w:start w:val="1"/>
      <w:numFmt w:val="upperRoman"/>
      <w:lvlText w:val="%5."/>
      <w:lvlJc w:val="left"/>
      <w:pPr>
        <w:tabs>
          <w:tab w:val="num" w:pos="0"/>
        </w:tabs>
        <w:ind w:left="5670" w:hanging="1134"/>
      </w:pPr>
      <w:rPr>
        <w:rFonts w:hint="default"/>
      </w:rPr>
    </w:lvl>
    <w:lvl w:ilvl="5">
      <w:start w:val="1"/>
      <w:numFmt w:val="lowerLetter"/>
      <w:lvlText w:val="(%6)"/>
      <w:lvlJc w:val="left"/>
      <w:pPr>
        <w:tabs>
          <w:tab w:val="num" w:pos="0"/>
        </w:tabs>
        <w:ind w:left="6379" w:hanging="709"/>
      </w:pPr>
      <w:rPr>
        <w:rFonts w:hint="default"/>
      </w:rPr>
    </w:lvl>
    <w:lvl w:ilvl="6">
      <w:start w:val="1"/>
      <w:numFmt w:val="lowerRoman"/>
      <w:lvlText w:val="(%7)"/>
      <w:lvlJc w:val="left"/>
      <w:pPr>
        <w:tabs>
          <w:tab w:val="num" w:pos="0"/>
        </w:tabs>
        <w:ind w:left="7088" w:hanging="709"/>
      </w:pPr>
      <w:rPr>
        <w:rFonts w:hint="default"/>
      </w:rPr>
    </w:lvl>
    <w:lvl w:ilvl="7">
      <w:start w:val="1"/>
      <w:numFmt w:val="lowerLetter"/>
      <w:lvlText w:val="(%8)"/>
      <w:lvlJc w:val="left"/>
      <w:pPr>
        <w:tabs>
          <w:tab w:val="num" w:pos="0"/>
        </w:tabs>
        <w:ind w:left="7797" w:hanging="709"/>
      </w:pPr>
      <w:rPr>
        <w:rFonts w:hint="default"/>
      </w:rPr>
    </w:lvl>
    <w:lvl w:ilvl="8">
      <w:start w:val="1"/>
      <w:numFmt w:val="lowerRoman"/>
      <w:lvlText w:val="(%9)"/>
      <w:lvlJc w:val="left"/>
      <w:pPr>
        <w:tabs>
          <w:tab w:val="num" w:pos="0"/>
        </w:tabs>
        <w:ind w:left="8506" w:hanging="709"/>
      </w:pPr>
      <w:rPr>
        <w:rFonts w:hint="default"/>
      </w:rPr>
    </w:lvl>
  </w:abstractNum>
  <w:abstractNum w:abstractNumId="7" w15:restartNumberingAfterBreak="0">
    <w:nsid w:val="24B60ED0"/>
    <w:multiLevelType w:val="hybridMultilevel"/>
    <w:tmpl w:val="046AD78E"/>
    <w:lvl w:ilvl="0" w:tplc="40289586">
      <w:start w:val="1"/>
      <w:numFmt w:val="bullet"/>
      <w:lvlText w:val="•"/>
      <w:lvlJc w:val="left"/>
      <w:pPr>
        <w:tabs>
          <w:tab w:val="num" w:pos="720"/>
        </w:tabs>
        <w:ind w:left="720" w:hanging="360"/>
      </w:pPr>
      <w:rPr>
        <w:rFonts w:ascii="Times New Roman" w:hAnsi="Times New Roman" w:hint="default"/>
      </w:rPr>
    </w:lvl>
    <w:lvl w:ilvl="1" w:tplc="04090019">
      <w:start w:val="1"/>
      <w:numFmt w:val="bullet"/>
      <w:lvlText w:val="•"/>
      <w:lvlJc w:val="left"/>
      <w:pPr>
        <w:tabs>
          <w:tab w:val="num" w:pos="1440"/>
        </w:tabs>
        <w:ind w:left="1440" w:hanging="360"/>
      </w:pPr>
      <w:rPr>
        <w:rFonts w:ascii="Times New Roman" w:hAnsi="Times New Roman" w:hint="default"/>
      </w:rPr>
    </w:lvl>
    <w:lvl w:ilvl="2" w:tplc="0409001B">
      <w:start w:val="1"/>
      <w:numFmt w:val="bullet"/>
      <w:lvlText w:val="•"/>
      <w:lvlJc w:val="left"/>
      <w:pPr>
        <w:tabs>
          <w:tab w:val="num" w:pos="2160"/>
        </w:tabs>
        <w:ind w:left="2160" w:hanging="360"/>
      </w:pPr>
      <w:rPr>
        <w:rFonts w:ascii="Times New Roman" w:hAnsi="Times New Roman" w:hint="default"/>
      </w:rPr>
    </w:lvl>
    <w:lvl w:ilvl="3" w:tplc="0409000F" w:tentative="1">
      <w:start w:val="1"/>
      <w:numFmt w:val="bullet"/>
      <w:lvlText w:val="•"/>
      <w:lvlJc w:val="left"/>
      <w:pPr>
        <w:tabs>
          <w:tab w:val="num" w:pos="2880"/>
        </w:tabs>
        <w:ind w:left="2880" w:hanging="360"/>
      </w:pPr>
      <w:rPr>
        <w:rFonts w:ascii="Times New Roman" w:hAnsi="Times New Roman" w:hint="default"/>
      </w:rPr>
    </w:lvl>
    <w:lvl w:ilvl="4" w:tplc="04090019" w:tentative="1">
      <w:start w:val="1"/>
      <w:numFmt w:val="bullet"/>
      <w:lvlText w:val="•"/>
      <w:lvlJc w:val="left"/>
      <w:pPr>
        <w:tabs>
          <w:tab w:val="num" w:pos="3600"/>
        </w:tabs>
        <w:ind w:left="3600" w:hanging="360"/>
      </w:pPr>
      <w:rPr>
        <w:rFonts w:ascii="Times New Roman" w:hAnsi="Times New Roman" w:hint="default"/>
      </w:rPr>
    </w:lvl>
    <w:lvl w:ilvl="5" w:tplc="0409001B" w:tentative="1">
      <w:start w:val="1"/>
      <w:numFmt w:val="bullet"/>
      <w:lvlText w:val="•"/>
      <w:lvlJc w:val="left"/>
      <w:pPr>
        <w:tabs>
          <w:tab w:val="num" w:pos="4320"/>
        </w:tabs>
        <w:ind w:left="4320" w:hanging="360"/>
      </w:pPr>
      <w:rPr>
        <w:rFonts w:ascii="Times New Roman" w:hAnsi="Times New Roman" w:hint="default"/>
      </w:rPr>
    </w:lvl>
    <w:lvl w:ilvl="6" w:tplc="0409000F" w:tentative="1">
      <w:start w:val="1"/>
      <w:numFmt w:val="bullet"/>
      <w:lvlText w:val="•"/>
      <w:lvlJc w:val="left"/>
      <w:pPr>
        <w:tabs>
          <w:tab w:val="num" w:pos="5040"/>
        </w:tabs>
        <w:ind w:left="5040" w:hanging="360"/>
      </w:pPr>
      <w:rPr>
        <w:rFonts w:ascii="Times New Roman" w:hAnsi="Times New Roman" w:hint="default"/>
      </w:rPr>
    </w:lvl>
    <w:lvl w:ilvl="7" w:tplc="04090019" w:tentative="1">
      <w:start w:val="1"/>
      <w:numFmt w:val="bullet"/>
      <w:lvlText w:val="•"/>
      <w:lvlJc w:val="left"/>
      <w:pPr>
        <w:tabs>
          <w:tab w:val="num" w:pos="5760"/>
        </w:tabs>
        <w:ind w:left="5760" w:hanging="360"/>
      </w:pPr>
      <w:rPr>
        <w:rFonts w:ascii="Times New Roman" w:hAnsi="Times New Roman" w:hint="default"/>
      </w:rPr>
    </w:lvl>
    <w:lvl w:ilvl="8" w:tplc="0409001B" w:tentative="1">
      <w:start w:val="1"/>
      <w:numFmt w:val="bullet"/>
      <w:lvlText w:val="•"/>
      <w:lvlJc w:val="left"/>
      <w:pPr>
        <w:tabs>
          <w:tab w:val="num" w:pos="6480"/>
        </w:tabs>
        <w:ind w:left="6480" w:hanging="360"/>
      </w:pPr>
      <w:rPr>
        <w:rFonts w:ascii="Times New Roman" w:hAnsi="Times New Roman" w:hint="default"/>
      </w:rPr>
    </w:lvl>
  </w:abstractNum>
  <w:abstractNum w:abstractNumId="8" w15:restartNumberingAfterBreak="0">
    <w:nsid w:val="28102CFF"/>
    <w:multiLevelType w:val="multilevel"/>
    <w:tmpl w:val="1FF8E15A"/>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9" w15:restartNumberingAfterBreak="0">
    <w:nsid w:val="29E863DE"/>
    <w:multiLevelType w:val="hybridMultilevel"/>
    <w:tmpl w:val="2C24D4AA"/>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2AAD5ABD"/>
    <w:multiLevelType w:val="hybridMultilevel"/>
    <w:tmpl w:val="860E40E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19439E6"/>
    <w:multiLevelType w:val="multilevel"/>
    <w:tmpl w:val="BD48F048"/>
    <w:lvl w:ilvl="0">
      <w:start w:val="1"/>
      <w:numFmt w:val="none"/>
      <w:pStyle w:val="Heading1a"/>
      <w:suff w:val="nothing"/>
      <w:lvlText w:val="%1"/>
      <w:lvlJc w:val="left"/>
      <w:pPr>
        <w:ind w:left="0" w:firstLine="0"/>
      </w:pPr>
      <w:rPr>
        <w:rFonts w:hint="default"/>
      </w:rPr>
    </w:lvl>
    <w:lvl w:ilvl="1">
      <w:start w:val="1"/>
      <w:numFmt w:val="decimal"/>
      <w:lvlText w:val="%2."/>
      <w:lvlJc w:val="left"/>
      <w:pPr>
        <w:tabs>
          <w:tab w:val="num" w:pos="720"/>
        </w:tabs>
        <w:ind w:left="720" w:right="720" w:hanging="720"/>
      </w:pPr>
      <w:rPr>
        <w:rFonts w:hint="default"/>
      </w:rPr>
    </w:lvl>
    <w:lvl w:ilvl="2">
      <w:start w:val="1"/>
      <w:numFmt w:val="lowerLetter"/>
      <w:lvlText w:val="(%3)"/>
      <w:lvlJc w:val="left"/>
      <w:pPr>
        <w:tabs>
          <w:tab w:val="num" w:pos="1080"/>
        </w:tabs>
        <w:ind w:left="720" w:right="720" w:hanging="360"/>
      </w:pPr>
      <w:rPr>
        <w:rFonts w:hint="default"/>
      </w:rPr>
    </w:lvl>
    <w:lvl w:ilvl="3">
      <w:start w:val="1"/>
      <w:numFmt w:val="lowerRoman"/>
      <w:lvlText w:val="(%4)"/>
      <w:lvlJc w:val="left"/>
      <w:pPr>
        <w:tabs>
          <w:tab w:val="num" w:pos="1800"/>
        </w:tabs>
        <w:ind w:left="1080" w:right="1080" w:hanging="360"/>
      </w:pPr>
      <w:rPr>
        <w:rFonts w:hint="default"/>
      </w:rPr>
    </w:lvl>
    <w:lvl w:ilvl="4">
      <w:start w:val="1"/>
      <w:numFmt w:val="lowerLetter"/>
      <w:lvlText w:val="%5."/>
      <w:lvlJc w:val="left"/>
      <w:pPr>
        <w:tabs>
          <w:tab w:val="num" w:pos="1440"/>
        </w:tabs>
        <w:ind w:left="1440" w:right="1440" w:hanging="360"/>
      </w:pPr>
      <w:rPr>
        <w:rFonts w:hint="default"/>
      </w:rPr>
    </w:lvl>
    <w:lvl w:ilvl="5">
      <w:start w:val="1"/>
      <w:numFmt w:val="lowerRoman"/>
      <w:lvlText w:val="%6."/>
      <w:lvlJc w:val="left"/>
      <w:pPr>
        <w:tabs>
          <w:tab w:val="num" w:pos="2160"/>
        </w:tabs>
        <w:ind w:left="1800" w:right="1800" w:hanging="360"/>
      </w:pPr>
      <w:rPr>
        <w:rFonts w:hint="default"/>
      </w:rPr>
    </w:lvl>
    <w:lvl w:ilvl="6">
      <w:start w:val="1"/>
      <w:numFmt w:val="decimal"/>
      <w:lvlText w:val="%7."/>
      <w:lvlJc w:val="left"/>
      <w:pPr>
        <w:tabs>
          <w:tab w:val="num" w:pos="2520"/>
        </w:tabs>
        <w:ind w:left="2520" w:right="2520" w:hanging="360"/>
      </w:pPr>
      <w:rPr>
        <w:rFonts w:hint="default"/>
      </w:rPr>
    </w:lvl>
    <w:lvl w:ilvl="7">
      <w:start w:val="1"/>
      <w:numFmt w:val="lowerLetter"/>
      <w:lvlText w:val="%8."/>
      <w:lvlJc w:val="left"/>
      <w:pPr>
        <w:tabs>
          <w:tab w:val="num" w:pos="2880"/>
        </w:tabs>
        <w:ind w:left="2880" w:right="2880" w:hanging="360"/>
      </w:pPr>
      <w:rPr>
        <w:rFonts w:hint="default"/>
      </w:rPr>
    </w:lvl>
    <w:lvl w:ilvl="8">
      <w:start w:val="1"/>
      <w:numFmt w:val="lowerRoman"/>
      <w:lvlText w:val="%9."/>
      <w:lvlJc w:val="left"/>
      <w:pPr>
        <w:tabs>
          <w:tab w:val="num" w:pos="3240"/>
        </w:tabs>
        <w:ind w:left="3240" w:right="3240" w:hanging="360"/>
      </w:pPr>
      <w:rPr>
        <w:rFonts w:hint="default"/>
      </w:rPr>
    </w:lvl>
  </w:abstractNum>
  <w:abstractNum w:abstractNumId="12" w15:restartNumberingAfterBreak="0">
    <w:nsid w:val="3E103B65"/>
    <w:multiLevelType w:val="hybridMultilevel"/>
    <w:tmpl w:val="9F4CCBBA"/>
    <w:lvl w:ilvl="0" w:tplc="C7407B28">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3" w15:restartNumberingAfterBreak="0">
    <w:nsid w:val="3FD3457F"/>
    <w:multiLevelType w:val="multilevel"/>
    <w:tmpl w:val="9A2E652A"/>
    <w:styleLink w:val="Style2"/>
    <w:lvl w:ilvl="0">
      <w:start w:val="1"/>
      <w:numFmt w:val="decimal"/>
      <w:lvlText w:val="%1)"/>
      <w:lvlJc w:val="left"/>
      <w:pPr>
        <w:ind w:left="360" w:hanging="360"/>
      </w:pPr>
      <w:rPr>
        <w:rFonts w:ascii="Garamond" w:hAnsi="Garamond" w:cs="Arabic Transparent" w:hint="default"/>
        <w:b/>
        <w:bCs/>
        <w:i w:val="0"/>
        <w:iCs w:val="0"/>
        <w:sz w:val="32"/>
        <w:szCs w:val="32"/>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4180098F"/>
    <w:multiLevelType w:val="hybridMultilevel"/>
    <w:tmpl w:val="B5A4F94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4A0744BE"/>
    <w:multiLevelType w:val="multilevel"/>
    <w:tmpl w:val="F0C8AAEA"/>
    <w:lvl w:ilvl="0">
      <w:start w:val="1"/>
      <w:numFmt w:val="bullet"/>
      <w:pStyle w:val="Bullet10"/>
      <w:lvlText w:val=""/>
      <w:lvlJc w:val="left"/>
      <w:pPr>
        <w:tabs>
          <w:tab w:val="num" w:pos="1060"/>
        </w:tabs>
        <w:ind w:left="1060" w:hanging="340"/>
      </w:pPr>
      <w:rPr>
        <w:rFonts w:ascii="Wingdings 2" w:hAnsi="Wingdings 2" w:hint="default"/>
        <w:color w:val="auto"/>
      </w:rPr>
    </w:lvl>
    <w:lvl w:ilvl="1">
      <w:start w:val="1"/>
      <w:numFmt w:val="bullet"/>
      <w:pStyle w:val="Bullet2"/>
      <w:lvlText w:val="–"/>
      <w:lvlJc w:val="left"/>
      <w:pPr>
        <w:tabs>
          <w:tab w:val="num" w:pos="1400"/>
        </w:tabs>
        <w:ind w:left="1400" w:hanging="340"/>
      </w:pPr>
      <w:rPr>
        <w:rFonts w:ascii="(none)" w:hAnsi="(none)" w:hint="default"/>
        <w:color w:val="4F81BD" w:themeColor="accent1"/>
      </w:rPr>
    </w:lvl>
    <w:lvl w:ilvl="2">
      <w:start w:val="1"/>
      <w:numFmt w:val="bullet"/>
      <w:pStyle w:val="Bullet3"/>
      <w:lvlText w:val="§"/>
      <w:lvlJc w:val="left"/>
      <w:pPr>
        <w:tabs>
          <w:tab w:val="num" w:pos="1741"/>
        </w:tabs>
        <w:ind w:left="1741" w:hanging="341"/>
      </w:pPr>
      <w:rPr>
        <w:rFonts w:ascii="Wingdings" w:hAnsi="Wingdings" w:hint="default"/>
        <w:color w:val="4F81BD" w:themeColor="accent1"/>
      </w:rPr>
    </w:lvl>
    <w:lvl w:ilvl="3">
      <w:start w:val="1"/>
      <w:numFmt w:val="none"/>
      <w:lvlText w:val=""/>
      <w:lvlJc w:val="left"/>
      <w:pPr>
        <w:tabs>
          <w:tab w:val="num" w:pos="720"/>
        </w:tabs>
        <w:ind w:left="-32047" w:firstLine="0"/>
      </w:pPr>
      <w:rPr>
        <w:rFonts w:hint="default"/>
      </w:rPr>
    </w:lvl>
    <w:lvl w:ilvl="4">
      <w:start w:val="1"/>
      <w:numFmt w:val="none"/>
      <w:lvlText w:val=""/>
      <w:lvlJc w:val="left"/>
      <w:pPr>
        <w:tabs>
          <w:tab w:val="num" w:pos="720"/>
        </w:tabs>
        <w:ind w:left="-32047" w:firstLine="0"/>
      </w:pPr>
      <w:rPr>
        <w:rFonts w:hint="default"/>
      </w:rPr>
    </w:lvl>
    <w:lvl w:ilvl="5">
      <w:start w:val="1"/>
      <w:numFmt w:val="none"/>
      <w:lvlText w:val=""/>
      <w:lvlJc w:val="left"/>
      <w:pPr>
        <w:tabs>
          <w:tab w:val="num" w:pos="720"/>
        </w:tabs>
        <w:ind w:left="-32047" w:firstLine="0"/>
      </w:pPr>
      <w:rPr>
        <w:rFonts w:hint="default"/>
      </w:rPr>
    </w:lvl>
    <w:lvl w:ilvl="6">
      <w:start w:val="1"/>
      <w:numFmt w:val="none"/>
      <w:lvlText w:val=""/>
      <w:lvlJc w:val="left"/>
      <w:pPr>
        <w:tabs>
          <w:tab w:val="num" w:pos="720"/>
        </w:tabs>
        <w:ind w:left="-32047" w:firstLine="0"/>
      </w:pPr>
      <w:rPr>
        <w:rFonts w:hint="default"/>
      </w:rPr>
    </w:lvl>
    <w:lvl w:ilvl="7">
      <w:start w:val="1"/>
      <w:numFmt w:val="none"/>
      <w:lvlText w:val=""/>
      <w:lvlJc w:val="left"/>
      <w:pPr>
        <w:tabs>
          <w:tab w:val="num" w:pos="720"/>
        </w:tabs>
        <w:ind w:left="-32047" w:firstLine="0"/>
      </w:pPr>
      <w:rPr>
        <w:rFonts w:hint="default"/>
      </w:rPr>
    </w:lvl>
    <w:lvl w:ilvl="8">
      <w:start w:val="1"/>
      <w:numFmt w:val="none"/>
      <w:lvlText w:val=""/>
      <w:lvlJc w:val="left"/>
      <w:pPr>
        <w:tabs>
          <w:tab w:val="num" w:pos="720"/>
        </w:tabs>
        <w:ind w:left="-32047" w:firstLine="0"/>
      </w:pPr>
      <w:rPr>
        <w:rFonts w:hint="default"/>
      </w:rPr>
    </w:lvl>
  </w:abstractNum>
  <w:abstractNum w:abstractNumId="16" w15:restartNumberingAfterBreak="0">
    <w:nsid w:val="5214158E"/>
    <w:multiLevelType w:val="hybridMultilevel"/>
    <w:tmpl w:val="55807866"/>
    <w:lvl w:ilvl="0" w:tplc="4148F312">
      <w:start w:val="1"/>
      <w:numFmt w:val="bullet"/>
      <w:lvlText w:val=""/>
      <w:lvlJc w:val="left"/>
      <w:pPr>
        <w:ind w:left="874" w:hanging="360"/>
      </w:pPr>
      <w:rPr>
        <w:rFonts w:ascii="Symbol" w:hAnsi="Symbol" w:hint="default"/>
      </w:rPr>
    </w:lvl>
    <w:lvl w:ilvl="1" w:tplc="04090003" w:tentative="1">
      <w:start w:val="1"/>
      <w:numFmt w:val="bullet"/>
      <w:lvlText w:val="o"/>
      <w:lvlJc w:val="left"/>
      <w:pPr>
        <w:ind w:left="1594" w:hanging="360"/>
      </w:pPr>
      <w:rPr>
        <w:rFonts w:ascii="Courier New" w:hAnsi="Courier New" w:cs="Courier New" w:hint="default"/>
      </w:rPr>
    </w:lvl>
    <w:lvl w:ilvl="2" w:tplc="04090005" w:tentative="1">
      <w:start w:val="1"/>
      <w:numFmt w:val="bullet"/>
      <w:lvlText w:val=""/>
      <w:lvlJc w:val="left"/>
      <w:pPr>
        <w:ind w:left="2314" w:hanging="360"/>
      </w:pPr>
      <w:rPr>
        <w:rFonts w:ascii="Wingdings" w:hAnsi="Wingdings" w:hint="default"/>
      </w:rPr>
    </w:lvl>
    <w:lvl w:ilvl="3" w:tplc="04090001" w:tentative="1">
      <w:start w:val="1"/>
      <w:numFmt w:val="bullet"/>
      <w:lvlText w:val=""/>
      <w:lvlJc w:val="left"/>
      <w:pPr>
        <w:ind w:left="3034" w:hanging="360"/>
      </w:pPr>
      <w:rPr>
        <w:rFonts w:ascii="Symbol" w:hAnsi="Symbol" w:hint="default"/>
      </w:rPr>
    </w:lvl>
    <w:lvl w:ilvl="4" w:tplc="04090003" w:tentative="1">
      <w:start w:val="1"/>
      <w:numFmt w:val="bullet"/>
      <w:lvlText w:val="o"/>
      <w:lvlJc w:val="left"/>
      <w:pPr>
        <w:ind w:left="3754" w:hanging="360"/>
      </w:pPr>
      <w:rPr>
        <w:rFonts w:ascii="Courier New" w:hAnsi="Courier New" w:cs="Courier New" w:hint="default"/>
      </w:rPr>
    </w:lvl>
    <w:lvl w:ilvl="5" w:tplc="04090005" w:tentative="1">
      <w:start w:val="1"/>
      <w:numFmt w:val="bullet"/>
      <w:lvlText w:val=""/>
      <w:lvlJc w:val="left"/>
      <w:pPr>
        <w:ind w:left="4474" w:hanging="360"/>
      </w:pPr>
      <w:rPr>
        <w:rFonts w:ascii="Wingdings" w:hAnsi="Wingdings" w:hint="default"/>
      </w:rPr>
    </w:lvl>
    <w:lvl w:ilvl="6" w:tplc="04090001" w:tentative="1">
      <w:start w:val="1"/>
      <w:numFmt w:val="bullet"/>
      <w:lvlText w:val=""/>
      <w:lvlJc w:val="left"/>
      <w:pPr>
        <w:ind w:left="5194" w:hanging="360"/>
      </w:pPr>
      <w:rPr>
        <w:rFonts w:ascii="Symbol" w:hAnsi="Symbol" w:hint="default"/>
      </w:rPr>
    </w:lvl>
    <w:lvl w:ilvl="7" w:tplc="04090003" w:tentative="1">
      <w:start w:val="1"/>
      <w:numFmt w:val="bullet"/>
      <w:lvlText w:val="o"/>
      <w:lvlJc w:val="left"/>
      <w:pPr>
        <w:ind w:left="5914" w:hanging="360"/>
      </w:pPr>
      <w:rPr>
        <w:rFonts w:ascii="Courier New" w:hAnsi="Courier New" w:cs="Courier New" w:hint="default"/>
      </w:rPr>
    </w:lvl>
    <w:lvl w:ilvl="8" w:tplc="04090005" w:tentative="1">
      <w:start w:val="1"/>
      <w:numFmt w:val="bullet"/>
      <w:lvlText w:val=""/>
      <w:lvlJc w:val="left"/>
      <w:pPr>
        <w:ind w:left="6634" w:hanging="360"/>
      </w:pPr>
      <w:rPr>
        <w:rFonts w:ascii="Wingdings" w:hAnsi="Wingdings" w:hint="default"/>
      </w:rPr>
    </w:lvl>
  </w:abstractNum>
  <w:abstractNum w:abstractNumId="17" w15:restartNumberingAfterBreak="0">
    <w:nsid w:val="52A83AF1"/>
    <w:multiLevelType w:val="hybridMultilevel"/>
    <w:tmpl w:val="EFC2AE76"/>
    <w:lvl w:ilvl="0" w:tplc="1CB6BC1A">
      <w:start w:val="1"/>
      <w:numFmt w:val="decimal"/>
      <w:pStyle w:val="Heading31"/>
      <w:lvlText w:val="4.2.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7A7614B"/>
    <w:multiLevelType w:val="hybridMultilevel"/>
    <w:tmpl w:val="736C7558"/>
    <w:lvl w:ilvl="0" w:tplc="DC80A486">
      <w:start w:val="17"/>
      <w:numFmt w:val="bullet"/>
      <w:lvlText w:val="-"/>
      <w:lvlJc w:val="left"/>
      <w:pPr>
        <w:tabs>
          <w:tab w:val="num" w:pos="720"/>
        </w:tabs>
        <w:ind w:left="720" w:hanging="360"/>
      </w:pPr>
      <w:rPr>
        <w:rFonts w:ascii="Times New Roman" w:eastAsia="Times New Roman" w:hAnsi="Times New Roman" w:cs="Times New Roman" w:hint="default"/>
      </w:rPr>
    </w:lvl>
    <w:lvl w:ilvl="1" w:tplc="165C4CD4">
      <w:start w:val="1"/>
      <w:numFmt w:val="decimal"/>
      <w:isLgl/>
      <w:lvlText w:val="%2.%2."/>
      <w:lvlJc w:val="left"/>
      <w:pPr>
        <w:tabs>
          <w:tab w:val="num" w:pos="1500"/>
        </w:tabs>
        <w:ind w:left="1500" w:hanging="420"/>
      </w:pPr>
      <w:rPr>
        <w:rFonts w:hint="default"/>
      </w:rPr>
    </w:lvl>
    <w:lvl w:ilvl="2" w:tplc="EB5A9928" w:tentative="1">
      <w:start w:val="1"/>
      <w:numFmt w:val="bullet"/>
      <w:lvlText w:val=""/>
      <w:lvlJc w:val="left"/>
      <w:pPr>
        <w:tabs>
          <w:tab w:val="num" w:pos="2160"/>
        </w:tabs>
        <w:ind w:left="2160" w:hanging="360"/>
      </w:pPr>
      <w:rPr>
        <w:rFonts w:ascii="Wingdings" w:hAnsi="Wingdings" w:hint="default"/>
      </w:rPr>
    </w:lvl>
    <w:lvl w:ilvl="3" w:tplc="FA7280DA" w:tentative="1">
      <w:start w:val="1"/>
      <w:numFmt w:val="bullet"/>
      <w:lvlText w:val=""/>
      <w:lvlJc w:val="left"/>
      <w:pPr>
        <w:tabs>
          <w:tab w:val="num" w:pos="2880"/>
        </w:tabs>
        <w:ind w:left="2880" w:hanging="360"/>
      </w:pPr>
      <w:rPr>
        <w:rFonts w:ascii="Symbol" w:hAnsi="Symbol" w:hint="default"/>
      </w:rPr>
    </w:lvl>
    <w:lvl w:ilvl="4" w:tplc="A33A7C22" w:tentative="1">
      <w:start w:val="1"/>
      <w:numFmt w:val="bullet"/>
      <w:lvlText w:val="o"/>
      <w:lvlJc w:val="left"/>
      <w:pPr>
        <w:tabs>
          <w:tab w:val="num" w:pos="3600"/>
        </w:tabs>
        <w:ind w:left="3600" w:hanging="360"/>
      </w:pPr>
      <w:rPr>
        <w:rFonts w:ascii="Courier New" w:hAnsi="Courier New" w:cs="Courier New" w:hint="default"/>
      </w:rPr>
    </w:lvl>
    <w:lvl w:ilvl="5" w:tplc="99B67294" w:tentative="1">
      <w:start w:val="1"/>
      <w:numFmt w:val="bullet"/>
      <w:lvlText w:val=""/>
      <w:lvlJc w:val="left"/>
      <w:pPr>
        <w:tabs>
          <w:tab w:val="num" w:pos="4320"/>
        </w:tabs>
        <w:ind w:left="4320" w:hanging="360"/>
      </w:pPr>
      <w:rPr>
        <w:rFonts w:ascii="Wingdings" w:hAnsi="Wingdings" w:hint="default"/>
      </w:rPr>
    </w:lvl>
    <w:lvl w:ilvl="6" w:tplc="0A5E0336" w:tentative="1">
      <w:start w:val="1"/>
      <w:numFmt w:val="bullet"/>
      <w:lvlText w:val=""/>
      <w:lvlJc w:val="left"/>
      <w:pPr>
        <w:tabs>
          <w:tab w:val="num" w:pos="5040"/>
        </w:tabs>
        <w:ind w:left="5040" w:hanging="360"/>
      </w:pPr>
      <w:rPr>
        <w:rFonts w:ascii="Symbol" w:hAnsi="Symbol" w:hint="default"/>
      </w:rPr>
    </w:lvl>
    <w:lvl w:ilvl="7" w:tplc="8DA699F2" w:tentative="1">
      <w:start w:val="1"/>
      <w:numFmt w:val="bullet"/>
      <w:lvlText w:val="o"/>
      <w:lvlJc w:val="left"/>
      <w:pPr>
        <w:tabs>
          <w:tab w:val="num" w:pos="5760"/>
        </w:tabs>
        <w:ind w:left="5760" w:hanging="360"/>
      </w:pPr>
      <w:rPr>
        <w:rFonts w:ascii="Courier New" w:hAnsi="Courier New" w:cs="Courier New" w:hint="default"/>
      </w:rPr>
    </w:lvl>
    <w:lvl w:ilvl="8" w:tplc="44747AFA"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A8A2251"/>
    <w:multiLevelType w:val="hybridMultilevel"/>
    <w:tmpl w:val="6BC4DF38"/>
    <w:lvl w:ilvl="0" w:tplc="0409000F">
      <w:start w:val="17"/>
      <w:numFmt w:val="bullet"/>
      <w:lvlText w:val="-"/>
      <w:lvlJc w:val="left"/>
      <w:pPr>
        <w:tabs>
          <w:tab w:val="num" w:pos="720"/>
        </w:tabs>
        <w:ind w:left="720" w:hanging="360"/>
      </w:pPr>
      <w:rPr>
        <w:rFonts w:ascii="Times New Roman" w:eastAsia="Times New Roman" w:hAnsi="Times New Roman" w:cs="Times New Roman" w:hint="default"/>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B9B1240"/>
    <w:multiLevelType w:val="hybridMultilevel"/>
    <w:tmpl w:val="A358091C"/>
    <w:lvl w:ilvl="0" w:tplc="EA5C62FE">
      <w:start w:val="1"/>
      <w:numFmt w:val="bullet"/>
      <w:lvlText w:val=""/>
      <w:lvlJc w:val="left"/>
      <w:pPr>
        <w:ind w:left="720" w:hanging="360"/>
      </w:pPr>
      <w:rPr>
        <w:rFonts w:ascii="Symbol" w:hAnsi="Symbol" w:hint="default"/>
      </w:rPr>
    </w:lvl>
    <w:lvl w:ilvl="1" w:tplc="1BA04CEA" w:tentative="1">
      <w:start w:val="1"/>
      <w:numFmt w:val="bullet"/>
      <w:lvlText w:val="o"/>
      <w:lvlJc w:val="left"/>
      <w:pPr>
        <w:ind w:left="1440" w:hanging="360"/>
      </w:pPr>
      <w:rPr>
        <w:rFonts w:ascii="Courier New" w:hAnsi="Courier New" w:cs="Courier New" w:hint="default"/>
      </w:rPr>
    </w:lvl>
    <w:lvl w:ilvl="2" w:tplc="1642417C" w:tentative="1">
      <w:start w:val="1"/>
      <w:numFmt w:val="bullet"/>
      <w:lvlText w:val=""/>
      <w:lvlJc w:val="left"/>
      <w:pPr>
        <w:ind w:left="2160" w:hanging="360"/>
      </w:pPr>
      <w:rPr>
        <w:rFonts w:ascii="Wingdings" w:hAnsi="Wingdings" w:hint="default"/>
      </w:rPr>
    </w:lvl>
    <w:lvl w:ilvl="3" w:tplc="BBC4D746" w:tentative="1">
      <w:start w:val="1"/>
      <w:numFmt w:val="bullet"/>
      <w:lvlText w:val=""/>
      <w:lvlJc w:val="left"/>
      <w:pPr>
        <w:ind w:left="2880" w:hanging="360"/>
      </w:pPr>
      <w:rPr>
        <w:rFonts w:ascii="Symbol" w:hAnsi="Symbol" w:hint="default"/>
      </w:rPr>
    </w:lvl>
    <w:lvl w:ilvl="4" w:tplc="4E8816CA" w:tentative="1">
      <w:start w:val="1"/>
      <w:numFmt w:val="bullet"/>
      <w:lvlText w:val="o"/>
      <w:lvlJc w:val="left"/>
      <w:pPr>
        <w:ind w:left="3600" w:hanging="360"/>
      </w:pPr>
      <w:rPr>
        <w:rFonts w:ascii="Courier New" w:hAnsi="Courier New" w:cs="Courier New" w:hint="default"/>
      </w:rPr>
    </w:lvl>
    <w:lvl w:ilvl="5" w:tplc="C472E0BA" w:tentative="1">
      <w:start w:val="1"/>
      <w:numFmt w:val="bullet"/>
      <w:lvlText w:val=""/>
      <w:lvlJc w:val="left"/>
      <w:pPr>
        <w:ind w:left="4320" w:hanging="360"/>
      </w:pPr>
      <w:rPr>
        <w:rFonts w:ascii="Wingdings" w:hAnsi="Wingdings" w:hint="default"/>
      </w:rPr>
    </w:lvl>
    <w:lvl w:ilvl="6" w:tplc="F266DC04" w:tentative="1">
      <w:start w:val="1"/>
      <w:numFmt w:val="bullet"/>
      <w:lvlText w:val=""/>
      <w:lvlJc w:val="left"/>
      <w:pPr>
        <w:ind w:left="5040" w:hanging="360"/>
      </w:pPr>
      <w:rPr>
        <w:rFonts w:ascii="Symbol" w:hAnsi="Symbol" w:hint="default"/>
      </w:rPr>
    </w:lvl>
    <w:lvl w:ilvl="7" w:tplc="2618CD66" w:tentative="1">
      <w:start w:val="1"/>
      <w:numFmt w:val="bullet"/>
      <w:lvlText w:val="o"/>
      <w:lvlJc w:val="left"/>
      <w:pPr>
        <w:ind w:left="5760" w:hanging="360"/>
      </w:pPr>
      <w:rPr>
        <w:rFonts w:ascii="Courier New" w:hAnsi="Courier New" w:cs="Courier New" w:hint="default"/>
      </w:rPr>
    </w:lvl>
    <w:lvl w:ilvl="8" w:tplc="749A9A1E" w:tentative="1">
      <w:start w:val="1"/>
      <w:numFmt w:val="bullet"/>
      <w:lvlText w:val=""/>
      <w:lvlJc w:val="left"/>
      <w:pPr>
        <w:ind w:left="6480" w:hanging="360"/>
      </w:pPr>
      <w:rPr>
        <w:rFonts w:ascii="Wingdings" w:hAnsi="Wingdings" w:hint="default"/>
      </w:rPr>
    </w:lvl>
  </w:abstractNum>
  <w:abstractNum w:abstractNumId="21" w15:restartNumberingAfterBreak="0">
    <w:nsid w:val="5BC01131"/>
    <w:multiLevelType w:val="multilevel"/>
    <w:tmpl w:val="C658DA3A"/>
    <w:lvl w:ilvl="0">
      <w:start w:val="1"/>
      <w:numFmt w:val="bullet"/>
      <w:pStyle w:val="Bullet11"/>
      <w:lvlText w:val=""/>
      <w:lvlJc w:val="left"/>
      <w:pPr>
        <w:tabs>
          <w:tab w:val="num" w:pos="644"/>
        </w:tabs>
        <w:ind w:left="567" w:hanging="283"/>
      </w:pPr>
      <w:rPr>
        <w:rFonts w:ascii="Symbol" w:hAnsi="Symbol" w:hint="default"/>
      </w:rPr>
    </w:lvl>
    <w:lvl w:ilvl="1">
      <w:start w:val="1"/>
      <w:numFmt w:val="lowerLetter"/>
      <w:lvlText w:val="(%2)"/>
      <w:lvlJc w:val="left"/>
      <w:pPr>
        <w:tabs>
          <w:tab w:val="num" w:pos="0"/>
        </w:tabs>
        <w:ind w:left="2268" w:hanging="1134"/>
      </w:pPr>
    </w:lvl>
    <w:lvl w:ilvl="2">
      <w:start w:val="1"/>
      <w:numFmt w:val="lowerRoman"/>
      <w:lvlText w:val="(%3)"/>
      <w:lvlJc w:val="left"/>
      <w:pPr>
        <w:tabs>
          <w:tab w:val="num" w:pos="0"/>
        </w:tabs>
        <w:ind w:left="3402" w:hanging="1134"/>
      </w:pPr>
    </w:lvl>
    <w:lvl w:ilvl="3">
      <w:start w:val="1"/>
      <w:numFmt w:val="upperLetter"/>
      <w:lvlText w:val="%4."/>
      <w:lvlJc w:val="left"/>
      <w:pPr>
        <w:tabs>
          <w:tab w:val="num" w:pos="0"/>
        </w:tabs>
        <w:ind w:left="4536" w:hanging="1134"/>
      </w:pPr>
    </w:lvl>
    <w:lvl w:ilvl="4">
      <w:start w:val="1"/>
      <w:numFmt w:val="upperRoman"/>
      <w:lvlText w:val="%5."/>
      <w:lvlJc w:val="left"/>
      <w:pPr>
        <w:tabs>
          <w:tab w:val="num" w:pos="0"/>
        </w:tabs>
        <w:ind w:left="5670" w:hanging="1134"/>
      </w:pPr>
    </w:lvl>
    <w:lvl w:ilvl="5">
      <w:start w:val="1"/>
      <w:numFmt w:val="lowerLetter"/>
      <w:lvlText w:val="(%6)"/>
      <w:lvlJc w:val="left"/>
      <w:pPr>
        <w:tabs>
          <w:tab w:val="num" w:pos="0"/>
        </w:tabs>
        <w:ind w:left="6379" w:hanging="709"/>
      </w:pPr>
    </w:lvl>
    <w:lvl w:ilvl="6">
      <w:start w:val="1"/>
      <w:numFmt w:val="lowerRoman"/>
      <w:lvlText w:val="(%7)"/>
      <w:lvlJc w:val="left"/>
      <w:pPr>
        <w:tabs>
          <w:tab w:val="num" w:pos="0"/>
        </w:tabs>
        <w:ind w:left="7088" w:hanging="709"/>
      </w:pPr>
    </w:lvl>
    <w:lvl w:ilvl="7">
      <w:start w:val="1"/>
      <w:numFmt w:val="lowerLetter"/>
      <w:lvlText w:val="(%8)"/>
      <w:lvlJc w:val="left"/>
      <w:pPr>
        <w:tabs>
          <w:tab w:val="num" w:pos="0"/>
        </w:tabs>
        <w:ind w:left="7797" w:hanging="709"/>
      </w:pPr>
    </w:lvl>
    <w:lvl w:ilvl="8">
      <w:start w:val="1"/>
      <w:numFmt w:val="lowerRoman"/>
      <w:lvlText w:val="(%9)"/>
      <w:lvlJc w:val="left"/>
      <w:pPr>
        <w:tabs>
          <w:tab w:val="num" w:pos="0"/>
        </w:tabs>
        <w:ind w:left="8506" w:hanging="709"/>
      </w:pPr>
    </w:lvl>
  </w:abstractNum>
  <w:abstractNum w:abstractNumId="22" w15:restartNumberingAfterBreak="0">
    <w:nsid w:val="5D387067"/>
    <w:multiLevelType w:val="hybridMultilevel"/>
    <w:tmpl w:val="ECF4140A"/>
    <w:lvl w:ilvl="0" w:tplc="1968F600">
      <w:start w:val="17"/>
      <w:numFmt w:val="bullet"/>
      <w:lvlText w:val="-"/>
      <w:lvlJc w:val="left"/>
      <w:pPr>
        <w:tabs>
          <w:tab w:val="num" w:pos="720"/>
        </w:tabs>
        <w:ind w:left="720" w:hanging="360"/>
      </w:pPr>
      <w:rPr>
        <w:rFonts w:ascii="Times New Roman" w:eastAsia="Times New Roman" w:hAnsi="Times New Roman" w:cs="Times New Roman" w:hint="default"/>
      </w:rPr>
    </w:lvl>
    <w:lvl w:ilvl="1" w:tplc="04090019">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E8B39D0"/>
    <w:multiLevelType w:val="hybridMultilevel"/>
    <w:tmpl w:val="B4769B36"/>
    <w:lvl w:ilvl="0" w:tplc="04090001">
      <w:start w:val="17"/>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5762D9C"/>
    <w:multiLevelType w:val="hybridMultilevel"/>
    <w:tmpl w:val="7C74F0C0"/>
    <w:lvl w:ilvl="0" w:tplc="1968F600">
      <w:start w:val="1"/>
      <w:numFmt w:val="bullet"/>
      <w:pStyle w:val="BulletEQIESIA"/>
      <w:lvlText w:val=""/>
      <w:lvlJc w:val="left"/>
      <w:pPr>
        <w:ind w:left="1571" w:hanging="360"/>
      </w:pPr>
      <w:rPr>
        <w:rFonts w:ascii="Symbol" w:hAnsi="Symbol" w:hint="default"/>
      </w:rPr>
    </w:lvl>
    <w:lvl w:ilvl="1" w:tplc="04090019">
      <w:numFmt w:val="bullet"/>
      <w:lvlText w:val="-"/>
      <w:lvlJc w:val="left"/>
      <w:pPr>
        <w:ind w:left="2291" w:hanging="360"/>
      </w:pPr>
      <w:rPr>
        <w:rFonts w:ascii="Arial" w:eastAsiaTheme="minorHAnsi" w:hAnsi="Arial" w:cs="Arial" w:hint="default"/>
      </w:rPr>
    </w:lvl>
    <w:lvl w:ilvl="2" w:tplc="0409001B" w:tentative="1">
      <w:start w:val="1"/>
      <w:numFmt w:val="bullet"/>
      <w:lvlText w:val=""/>
      <w:lvlJc w:val="left"/>
      <w:pPr>
        <w:ind w:left="3011" w:hanging="360"/>
      </w:pPr>
      <w:rPr>
        <w:rFonts w:ascii="Wingdings" w:hAnsi="Wingdings" w:hint="default"/>
      </w:rPr>
    </w:lvl>
    <w:lvl w:ilvl="3" w:tplc="0409000F" w:tentative="1">
      <w:start w:val="1"/>
      <w:numFmt w:val="bullet"/>
      <w:lvlText w:val=""/>
      <w:lvlJc w:val="left"/>
      <w:pPr>
        <w:ind w:left="3731" w:hanging="360"/>
      </w:pPr>
      <w:rPr>
        <w:rFonts w:ascii="Symbol" w:hAnsi="Symbol" w:hint="default"/>
      </w:rPr>
    </w:lvl>
    <w:lvl w:ilvl="4" w:tplc="04090019" w:tentative="1">
      <w:start w:val="1"/>
      <w:numFmt w:val="bullet"/>
      <w:lvlText w:val="o"/>
      <w:lvlJc w:val="left"/>
      <w:pPr>
        <w:ind w:left="4451" w:hanging="360"/>
      </w:pPr>
      <w:rPr>
        <w:rFonts w:ascii="Courier New" w:hAnsi="Courier New" w:cs="Courier New" w:hint="default"/>
      </w:rPr>
    </w:lvl>
    <w:lvl w:ilvl="5" w:tplc="0409001B" w:tentative="1">
      <w:start w:val="1"/>
      <w:numFmt w:val="bullet"/>
      <w:lvlText w:val=""/>
      <w:lvlJc w:val="left"/>
      <w:pPr>
        <w:ind w:left="5171" w:hanging="360"/>
      </w:pPr>
      <w:rPr>
        <w:rFonts w:ascii="Wingdings" w:hAnsi="Wingdings" w:hint="default"/>
      </w:rPr>
    </w:lvl>
    <w:lvl w:ilvl="6" w:tplc="0409000F" w:tentative="1">
      <w:start w:val="1"/>
      <w:numFmt w:val="bullet"/>
      <w:lvlText w:val=""/>
      <w:lvlJc w:val="left"/>
      <w:pPr>
        <w:ind w:left="5891" w:hanging="360"/>
      </w:pPr>
      <w:rPr>
        <w:rFonts w:ascii="Symbol" w:hAnsi="Symbol" w:hint="default"/>
      </w:rPr>
    </w:lvl>
    <w:lvl w:ilvl="7" w:tplc="04090019" w:tentative="1">
      <w:start w:val="1"/>
      <w:numFmt w:val="bullet"/>
      <w:lvlText w:val="o"/>
      <w:lvlJc w:val="left"/>
      <w:pPr>
        <w:ind w:left="6611" w:hanging="360"/>
      </w:pPr>
      <w:rPr>
        <w:rFonts w:ascii="Courier New" w:hAnsi="Courier New" w:cs="Courier New" w:hint="default"/>
      </w:rPr>
    </w:lvl>
    <w:lvl w:ilvl="8" w:tplc="0409001B" w:tentative="1">
      <w:start w:val="1"/>
      <w:numFmt w:val="bullet"/>
      <w:lvlText w:val=""/>
      <w:lvlJc w:val="left"/>
      <w:pPr>
        <w:ind w:left="7331" w:hanging="360"/>
      </w:pPr>
      <w:rPr>
        <w:rFonts w:ascii="Wingdings" w:hAnsi="Wingdings" w:hint="default"/>
      </w:rPr>
    </w:lvl>
  </w:abstractNum>
  <w:abstractNum w:abstractNumId="25" w15:restartNumberingAfterBreak="0">
    <w:nsid w:val="65A70134"/>
    <w:multiLevelType w:val="multilevel"/>
    <w:tmpl w:val="93FC9DBE"/>
    <w:lvl w:ilvl="0">
      <w:start w:val="1"/>
      <w:numFmt w:val="bullet"/>
      <w:lvlText w:val=""/>
      <w:lvlJc w:val="left"/>
      <w:pPr>
        <w:tabs>
          <w:tab w:val="num" w:pos="644"/>
        </w:tabs>
        <w:ind w:left="567" w:hanging="283"/>
      </w:pPr>
      <w:rPr>
        <w:rFonts w:ascii="Symbol" w:hAnsi="Symbol" w:hint="default"/>
        <w:color w:val="auto"/>
      </w:rPr>
    </w:lvl>
    <w:lvl w:ilvl="1">
      <w:start w:val="1"/>
      <w:numFmt w:val="bullet"/>
      <w:pStyle w:val="ZHeader1"/>
      <w:lvlText w:val=""/>
      <w:lvlJc w:val="left"/>
      <w:pPr>
        <w:tabs>
          <w:tab w:val="num" w:pos="927"/>
        </w:tabs>
        <w:ind w:left="850" w:hanging="283"/>
      </w:pPr>
      <w:rPr>
        <w:rFonts w:ascii="Symbol" w:hAnsi="Symbol" w:hint="default"/>
      </w:rPr>
    </w:lvl>
    <w:lvl w:ilvl="2">
      <w:start w:val="1"/>
      <w:numFmt w:val="lowerRoman"/>
      <w:lvlText w:val="(%3)"/>
      <w:lvlJc w:val="left"/>
      <w:pPr>
        <w:tabs>
          <w:tab w:val="num" w:pos="-284"/>
        </w:tabs>
        <w:ind w:left="3118" w:hanging="1134"/>
      </w:pPr>
      <w:rPr>
        <w:rFonts w:hint="default"/>
      </w:rPr>
    </w:lvl>
    <w:lvl w:ilvl="3">
      <w:start w:val="1"/>
      <w:numFmt w:val="upperLetter"/>
      <w:lvlText w:val="%4."/>
      <w:lvlJc w:val="left"/>
      <w:pPr>
        <w:tabs>
          <w:tab w:val="num" w:pos="-284"/>
        </w:tabs>
        <w:ind w:left="4252" w:hanging="1134"/>
      </w:pPr>
      <w:rPr>
        <w:rFonts w:hint="default"/>
      </w:rPr>
    </w:lvl>
    <w:lvl w:ilvl="4">
      <w:start w:val="1"/>
      <w:numFmt w:val="upperRoman"/>
      <w:lvlText w:val="%5."/>
      <w:lvlJc w:val="left"/>
      <w:pPr>
        <w:tabs>
          <w:tab w:val="num" w:pos="-284"/>
        </w:tabs>
        <w:ind w:left="5386" w:hanging="1134"/>
      </w:pPr>
      <w:rPr>
        <w:rFonts w:hint="default"/>
      </w:rPr>
    </w:lvl>
    <w:lvl w:ilvl="5">
      <w:start w:val="1"/>
      <w:numFmt w:val="lowerLetter"/>
      <w:lvlText w:val="(%6)"/>
      <w:lvlJc w:val="left"/>
      <w:pPr>
        <w:tabs>
          <w:tab w:val="num" w:pos="-284"/>
        </w:tabs>
        <w:ind w:left="6095" w:hanging="709"/>
      </w:pPr>
      <w:rPr>
        <w:rFonts w:hint="default"/>
      </w:rPr>
    </w:lvl>
    <w:lvl w:ilvl="6">
      <w:start w:val="1"/>
      <w:numFmt w:val="lowerRoman"/>
      <w:lvlText w:val="(%7)"/>
      <w:lvlJc w:val="left"/>
      <w:pPr>
        <w:tabs>
          <w:tab w:val="num" w:pos="-284"/>
        </w:tabs>
        <w:ind w:left="6804" w:hanging="709"/>
      </w:pPr>
      <w:rPr>
        <w:rFonts w:hint="default"/>
      </w:rPr>
    </w:lvl>
    <w:lvl w:ilvl="7">
      <w:start w:val="1"/>
      <w:numFmt w:val="lowerLetter"/>
      <w:lvlText w:val="(%8)"/>
      <w:lvlJc w:val="left"/>
      <w:pPr>
        <w:tabs>
          <w:tab w:val="num" w:pos="-284"/>
        </w:tabs>
        <w:ind w:left="7513" w:hanging="709"/>
      </w:pPr>
      <w:rPr>
        <w:rFonts w:hint="default"/>
      </w:rPr>
    </w:lvl>
    <w:lvl w:ilvl="8">
      <w:start w:val="1"/>
      <w:numFmt w:val="lowerRoman"/>
      <w:lvlText w:val="(%9)"/>
      <w:lvlJc w:val="left"/>
      <w:pPr>
        <w:tabs>
          <w:tab w:val="num" w:pos="-284"/>
        </w:tabs>
        <w:ind w:left="8222" w:hanging="709"/>
      </w:pPr>
      <w:rPr>
        <w:rFonts w:hint="default"/>
      </w:rPr>
    </w:lvl>
  </w:abstractNum>
  <w:abstractNum w:abstractNumId="26" w15:restartNumberingAfterBreak="0">
    <w:nsid w:val="6BB66AEF"/>
    <w:multiLevelType w:val="hybridMultilevel"/>
    <w:tmpl w:val="31945620"/>
    <w:lvl w:ilvl="0" w:tplc="04090017">
      <w:start w:val="1"/>
      <w:numFmt w:val="decimal"/>
      <w:pStyle w:val="ZLandFooter"/>
      <w:lvlText w:val="Appendix %1 - "/>
      <w:lvlJc w:val="left"/>
      <w:pPr>
        <w:tabs>
          <w:tab w:val="num" w:pos="1060"/>
        </w:tabs>
        <w:ind w:left="106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7" w15:restartNumberingAfterBreak="0">
    <w:nsid w:val="74302D6D"/>
    <w:multiLevelType w:val="hybridMultilevel"/>
    <w:tmpl w:val="CD82A83E"/>
    <w:lvl w:ilvl="0" w:tplc="E4C62CD0">
      <w:start w:val="1"/>
      <w:numFmt w:val="bullet"/>
      <w:pStyle w:val="Bulleted"/>
      <w:lvlText w:val=""/>
      <w:lvlJc w:val="left"/>
      <w:pPr>
        <w:tabs>
          <w:tab w:val="num" w:pos="720"/>
        </w:tabs>
        <w:ind w:left="720" w:hanging="360"/>
      </w:pPr>
      <w:rPr>
        <w:rFonts w:ascii="Symbol" w:hAnsi="Symbol" w:hint="default"/>
      </w:rPr>
    </w:lvl>
    <w:lvl w:ilvl="1" w:tplc="0C090019">
      <w:start w:val="1"/>
      <w:numFmt w:val="bullet"/>
      <w:lvlText w:val="o"/>
      <w:lvlJc w:val="left"/>
      <w:pPr>
        <w:tabs>
          <w:tab w:val="num" w:pos="1440"/>
        </w:tabs>
        <w:ind w:left="1440" w:hanging="360"/>
      </w:pPr>
      <w:rPr>
        <w:rFonts w:ascii="Courier New" w:hAnsi="Courier New" w:cs="Courier New" w:hint="default"/>
      </w:rPr>
    </w:lvl>
    <w:lvl w:ilvl="2" w:tplc="0C09001B" w:tentative="1">
      <w:start w:val="1"/>
      <w:numFmt w:val="bullet"/>
      <w:lvlText w:val=""/>
      <w:lvlJc w:val="left"/>
      <w:pPr>
        <w:tabs>
          <w:tab w:val="num" w:pos="2160"/>
        </w:tabs>
        <w:ind w:left="2160" w:hanging="360"/>
      </w:pPr>
      <w:rPr>
        <w:rFonts w:ascii="Wingdings" w:hAnsi="Wingdings" w:hint="default"/>
      </w:rPr>
    </w:lvl>
    <w:lvl w:ilvl="3" w:tplc="0C09000F" w:tentative="1">
      <w:start w:val="1"/>
      <w:numFmt w:val="bullet"/>
      <w:lvlText w:val=""/>
      <w:lvlJc w:val="left"/>
      <w:pPr>
        <w:tabs>
          <w:tab w:val="num" w:pos="2880"/>
        </w:tabs>
        <w:ind w:left="2880" w:hanging="360"/>
      </w:pPr>
      <w:rPr>
        <w:rFonts w:ascii="Symbol" w:hAnsi="Symbol" w:hint="default"/>
      </w:rPr>
    </w:lvl>
    <w:lvl w:ilvl="4" w:tplc="0C090019" w:tentative="1">
      <w:start w:val="1"/>
      <w:numFmt w:val="bullet"/>
      <w:lvlText w:val="o"/>
      <w:lvlJc w:val="left"/>
      <w:pPr>
        <w:tabs>
          <w:tab w:val="num" w:pos="3600"/>
        </w:tabs>
        <w:ind w:left="3600" w:hanging="360"/>
      </w:pPr>
      <w:rPr>
        <w:rFonts w:ascii="Courier New" w:hAnsi="Courier New" w:cs="Courier New" w:hint="default"/>
      </w:rPr>
    </w:lvl>
    <w:lvl w:ilvl="5" w:tplc="0C09001B" w:tentative="1">
      <w:start w:val="1"/>
      <w:numFmt w:val="bullet"/>
      <w:lvlText w:val=""/>
      <w:lvlJc w:val="left"/>
      <w:pPr>
        <w:tabs>
          <w:tab w:val="num" w:pos="4320"/>
        </w:tabs>
        <w:ind w:left="4320" w:hanging="360"/>
      </w:pPr>
      <w:rPr>
        <w:rFonts w:ascii="Wingdings" w:hAnsi="Wingdings" w:hint="default"/>
      </w:rPr>
    </w:lvl>
    <w:lvl w:ilvl="6" w:tplc="0C09000F" w:tentative="1">
      <w:start w:val="1"/>
      <w:numFmt w:val="bullet"/>
      <w:lvlText w:val=""/>
      <w:lvlJc w:val="left"/>
      <w:pPr>
        <w:tabs>
          <w:tab w:val="num" w:pos="5040"/>
        </w:tabs>
        <w:ind w:left="5040" w:hanging="360"/>
      </w:pPr>
      <w:rPr>
        <w:rFonts w:ascii="Symbol" w:hAnsi="Symbol" w:hint="default"/>
      </w:rPr>
    </w:lvl>
    <w:lvl w:ilvl="7" w:tplc="0C090019" w:tentative="1">
      <w:start w:val="1"/>
      <w:numFmt w:val="bullet"/>
      <w:lvlText w:val="o"/>
      <w:lvlJc w:val="left"/>
      <w:pPr>
        <w:tabs>
          <w:tab w:val="num" w:pos="5760"/>
        </w:tabs>
        <w:ind w:left="5760" w:hanging="360"/>
      </w:pPr>
      <w:rPr>
        <w:rFonts w:ascii="Courier New" w:hAnsi="Courier New" w:cs="Courier New" w:hint="default"/>
      </w:rPr>
    </w:lvl>
    <w:lvl w:ilvl="8" w:tplc="0C09001B"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BBC222E"/>
    <w:multiLevelType w:val="multilevel"/>
    <w:tmpl w:val="07D27136"/>
    <w:lvl w:ilvl="0">
      <w:start w:val="1"/>
      <w:numFmt w:val="decimal"/>
      <w:pStyle w:val="ZAppendixListHeading"/>
      <w:lvlText w:val="%1."/>
      <w:lvlJc w:val="left"/>
      <w:pPr>
        <w:tabs>
          <w:tab w:val="num" w:pos="446"/>
        </w:tabs>
        <w:ind w:left="446" w:hanging="446"/>
      </w:pPr>
      <w:rPr>
        <w:rFonts w:hint="default"/>
      </w:rPr>
    </w:lvl>
    <w:lvl w:ilvl="1">
      <w:start w:val="1"/>
      <w:numFmt w:val="lowerLetter"/>
      <w:lvlText w:val="%2."/>
      <w:lvlJc w:val="left"/>
      <w:pPr>
        <w:tabs>
          <w:tab w:val="num" w:pos="893"/>
        </w:tabs>
        <w:ind w:left="893" w:hanging="447"/>
      </w:pPr>
      <w:rPr>
        <w:rFonts w:hint="default"/>
      </w:rPr>
    </w:lvl>
    <w:lvl w:ilvl="2">
      <w:start w:val="1"/>
      <w:numFmt w:val="bullet"/>
      <w:lvlText w:val=""/>
      <w:lvlJc w:val="left"/>
      <w:pPr>
        <w:tabs>
          <w:tab w:val="num" w:pos="1339"/>
        </w:tabs>
        <w:ind w:left="1339" w:hanging="446"/>
      </w:pPr>
      <w:rPr>
        <w:rFonts w:ascii="Symbol" w:hAnsi="Symbol" w:hint="default"/>
      </w:rPr>
    </w:lvl>
    <w:lvl w:ilvl="3">
      <w:start w:val="1"/>
      <w:numFmt w:val="bullet"/>
      <w:lvlText w:val=""/>
      <w:lvlJc w:val="left"/>
      <w:pPr>
        <w:tabs>
          <w:tab w:val="num" w:pos="1786"/>
        </w:tabs>
        <w:ind w:left="1786" w:hanging="447"/>
      </w:pPr>
      <w:rPr>
        <w:rFonts w:ascii="Symbol" w:hAnsi="Symbol"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9" w15:restartNumberingAfterBreak="0">
    <w:nsid w:val="7C175A80"/>
    <w:multiLevelType w:val="hybridMultilevel"/>
    <w:tmpl w:val="4C4EDF4A"/>
    <w:lvl w:ilvl="0" w:tplc="30EE8CEA">
      <w:numFmt w:val="bullet"/>
      <w:lvlText w:val="-"/>
      <w:lvlJc w:val="left"/>
      <w:pPr>
        <w:ind w:left="1800" w:hanging="360"/>
      </w:pPr>
      <w:rPr>
        <w:rFonts w:ascii="@Gungsuh" w:eastAsia="@Gungsuh" w:hAnsi="@Gungsuh" w:cs="@Gungsuh"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0" w15:restartNumberingAfterBreak="0">
    <w:nsid w:val="7CA06A4E"/>
    <w:multiLevelType w:val="hybridMultilevel"/>
    <w:tmpl w:val="547CA288"/>
    <w:lvl w:ilvl="0" w:tplc="C7407B28">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EE622BC"/>
    <w:multiLevelType w:val="multilevel"/>
    <w:tmpl w:val="0409001F"/>
    <w:styleLink w:val="111111"/>
    <w:lvl w:ilvl="0">
      <w:start w:val="1"/>
      <w:numFmt w:val="decimal"/>
      <w:lvlText w:val="%1."/>
      <w:lvlJc w:val="left"/>
      <w:pPr>
        <w:tabs>
          <w:tab w:val="num" w:pos="360"/>
        </w:tabs>
        <w:ind w:left="360" w:hanging="360"/>
      </w:pPr>
      <w:rPr>
        <w:rFonts w:ascii="Times New Roman" w:hAnsi="Times New Roman"/>
        <w:sz w:val="24"/>
      </w:rPr>
    </w:lvl>
    <w:lvl w:ilvl="1">
      <w:start w:val="2"/>
      <w:numFmt w:val="decimal"/>
      <w:lvlText w:val="%1.%2."/>
      <w:lvlJc w:val="left"/>
      <w:pPr>
        <w:tabs>
          <w:tab w:val="num" w:pos="792"/>
        </w:tabs>
        <w:ind w:left="432" w:hanging="432"/>
      </w:pPr>
      <w:rPr>
        <w:rFonts w:ascii="Times New Roman" w:hAnsi="Times New Roman"/>
        <w:b/>
        <w:sz w:val="24"/>
      </w:rPr>
    </w:lvl>
    <w:lvl w:ilvl="2">
      <w:start w:val="1"/>
      <w:numFmt w:val="decimal"/>
      <w:lvlText w:val="%1.%2.%3."/>
      <w:lvlJc w:val="left"/>
      <w:pPr>
        <w:tabs>
          <w:tab w:val="num" w:pos="1620"/>
        </w:tabs>
        <w:ind w:left="504" w:hanging="504"/>
      </w:pPr>
      <w:rPr>
        <w:rFonts w:ascii="Times New Roman" w:hAnsi="Times New Roman"/>
        <w:b/>
        <w:sz w:val="24"/>
      </w:rPr>
    </w:lvl>
    <w:lvl w:ilvl="3">
      <w:start w:val="1"/>
      <w:numFmt w:val="decimal"/>
      <w:lvlText w:val="%1.%2.%3.%4."/>
      <w:lvlJc w:val="left"/>
      <w:pPr>
        <w:tabs>
          <w:tab w:val="num" w:pos="1800"/>
        </w:tabs>
        <w:ind w:left="64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num w:numId="1" w16cid:durableId="1823345395">
    <w:abstractNumId w:val="23"/>
  </w:num>
  <w:num w:numId="2" w16cid:durableId="1347632538">
    <w:abstractNumId w:val="18"/>
  </w:num>
  <w:num w:numId="3" w16cid:durableId="1400664788">
    <w:abstractNumId w:val="19"/>
  </w:num>
  <w:num w:numId="4" w16cid:durableId="109007886">
    <w:abstractNumId w:val="1"/>
  </w:num>
  <w:num w:numId="5" w16cid:durableId="581448904">
    <w:abstractNumId w:val="7"/>
  </w:num>
  <w:num w:numId="6" w16cid:durableId="200828036">
    <w:abstractNumId w:val="31"/>
  </w:num>
  <w:num w:numId="7" w16cid:durableId="1619289259">
    <w:abstractNumId w:val="2"/>
  </w:num>
  <w:num w:numId="8" w16cid:durableId="185145607">
    <w:abstractNumId w:val="5"/>
  </w:num>
  <w:num w:numId="9" w16cid:durableId="1636644670">
    <w:abstractNumId w:val="22"/>
  </w:num>
  <w:num w:numId="10" w16cid:durableId="348222482">
    <w:abstractNumId w:val="20"/>
  </w:num>
  <w:num w:numId="11" w16cid:durableId="906377816">
    <w:abstractNumId w:val="21"/>
  </w:num>
  <w:num w:numId="12" w16cid:durableId="1979803703">
    <w:abstractNumId w:val="25"/>
  </w:num>
  <w:num w:numId="13" w16cid:durableId="1161504158">
    <w:abstractNumId w:val="13"/>
  </w:num>
  <w:num w:numId="14" w16cid:durableId="1427269112">
    <w:abstractNumId w:val="11"/>
  </w:num>
  <w:num w:numId="15" w16cid:durableId="787235191">
    <w:abstractNumId w:val="15"/>
  </w:num>
  <w:num w:numId="16" w16cid:durableId="1341740600">
    <w:abstractNumId w:val="17"/>
  </w:num>
  <w:num w:numId="17" w16cid:durableId="1158106773">
    <w:abstractNumId w:val="0"/>
  </w:num>
  <w:num w:numId="18" w16cid:durableId="897781231">
    <w:abstractNumId w:val="26"/>
  </w:num>
  <w:num w:numId="19" w16cid:durableId="343244231">
    <w:abstractNumId w:val="4"/>
  </w:num>
  <w:num w:numId="20" w16cid:durableId="982077892">
    <w:abstractNumId w:val="6"/>
  </w:num>
  <w:num w:numId="21" w16cid:durableId="1349330509">
    <w:abstractNumId w:val="28"/>
  </w:num>
  <w:num w:numId="22" w16cid:durableId="1764915488">
    <w:abstractNumId w:val="27"/>
  </w:num>
  <w:num w:numId="23" w16cid:durableId="1667825786">
    <w:abstractNumId w:val="24"/>
  </w:num>
  <w:num w:numId="24" w16cid:durableId="1858034672">
    <w:abstractNumId w:val="30"/>
  </w:num>
  <w:num w:numId="25" w16cid:durableId="1842087078">
    <w:abstractNumId w:val="16"/>
  </w:num>
  <w:num w:numId="26" w16cid:durableId="55706004">
    <w:abstractNumId w:val="14"/>
  </w:num>
  <w:num w:numId="27" w16cid:durableId="1475289477">
    <w:abstractNumId w:val="9"/>
  </w:num>
  <w:num w:numId="28" w16cid:durableId="557203104">
    <w:abstractNumId w:val="3"/>
  </w:num>
  <w:num w:numId="29" w16cid:durableId="1164514690">
    <w:abstractNumId w:val="8"/>
  </w:num>
  <w:num w:numId="30" w16cid:durableId="180508219">
    <w:abstractNumId w:val="12"/>
  </w:num>
  <w:num w:numId="31" w16cid:durableId="1853181992">
    <w:abstractNumId w:val="10"/>
  </w:num>
  <w:num w:numId="32" w16cid:durableId="1736124587">
    <w:abstractNumId w:val="29"/>
  </w:num>
  <w:num w:numId="33" w16cid:durableId="1640106876">
    <w:abstractNumId w:val="8"/>
  </w:num>
  <w:num w:numId="34" w16cid:durableId="1395162732">
    <w:abstractNumId w:val="8"/>
  </w:num>
  <w:num w:numId="35" w16cid:durableId="462424652">
    <w:abstractNumId w:val="8"/>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38AD"/>
    <w:rsid w:val="00001907"/>
    <w:rsid w:val="0000341D"/>
    <w:rsid w:val="0000507A"/>
    <w:rsid w:val="00006E1B"/>
    <w:rsid w:val="00007C04"/>
    <w:rsid w:val="0001088A"/>
    <w:rsid w:val="00025C9E"/>
    <w:rsid w:val="00025F59"/>
    <w:rsid w:val="00026BDB"/>
    <w:rsid w:val="00027514"/>
    <w:rsid w:val="000302DB"/>
    <w:rsid w:val="00032272"/>
    <w:rsid w:val="00032AE8"/>
    <w:rsid w:val="0003433A"/>
    <w:rsid w:val="00035696"/>
    <w:rsid w:val="00035F89"/>
    <w:rsid w:val="00036445"/>
    <w:rsid w:val="000405C8"/>
    <w:rsid w:val="0004093F"/>
    <w:rsid w:val="00040A32"/>
    <w:rsid w:val="00040CD6"/>
    <w:rsid w:val="000418F8"/>
    <w:rsid w:val="00042026"/>
    <w:rsid w:val="000457A9"/>
    <w:rsid w:val="00045F06"/>
    <w:rsid w:val="00046C24"/>
    <w:rsid w:val="000500AF"/>
    <w:rsid w:val="00055E77"/>
    <w:rsid w:val="00057140"/>
    <w:rsid w:val="00061C56"/>
    <w:rsid w:val="000638EA"/>
    <w:rsid w:val="00064D4A"/>
    <w:rsid w:val="0007112E"/>
    <w:rsid w:val="000730A6"/>
    <w:rsid w:val="000819F9"/>
    <w:rsid w:val="00081A56"/>
    <w:rsid w:val="00084748"/>
    <w:rsid w:val="0009143A"/>
    <w:rsid w:val="00093DD1"/>
    <w:rsid w:val="00094B9D"/>
    <w:rsid w:val="00095B82"/>
    <w:rsid w:val="000A26F0"/>
    <w:rsid w:val="000A3736"/>
    <w:rsid w:val="000A4817"/>
    <w:rsid w:val="000B0D69"/>
    <w:rsid w:val="000B15E9"/>
    <w:rsid w:val="000B29EC"/>
    <w:rsid w:val="000B2FDE"/>
    <w:rsid w:val="000B54EE"/>
    <w:rsid w:val="000B63AF"/>
    <w:rsid w:val="000B7703"/>
    <w:rsid w:val="000C2C51"/>
    <w:rsid w:val="000C679F"/>
    <w:rsid w:val="000D15B2"/>
    <w:rsid w:val="000D5532"/>
    <w:rsid w:val="000D72FB"/>
    <w:rsid w:val="000E1A10"/>
    <w:rsid w:val="000E4E2B"/>
    <w:rsid w:val="000F09FD"/>
    <w:rsid w:val="000F183F"/>
    <w:rsid w:val="000F26B1"/>
    <w:rsid w:val="000F2B2A"/>
    <w:rsid w:val="001002A9"/>
    <w:rsid w:val="001025A8"/>
    <w:rsid w:val="00107DA2"/>
    <w:rsid w:val="0011282D"/>
    <w:rsid w:val="00112F6B"/>
    <w:rsid w:val="001149E9"/>
    <w:rsid w:val="00114AAE"/>
    <w:rsid w:val="00117AE7"/>
    <w:rsid w:val="00120427"/>
    <w:rsid w:val="00124A55"/>
    <w:rsid w:val="00126943"/>
    <w:rsid w:val="00127090"/>
    <w:rsid w:val="00131D31"/>
    <w:rsid w:val="00131FA0"/>
    <w:rsid w:val="00133FD7"/>
    <w:rsid w:val="001351BB"/>
    <w:rsid w:val="00135BB1"/>
    <w:rsid w:val="00135D47"/>
    <w:rsid w:val="00141087"/>
    <w:rsid w:val="00142DE2"/>
    <w:rsid w:val="00143972"/>
    <w:rsid w:val="0014568D"/>
    <w:rsid w:val="001458AD"/>
    <w:rsid w:val="00147184"/>
    <w:rsid w:val="001478FD"/>
    <w:rsid w:val="00150CB8"/>
    <w:rsid w:val="001515B0"/>
    <w:rsid w:val="001542BA"/>
    <w:rsid w:val="001551EA"/>
    <w:rsid w:val="001625F8"/>
    <w:rsid w:val="0017027E"/>
    <w:rsid w:val="001705CB"/>
    <w:rsid w:val="001731E5"/>
    <w:rsid w:val="00177B57"/>
    <w:rsid w:val="00183A13"/>
    <w:rsid w:val="001A35AD"/>
    <w:rsid w:val="001A3EB1"/>
    <w:rsid w:val="001A4574"/>
    <w:rsid w:val="001A4692"/>
    <w:rsid w:val="001A5D12"/>
    <w:rsid w:val="001B630F"/>
    <w:rsid w:val="001C2033"/>
    <w:rsid w:val="001C4B76"/>
    <w:rsid w:val="001C5AE9"/>
    <w:rsid w:val="001C67E9"/>
    <w:rsid w:val="001C7CF6"/>
    <w:rsid w:val="001D07DB"/>
    <w:rsid w:val="001D19EA"/>
    <w:rsid w:val="001D3A42"/>
    <w:rsid w:val="001D7624"/>
    <w:rsid w:val="001E1036"/>
    <w:rsid w:val="001E19E0"/>
    <w:rsid w:val="001E7516"/>
    <w:rsid w:val="001E776A"/>
    <w:rsid w:val="001F38FA"/>
    <w:rsid w:val="001F41CD"/>
    <w:rsid w:val="001F4AB1"/>
    <w:rsid w:val="00202330"/>
    <w:rsid w:val="00202B11"/>
    <w:rsid w:val="00202D5A"/>
    <w:rsid w:val="00210C68"/>
    <w:rsid w:val="00212E82"/>
    <w:rsid w:val="00215969"/>
    <w:rsid w:val="00216AA7"/>
    <w:rsid w:val="00217E2A"/>
    <w:rsid w:val="0022165F"/>
    <w:rsid w:val="0022275F"/>
    <w:rsid w:val="00226DAD"/>
    <w:rsid w:val="0022733C"/>
    <w:rsid w:val="002338BE"/>
    <w:rsid w:val="002433EE"/>
    <w:rsid w:val="00245CF3"/>
    <w:rsid w:val="00250364"/>
    <w:rsid w:val="00250B68"/>
    <w:rsid w:val="002515AB"/>
    <w:rsid w:val="00253EF0"/>
    <w:rsid w:val="00255EDF"/>
    <w:rsid w:val="0025749D"/>
    <w:rsid w:val="00263F47"/>
    <w:rsid w:val="00265EDC"/>
    <w:rsid w:val="00270792"/>
    <w:rsid w:val="00275A62"/>
    <w:rsid w:val="0028119A"/>
    <w:rsid w:val="002815E6"/>
    <w:rsid w:val="00281A8C"/>
    <w:rsid w:val="002822C4"/>
    <w:rsid w:val="00283281"/>
    <w:rsid w:val="00286147"/>
    <w:rsid w:val="002867AB"/>
    <w:rsid w:val="002873DD"/>
    <w:rsid w:val="00287CA7"/>
    <w:rsid w:val="002902D5"/>
    <w:rsid w:val="002929A6"/>
    <w:rsid w:val="00296FE5"/>
    <w:rsid w:val="0029728C"/>
    <w:rsid w:val="002A321F"/>
    <w:rsid w:val="002A3967"/>
    <w:rsid w:val="002A4EBA"/>
    <w:rsid w:val="002A7EF2"/>
    <w:rsid w:val="002B2C4C"/>
    <w:rsid w:val="002B5FDB"/>
    <w:rsid w:val="002B704E"/>
    <w:rsid w:val="002B7512"/>
    <w:rsid w:val="002C0B41"/>
    <w:rsid w:val="002C2FBE"/>
    <w:rsid w:val="002C490F"/>
    <w:rsid w:val="002C7F41"/>
    <w:rsid w:val="002D13ED"/>
    <w:rsid w:val="002D160D"/>
    <w:rsid w:val="002D1FDD"/>
    <w:rsid w:val="002D2D06"/>
    <w:rsid w:val="002D7B58"/>
    <w:rsid w:val="002E41A8"/>
    <w:rsid w:val="002E5B2F"/>
    <w:rsid w:val="002E65A6"/>
    <w:rsid w:val="002F0BA9"/>
    <w:rsid w:val="00300A30"/>
    <w:rsid w:val="00300F11"/>
    <w:rsid w:val="00304A46"/>
    <w:rsid w:val="00305555"/>
    <w:rsid w:val="00306322"/>
    <w:rsid w:val="0031228D"/>
    <w:rsid w:val="00313B8C"/>
    <w:rsid w:val="00314B90"/>
    <w:rsid w:val="00315DB3"/>
    <w:rsid w:val="00316C64"/>
    <w:rsid w:val="003172B1"/>
    <w:rsid w:val="0032202D"/>
    <w:rsid w:val="003235C2"/>
    <w:rsid w:val="00324160"/>
    <w:rsid w:val="00325562"/>
    <w:rsid w:val="00325BA3"/>
    <w:rsid w:val="00330ECB"/>
    <w:rsid w:val="00331C14"/>
    <w:rsid w:val="003326E4"/>
    <w:rsid w:val="0033275B"/>
    <w:rsid w:val="0033553C"/>
    <w:rsid w:val="00340395"/>
    <w:rsid w:val="003408A7"/>
    <w:rsid w:val="0034373D"/>
    <w:rsid w:val="00347759"/>
    <w:rsid w:val="00347777"/>
    <w:rsid w:val="00351CDB"/>
    <w:rsid w:val="00352F5F"/>
    <w:rsid w:val="003533AC"/>
    <w:rsid w:val="003545F4"/>
    <w:rsid w:val="00362A13"/>
    <w:rsid w:val="00363197"/>
    <w:rsid w:val="0037348A"/>
    <w:rsid w:val="00373842"/>
    <w:rsid w:val="00374B58"/>
    <w:rsid w:val="0037568D"/>
    <w:rsid w:val="003862E4"/>
    <w:rsid w:val="003863DD"/>
    <w:rsid w:val="0039569D"/>
    <w:rsid w:val="003A3416"/>
    <w:rsid w:val="003A4825"/>
    <w:rsid w:val="003A4D7A"/>
    <w:rsid w:val="003A680D"/>
    <w:rsid w:val="003A715F"/>
    <w:rsid w:val="003B1D27"/>
    <w:rsid w:val="003B48C3"/>
    <w:rsid w:val="003B4CD2"/>
    <w:rsid w:val="003B638E"/>
    <w:rsid w:val="003C20DA"/>
    <w:rsid w:val="003C3283"/>
    <w:rsid w:val="003C3E5B"/>
    <w:rsid w:val="003C471C"/>
    <w:rsid w:val="003C6821"/>
    <w:rsid w:val="003D0130"/>
    <w:rsid w:val="003D2805"/>
    <w:rsid w:val="003D39B0"/>
    <w:rsid w:val="003D609E"/>
    <w:rsid w:val="003D616E"/>
    <w:rsid w:val="003E0A9B"/>
    <w:rsid w:val="003E183E"/>
    <w:rsid w:val="003E25F4"/>
    <w:rsid w:val="003F0B3E"/>
    <w:rsid w:val="003F5920"/>
    <w:rsid w:val="003F687B"/>
    <w:rsid w:val="003F7207"/>
    <w:rsid w:val="00403D6F"/>
    <w:rsid w:val="00403F16"/>
    <w:rsid w:val="0040595D"/>
    <w:rsid w:val="0041126A"/>
    <w:rsid w:val="00417242"/>
    <w:rsid w:val="0042309B"/>
    <w:rsid w:val="00431C5C"/>
    <w:rsid w:val="004376BB"/>
    <w:rsid w:val="00441F9B"/>
    <w:rsid w:val="00443A74"/>
    <w:rsid w:val="00446055"/>
    <w:rsid w:val="00446C44"/>
    <w:rsid w:val="004472E1"/>
    <w:rsid w:val="00447BB5"/>
    <w:rsid w:val="004524B5"/>
    <w:rsid w:val="00454732"/>
    <w:rsid w:val="00454C6E"/>
    <w:rsid w:val="004550C3"/>
    <w:rsid w:val="0046016C"/>
    <w:rsid w:val="00460CDF"/>
    <w:rsid w:val="004635E2"/>
    <w:rsid w:val="00466881"/>
    <w:rsid w:val="00467AB7"/>
    <w:rsid w:val="00471E30"/>
    <w:rsid w:val="0047381A"/>
    <w:rsid w:val="00473C7B"/>
    <w:rsid w:val="00474258"/>
    <w:rsid w:val="00475AD8"/>
    <w:rsid w:val="00482329"/>
    <w:rsid w:val="00485C09"/>
    <w:rsid w:val="00485D96"/>
    <w:rsid w:val="004916ED"/>
    <w:rsid w:val="004958B2"/>
    <w:rsid w:val="00496C6F"/>
    <w:rsid w:val="004A0667"/>
    <w:rsid w:val="004A40D8"/>
    <w:rsid w:val="004A4205"/>
    <w:rsid w:val="004A488F"/>
    <w:rsid w:val="004A740D"/>
    <w:rsid w:val="004B04BD"/>
    <w:rsid w:val="004B0D59"/>
    <w:rsid w:val="004B15B7"/>
    <w:rsid w:val="004B173F"/>
    <w:rsid w:val="004B4288"/>
    <w:rsid w:val="004B45EF"/>
    <w:rsid w:val="004B7DE9"/>
    <w:rsid w:val="004C09B7"/>
    <w:rsid w:val="004C101C"/>
    <w:rsid w:val="004C3407"/>
    <w:rsid w:val="004C445B"/>
    <w:rsid w:val="004C5CAF"/>
    <w:rsid w:val="004C604A"/>
    <w:rsid w:val="004C7F24"/>
    <w:rsid w:val="004D4EB4"/>
    <w:rsid w:val="004F076A"/>
    <w:rsid w:val="004F1DEB"/>
    <w:rsid w:val="004F4C7D"/>
    <w:rsid w:val="004F516F"/>
    <w:rsid w:val="004F659A"/>
    <w:rsid w:val="004F7788"/>
    <w:rsid w:val="00500EC8"/>
    <w:rsid w:val="00502A33"/>
    <w:rsid w:val="00505BF1"/>
    <w:rsid w:val="005069F3"/>
    <w:rsid w:val="0051260B"/>
    <w:rsid w:val="00512C63"/>
    <w:rsid w:val="0051398E"/>
    <w:rsid w:val="00514D02"/>
    <w:rsid w:val="0051554C"/>
    <w:rsid w:val="005221A8"/>
    <w:rsid w:val="005230EC"/>
    <w:rsid w:val="0052577B"/>
    <w:rsid w:val="00530273"/>
    <w:rsid w:val="00531AD4"/>
    <w:rsid w:val="0053289E"/>
    <w:rsid w:val="00532AC4"/>
    <w:rsid w:val="00540DAF"/>
    <w:rsid w:val="005433A1"/>
    <w:rsid w:val="005452CD"/>
    <w:rsid w:val="00545D32"/>
    <w:rsid w:val="0054615E"/>
    <w:rsid w:val="00546501"/>
    <w:rsid w:val="00547521"/>
    <w:rsid w:val="0055068F"/>
    <w:rsid w:val="0055259D"/>
    <w:rsid w:val="005554FC"/>
    <w:rsid w:val="005567FB"/>
    <w:rsid w:val="0056020D"/>
    <w:rsid w:val="005632C2"/>
    <w:rsid w:val="005634E2"/>
    <w:rsid w:val="00572868"/>
    <w:rsid w:val="00573202"/>
    <w:rsid w:val="00576BE4"/>
    <w:rsid w:val="00583259"/>
    <w:rsid w:val="00585688"/>
    <w:rsid w:val="00585E41"/>
    <w:rsid w:val="005865FB"/>
    <w:rsid w:val="00587E26"/>
    <w:rsid w:val="00587F69"/>
    <w:rsid w:val="00593071"/>
    <w:rsid w:val="00594DAB"/>
    <w:rsid w:val="005A14AE"/>
    <w:rsid w:val="005A3BFB"/>
    <w:rsid w:val="005A425A"/>
    <w:rsid w:val="005A521B"/>
    <w:rsid w:val="005B092F"/>
    <w:rsid w:val="005B5E61"/>
    <w:rsid w:val="005B68F1"/>
    <w:rsid w:val="005C344F"/>
    <w:rsid w:val="005C362D"/>
    <w:rsid w:val="005C54CE"/>
    <w:rsid w:val="005C6C13"/>
    <w:rsid w:val="005D0820"/>
    <w:rsid w:val="005D1725"/>
    <w:rsid w:val="005E2E2C"/>
    <w:rsid w:val="005E3863"/>
    <w:rsid w:val="005E61F3"/>
    <w:rsid w:val="005E623F"/>
    <w:rsid w:val="005F115C"/>
    <w:rsid w:val="005F130A"/>
    <w:rsid w:val="005F1ED4"/>
    <w:rsid w:val="005F2B4C"/>
    <w:rsid w:val="005F64D6"/>
    <w:rsid w:val="00600AA9"/>
    <w:rsid w:val="00600EF1"/>
    <w:rsid w:val="006050DD"/>
    <w:rsid w:val="00606B26"/>
    <w:rsid w:val="00612959"/>
    <w:rsid w:val="006134C5"/>
    <w:rsid w:val="006216F4"/>
    <w:rsid w:val="0062172D"/>
    <w:rsid w:val="00621931"/>
    <w:rsid w:val="006304DD"/>
    <w:rsid w:val="00630F6F"/>
    <w:rsid w:val="006327DA"/>
    <w:rsid w:val="00632E33"/>
    <w:rsid w:val="00642847"/>
    <w:rsid w:val="00644984"/>
    <w:rsid w:val="00644B85"/>
    <w:rsid w:val="00647065"/>
    <w:rsid w:val="006500F7"/>
    <w:rsid w:val="0065053D"/>
    <w:rsid w:val="00653C9F"/>
    <w:rsid w:val="0065577E"/>
    <w:rsid w:val="006560BF"/>
    <w:rsid w:val="00656570"/>
    <w:rsid w:val="00657EE3"/>
    <w:rsid w:val="00661C01"/>
    <w:rsid w:val="00663E41"/>
    <w:rsid w:val="00664CFA"/>
    <w:rsid w:val="00670D57"/>
    <w:rsid w:val="00682F77"/>
    <w:rsid w:val="00683989"/>
    <w:rsid w:val="00686EC7"/>
    <w:rsid w:val="00693185"/>
    <w:rsid w:val="00693EFA"/>
    <w:rsid w:val="006A1AE0"/>
    <w:rsid w:val="006A21B5"/>
    <w:rsid w:val="006A2BDC"/>
    <w:rsid w:val="006B106F"/>
    <w:rsid w:val="006B1529"/>
    <w:rsid w:val="006B2514"/>
    <w:rsid w:val="006B4D4E"/>
    <w:rsid w:val="006B5BE2"/>
    <w:rsid w:val="006B5E75"/>
    <w:rsid w:val="006C1BBF"/>
    <w:rsid w:val="006C58B1"/>
    <w:rsid w:val="006C5B69"/>
    <w:rsid w:val="006C5C3F"/>
    <w:rsid w:val="006D6F96"/>
    <w:rsid w:val="006D777A"/>
    <w:rsid w:val="006E4B16"/>
    <w:rsid w:val="006E6511"/>
    <w:rsid w:val="006E654A"/>
    <w:rsid w:val="006F2952"/>
    <w:rsid w:val="006F3C85"/>
    <w:rsid w:val="00701BB3"/>
    <w:rsid w:val="00704338"/>
    <w:rsid w:val="0070450E"/>
    <w:rsid w:val="00705DC0"/>
    <w:rsid w:val="00712F7E"/>
    <w:rsid w:val="00733B7F"/>
    <w:rsid w:val="00733EC8"/>
    <w:rsid w:val="007343EE"/>
    <w:rsid w:val="00735A81"/>
    <w:rsid w:val="007365AE"/>
    <w:rsid w:val="00736ED6"/>
    <w:rsid w:val="00737FB9"/>
    <w:rsid w:val="007413A6"/>
    <w:rsid w:val="00743EDB"/>
    <w:rsid w:val="00745A55"/>
    <w:rsid w:val="00750B05"/>
    <w:rsid w:val="00753175"/>
    <w:rsid w:val="00753E4D"/>
    <w:rsid w:val="0075523C"/>
    <w:rsid w:val="007560D2"/>
    <w:rsid w:val="0075699D"/>
    <w:rsid w:val="00757822"/>
    <w:rsid w:val="00760643"/>
    <w:rsid w:val="00766749"/>
    <w:rsid w:val="00772B53"/>
    <w:rsid w:val="007746CB"/>
    <w:rsid w:val="007804AC"/>
    <w:rsid w:val="007828A5"/>
    <w:rsid w:val="00784166"/>
    <w:rsid w:val="00784391"/>
    <w:rsid w:val="007843F0"/>
    <w:rsid w:val="00786056"/>
    <w:rsid w:val="0079236C"/>
    <w:rsid w:val="00793E00"/>
    <w:rsid w:val="007952BE"/>
    <w:rsid w:val="007A04DC"/>
    <w:rsid w:val="007A2210"/>
    <w:rsid w:val="007A3D33"/>
    <w:rsid w:val="007A5CFD"/>
    <w:rsid w:val="007A5EF8"/>
    <w:rsid w:val="007A6FE6"/>
    <w:rsid w:val="007B3CBB"/>
    <w:rsid w:val="007B530C"/>
    <w:rsid w:val="007C24DA"/>
    <w:rsid w:val="007C4087"/>
    <w:rsid w:val="007C4EF7"/>
    <w:rsid w:val="007D209E"/>
    <w:rsid w:val="007D35B9"/>
    <w:rsid w:val="007D468C"/>
    <w:rsid w:val="007D685F"/>
    <w:rsid w:val="007D6E20"/>
    <w:rsid w:val="007D7E69"/>
    <w:rsid w:val="007E151C"/>
    <w:rsid w:val="007E18F2"/>
    <w:rsid w:val="007E1E67"/>
    <w:rsid w:val="007E5B87"/>
    <w:rsid w:val="007F13CC"/>
    <w:rsid w:val="007F1E75"/>
    <w:rsid w:val="007F3403"/>
    <w:rsid w:val="007F3825"/>
    <w:rsid w:val="007F6096"/>
    <w:rsid w:val="0080331E"/>
    <w:rsid w:val="00806DE7"/>
    <w:rsid w:val="00812CC2"/>
    <w:rsid w:val="008149FF"/>
    <w:rsid w:val="00815C1F"/>
    <w:rsid w:val="008178FE"/>
    <w:rsid w:val="0082003B"/>
    <w:rsid w:val="008231D6"/>
    <w:rsid w:val="00823C3E"/>
    <w:rsid w:val="0082617D"/>
    <w:rsid w:val="00831528"/>
    <w:rsid w:val="00831E08"/>
    <w:rsid w:val="00833728"/>
    <w:rsid w:val="00834B11"/>
    <w:rsid w:val="00835E41"/>
    <w:rsid w:val="00836065"/>
    <w:rsid w:val="008375D8"/>
    <w:rsid w:val="00840BCB"/>
    <w:rsid w:val="00841801"/>
    <w:rsid w:val="008421C6"/>
    <w:rsid w:val="0084477F"/>
    <w:rsid w:val="00845F14"/>
    <w:rsid w:val="00850827"/>
    <w:rsid w:val="00850DE0"/>
    <w:rsid w:val="00851B4E"/>
    <w:rsid w:val="00852C28"/>
    <w:rsid w:val="0085343C"/>
    <w:rsid w:val="00854DF1"/>
    <w:rsid w:val="008578E7"/>
    <w:rsid w:val="00860E56"/>
    <w:rsid w:val="008633D0"/>
    <w:rsid w:val="00863813"/>
    <w:rsid w:val="00864E37"/>
    <w:rsid w:val="0086523D"/>
    <w:rsid w:val="0087547F"/>
    <w:rsid w:val="00877250"/>
    <w:rsid w:val="008808A7"/>
    <w:rsid w:val="00882155"/>
    <w:rsid w:val="00885D78"/>
    <w:rsid w:val="008922E0"/>
    <w:rsid w:val="008945AF"/>
    <w:rsid w:val="00896CF4"/>
    <w:rsid w:val="008973F1"/>
    <w:rsid w:val="008A2D36"/>
    <w:rsid w:val="008B2594"/>
    <w:rsid w:val="008B314E"/>
    <w:rsid w:val="008B377F"/>
    <w:rsid w:val="008C0793"/>
    <w:rsid w:val="008C1649"/>
    <w:rsid w:val="008C31BC"/>
    <w:rsid w:val="008D057F"/>
    <w:rsid w:val="008D0DB0"/>
    <w:rsid w:val="008D467C"/>
    <w:rsid w:val="008D56AA"/>
    <w:rsid w:val="008D70D6"/>
    <w:rsid w:val="008D7935"/>
    <w:rsid w:val="008E24C8"/>
    <w:rsid w:val="008E404B"/>
    <w:rsid w:val="008E411C"/>
    <w:rsid w:val="008E4AD8"/>
    <w:rsid w:val="008E6A98"/>
    <w:rsid w:val="008F08C6"/>
    <w:rsid w:val="008F174F"/>
    <w:rsid w:val="008F4745"/>
    <w:rsid w:val="008F754B"/>
    <w:rsid w:val="0090337A"/>
    <w:rsid w:val="0090369B"/>
    <w:rsid w:val="009049C9"/>
    <w:rsid w:val="00904B54"/>
    <w:rsid w:val="009111D4"/>
    <w:rsid w:val="009129A2"/>
    <w:rsid w:val="0091583C"/>
    <w:rsid w:val="00916B3F"/>
    <w:rsid w:val="00920DEB"/>
    <w:rsid w:val="009218EC"/>
    <w:rsid w:val="00921EBF"/>
    <w:rsid w:val="00921F5F"/>
    <w:rsid w:val="00922243"/>
    <w:rsid w:val="009228DB"/>
    <w:rsid w:val="009237B9"/>
    <w:rsid w:val="00925162"/>
    <w:rsid w:val="00927A72"/>
    <w:rsid w:val="0093008F"/>
    <w:rsid w:val="00931948"/>
    <w:rsid w:val="00932EA6"/>
    <w:rsid w:val="00933B3B"/>
    <w:rsid w:val="00936505"/>
    <w:rsid w:val="00937011"/>
    <w:rsid w:val="009400A9"/>
    <w:rsid w:val="009408B2"/>
    <w:rsid w:val="009420EB"/>
    <w:rsid w:val="009431B5"/>
    <w:rsid w:val="009437F5"/>
    <w:rsid w:val="00943E33"/>
    <w:rsid w:val="00946762"/>
    <w:rsid w:val="00947916"/>
    <w:rsid w:val="009505B7"/>
    <w:rsid w:val="00952365"/>
    <w:rsid w:val="009578B2"/>
    <w:rsid w:val="0096279D"/>
    <w:rsid w:val="009677C9"/>
    <w:rsid w:val="009764E1"/>
    <w:rsid w:val="009773DE"/>
    <w:rsid w:val="00977915"/>
    <w:rsid w:val="009801FF"/>
    <w:rsid w:val="00981314"/>
    <w:rsid w:val="009861F4"/>
    <w:rsid w:val="00987291"/>
    <w:rsid w:val="0098789D"/>
    <w:rsid w:val="00987B33"/>
    <w:rsid w:val="009903B6"/>
    <w:rsid w:val="00990D73"/>
    <w:rsid w:val="00991719"/>
    <w:rsid w:val="00993643"/>
    <w:rsid w:val="00993CAF"/>
    <w:rsid w:val="00994148"/>
    <w:rsid w:val="0099761A"/>
    <w:rsid w:val="00997D92"/>
    <w:rsid w:val="009A6275"/>
    <w:rsid w:val="009B1666"/>
    <w:rsid w:val="009B47B7"/>
    <w:rsid w:val="009B49D1"/>
    <w:rsid w:val="009C1F1C"/>
    <w:rsid w:val="009C6B49"/>
    <w:rsid w:val="009D2916"/>
    <w:rsid w:val="009D4525"/>
    <w:rsid w:val="009E0519"/>
    <w:rsid w:val="009E2B79"/>
    <w:rsid w:val="009F63E7"/>
    <w:rsid w:val="009F7747"/>
    <w:rsid w:val="00A007C6"/>
    <w:rsid w:val="00A01016"/>
    <w:rsid w:val="00A02D7C"/>
    <w:rsid w:val="00A03041"/>
    <w:rsid w:val="00A05B27"/>
    <w:rsid w:val="00A06B5F"/>
    <w:rsid w:val="00A070CB"/>
    <w:rsid w:val="00A07E12"/>
    <w:rsid w:val="00A13339"/>
    <w:rsid w:val="00A1697D"/>
    <w:rsid w:val="00A1754C"/>
    <w:rsid w:val="00A20B1E"/>
    <w:rsid w:val="00A219C4"/>
    <w:rsid w:val="00A23317"/>
    <w:rsid w:val="00A234D2"/>
    <w:rsid w:val="00A23DDD"/>
    <w:rsid w:val="00A24F8F"/>
    <w:rsid w:val="00A271AE"/>
    <w:rsid w:val="00A27A51"/>
    <w:rsid w:val="00A301C7"/>
    <w:rsid w:val="00A3043A"/>
    <w:rsid w:val="00A32916"/>
    <w:rsid w:val="00A368A6"/>
    <w:rsid w:val="00A37346"/>
    <w:rsid w:val="00A37382"/>
    <w:rsid w:val="00A400F7"/>
    <w:rsid w:val="00A42569"/>
    <w:rsid w:val="00A4596C"/>
    <w:rsid w:val="00A45A50"/>
    <w:rsid w:val="00A50335"/>
    <w:rsid w:val="00A5174A"/>
    <w:rsid w:val="00A533DE"/>
    <w:rsid w:val="00A53877"/>
    <w:rsid w:val="00A55FFD"/>
    <w:rsid w:val="00A56A8A"/>
    <w:rsid w:val="00A61A51"/>
    <w:rsid w:val="00A65D70"/>
    <w:rsid w:val="00A677F4"/>
    <w:rsid w:val="00A704B7"/>
    <w:rsid w:val="00A71FB5"/>
    <w:rsid w:val="00A75661"/>
    <w:rsid w:val="00A75A44"/>
    <w:rsid w:val="00A77930"/>
    <w:rsid w:val="00A77D98"/>
    <w:rsid w:val="00A8215E"/>
    <w:rsid w:val="00A82327"/>
    <w:rsid w:val="00A8558B"/>
    <w:rsid w:val="00A85962"/>
    <w:rsid w:val="00A93090"/>
    <w:rsid w:val="00A96321"/>
    <w:rsid w:val="00AA0FBC"/>
    <w:rsid w:val="00AA3B10"/>
    <w:rsid w:val="00AA7E01"/>
    <w:rsid w:val="00AA7E25"/>
    <w:rsid w:val="00AB1B9B"/>
    <w:rsid w:val="00AC0811"/>
    <w:rsid w:val="00AC310F"/>
    <w:rsid w:val="00AC32CE"/>
    <w:rsid w:val="00AC4DF7"/>
    <w:rsid w:val="00AC614C"/>
    <w:rsid w:val="00AC644C"/>
    <w:rsid w:val="00AC674C"/>
    <w:rsid w:val="00AD1BEE"/>
    <w:rsid w:val="00AD31FF"/>
    <w:rsid w:val="00AD3D5F"/>
    <w:rsid w:val="00AD7336"/>
    <w:rsid w:val="00AD7F09"/>
    <w:rsid w:val="00AE14F9"/>
    <w:rsid w:val="00AE2863"/>
    <w:rsid w:val="00AE5106"/>
    <w:rsid w:val="00AF0BF3"/>
    <w:rsid w:val="00B00BFB"/>
    <w:rsid w:val="00B0380C"/>
    <w:rsid w:val="00B03DA8"/>
    <w:rsid w:val="00B1015B"/>
    <w:rsid w:val="00B11EB9"/>
    <w:rsid w:val="00B129FF"/>
    <w:rsid w:val="00B15906"/>
    <w:rsid w:val="00B17282"/>
    <w:rsid w:val="00B21C9F"/>
    <w:rsid w:val="00B2240E"/>
    <w:rsid w:val="00B22AF1"/>
    <w:rsid w:val="00B24404"/>
    <w:rsid w:val="00B274EA"/>
    <w:rsid w:val="00B34377"/>
    <w:rsid w:val="00B34F2D"/>
    <w:rsid w:val="00B3544D"/>
    <w:rsid w:val="00B3650F"/>
    <w:rsid w:val="00B41574"/>
    <w:rsid w:val="00B4234F"/>
    <w:rsid w:val="00B47BBE"/>
    <w:rsid w:val="00B50266"/>
    <w:rsid w:val="00B51650"/>
    <w:rsid w:val="00B52E1B"/>
    <w:rsid w:val="00B54BDF"/>
    <w:rsid w:val="00B55EB0"/>
    <w:rsid w:val="00B60D17"/>
    <w:rsid w:val="00B6120E"/>
    <w:rsid w:val="00B65E0C"/>
    <w:rsid w:val="00B6795B"/>
    <w:rsid w:val="00B70832"/>
    <w:rsid w:val="00B721C5"/>
    <w:rsid w:val="00B728F8"/>
    <w:rsid w:val="00B76E9D"/>
    <w:rsid w:val="00B812DB"/>
    <w:rsid w:val="00B817D2"/>
    <w:rsid w:val="00B817F6"/>
    <w:rsid w:val="00B836FE"/>
    <w:rsid w:val="00B86256"/>
    <w:rsid w:val="00B92D69"/>
    <w:rsid w:val="00B93EC1"/>
    <w:rsid w:val="00B96C84"/>
    <w:rsid w:val="00BA0B2D"/>
    <w:rsid w:val="00BA1008"/>
    <w:rsid w:val="00BA258C"/>
    <w:rsid w:val="00BA25A5"/>
    <w:rsid w:val="00BA6F7E"/>
    <w:rsid w:val="00BB063C"/>
    <w:rsid w:val="00BB5810"/>
    <w:rsid w:val="00BB69BD"/>
    <w:rsid w:val="00BC0999"/>
    <w:rsid w:val="00BC26E3"/>
    <w:rsid w:val="00BC305B"/>
    <w:rsid w:val="00BC3328"/>
    <w:rsid w:val="00BC4C71"/>
    <w:rsid w:val="00BC5673"/>
    <w:rsid w:val="00BC6D35"/>
    <w:rsid w:val="00BC77BA"/>
    <w:rsid w:val="00BD0F43"/>
    <w:rsid w:val="00BD2B5E"/>
    <w:rsid w:val="00BD67A8"/>
    <w:rsid w:val="00BE0971"/>
    <w:rsid w:val="00BE1D1C"/>
    <w:rsid w:val="00BE259D"/>
    <w:rsid w:val="00BE28E5"/>
    <w:rsid w:val="00BE47BC"/>
    <w:rsid w:val="00BE481B"/>
    <w:rsid w:val="00BF1D3B"/>
    <w:rsid w:val="00BF415D"/>
    <w:rsid w:val="00BF46CC"/>
    <w:rsid w:val="00BF7090"/>
    <w:rsid w:val="00C05100"/>
    <w:rsid w:val="00C07CCC"/>
    <w:rsid w:val="00C10F28"/>
    <w:rsid w:val="00C10F5E"/>
    <w:rsid w:val="00C162F7"/>
    <w:rsid w:val="00C20316"/>
    <w:rsid w:val="00C2348F"/>
    <w:rsid w:val="00C23D2D"/>
    <w:rsid w:val="00C266A6"/>
    <w:rsid w:val="00C30647"/>
    <w:rsid w:val="00C33605"/>
    <w:rsid w:val="00C37968"/>
    <w:rsid w:val="00C44A7E"/>
    <w:rsid w:val="00C45E6A"/>
    <w:rsid w:val="00C55DFE"/>
    <w:rsid w:val="00C55FBF"/>
    <w:rsid w:val="00C56108"/>
    <w:rsid w:val="00C5638D"/>
    <w:rsid w:val="00C64A61"/>
    <w:rsid w:val="00C65824"/>
    <w:rsid w:val="00C66263"/>
    <w:rsid w:val="00C666C9"/>
    <w:rsid w:val="00C677C7"/>
    <w:rsid w:val="00C709BD"/>
    <w:rsid w:val="00C72C1B"/>
    <w:rsid w:val="00C72DAF"/>
    <w:rsid w:val="00C72FEA"/>
    <w:rsid w:val="00C75E1A"/>
    <w:rsid w:val="00C76831"/>
    <w:rsid w:val="00C83745"/>
    <w:rsid w:val="00C855B2"/>
    <w:rsid w:val="00C9062B"/>
    <w:rsid w:val="00C91432"/>
    <w:rsid w:val="00C921A4"/>
    <w:rsid w:val="00C92889"/>
    <w:rsid w:val="00C92B08"/>
    <w:rsid w:val="00C94DB6"/>
    <w:rsid w:val="00CA0A36"/>
    <w:rsid w:val="00CA1061"/>
    <w:rsid w:val="00CA18FA"/>
    <w:rsid w:val="00CA38C4"/>
    <w:rsid w:val="00CA6225"/>
    <w:rsid w:val="00CB11A1"/>
    <w:rsid w:val="00CB3F97"/>
    <w:rsid w:val="00CC0E4A"/>
    <w:rsid w:val="00CC140F"/>
    <w:rsid w:val="00CC22D2"/>
    <w:rsid w:val="00CC59BA"/>
    <w:rsid w:val="00CD266C"/>
    <w:rsid w:val="00CD38AD"/>
    <w:rsid w:val="00CD60A8"/>
    <w:rsid w:val="00CD71D2"/>
    <w:rsid w:val="00CE3199"/>
    <w:rsid w:val="00CE637B"/>
    <w:rsid w:val="00CE6E61"/>
    <w:rsid w:val="00CF2161"/>
    <w:rsid w:val="00CF28DF"/>
    <w:rsid w:val="00D06F65"/>
    <w:rsid w:val="00D07416"/>
    <w:rsid w:val="00D07C24"/>
    <w:rsid w:val="00D103B2"/>
    <w:rsid w:val="00D10E70"/>
    <w:rsid w:val="00D11F0E"/>
    <w:rsid w:val="00D14AE1"/>
    <w:rsid w:val="00D169B8"/>
    <w:rsid w:val="00D169C1"/>
    <w:rsid w:val="00D206CC"/>
    <w:rsid w:val="00D22439"/>
    <w:rsid w:val="00D30497"/>
    <w:rsid w:val="00D30E99"/>
    <w:rsid w:val="00D319B8"/>
    <w:rsid w:val="00D3666F"/>
    <w:rsid w:val="00D4083A"/>
    <w:rsid w:val="00D411B5"/>
    <w:rsid w:val="00D4134C"/>
    <w:rsid w:val="00D417AA"/>
    <w:rsid w:val="00D42F29"/>
    <w:rsid w:val="00D435F0"/>
    <w:rsid w:val="00D47617"/>
    <w:rsid w:val="00D525FE"/>
    <w:rsid w:val="00D55B41"/>
    <w:rsid w:val="00D576FC"/>
    <w:rsid w:val="00D66BF7"/>
    <w:rsid w:val="00D675F8"/>
    <w:rsid w:val="00D676D7"/>
    <w:rsid w:val="00D7398D"/>
    <w:rsid w:val="00D73DFF"/>
    <w:rsid w:val="00D75944"/>
    <w:rsid w:val="00D76221"/>
    <w:rsid w:val="00D77CD3"/>
    <w:rsid w:val="00D824BE"/>
    <w:rsid w:val="00D851ED"/>
    <w:rsid w:val="00D879AD"/>
    <w:rsid w:val="00D92337"/>
    <w:rsid w:val="00D92943"/>
    <w:rsid w:val="00D95247"/>
    <w:rsid w:val="00D96DF0"/>
    <w:rsid w:val="00DB0985"/>
    <w:rsid w:val="00DB224D"/>
    <w:rsid w:val="00DC4094"/>
    <w:rsid w:val="00DC423F"/>
    <w:rsid w:val="00DD09F2"/>
    <w:rsid w:val="00DD0F83"/>
    <w:rsid w:val="00DD5814"/>
    <w:rsid w:val="00DD5920"/>
    <w:rsid w:val="00DD72FC"/>
    <w:rsid w:val="00DE0094"/>
    <w:rsid w:val="00DE3414"/>
    <w:rsid w:val="00DE605C"/>
    <w:rsid w:val="00DE6219"/>
    <w:rsid w:val="00DF167C"/>
    <w:rsid w:val="00DF46D5"/>
    <w:rsid w:val="00DF4C1C"/>
    <w:rsid w:val="00DF4D71"/>
    <w:rsid w:val="00DF7AE3"/>
    <w:rsid w:val="00E00D34"/>
    <w:rsid w:val="00E042FD"/>
    <w:rsid w:val="00E0547E"/>
    <w:rsid w:val="00E05590"/>
    <w:rsid w:val="00E06CBD"/>
    <w:rsid w:val="00E12F9A"/>
    <w:rsid w:val="00E13867"/>
    <w:rsid w:val="00E141C1"/>
    <w:rsid w:val="00E16030"/>
    <w:rsid w:val="00E171F8"/>
    <w:rsid w:val="00E17A08"/>
    <w:rsid w:val="00E21EBA"/>
    <w:rsid w:val="00E22011"/>
    <w:rsid w:val="00E236E5"/>
    <w:rsid w:val="00E27395"/>
    <w:rsid w:val="00E3458A"/>
    <w:rsid w:val="00E36BD0"/>
    <w:rsid w:val="00E40A91"/>
    <w:rsid w:val="00E41780"/>
    <w:rsid w:val="00E428C8"/>
    <w:rsid w:val="00E42BFE"/>
    <w:rsid w:val="00E44735"/>
    <w:rsid w:val="00E54293"/>
    <w:rsid w:val="00E55908"/>
    <w:rsid w:val="00E62D80"/>
    <w:rsid w:val="00E65343"/>
    <w:rsid w:val="00E705E9"/>
    <w:rsid w:val="00E709BC"/>
    <w:rsid w:val="00E71946"/>
    <w:rsid w:val="00E74B34"/>
    <w:rsid w:val="00E76CAA"/>
    <w:rsid w:val="00E76D31"/>
    <w:rsid w:val="00E81640"/>
    <w:rsid w:val="00E87B6B"/>
    <w:rsid w:val="00E922D7"/>
    <w:rsid w:val="00E92853"/>
    <w:rsid w:val="00E9303B"/>
    <w:rsid w:val="00E938BF"/>
    <w:rsid w:val="00E95579"/>
    <w:rsid w:val="00E9583D"/>
    <w:rsid w:val="00EA02CC"/>
    <w:rsid w:val="00EA291D"/>
    <w:rsid w:val="00EA3ABE"/>
    <w:rsid w:val="00EA695F"/>
    <w:rsid w:val="00EB27AF"/>
    <w:rsid w:val="00EB3ADE"/>
    <w:rsid w:val="00EB4B21"/>
    <w:rsid w:val="00EC0B47"/>
    <w:rsid w:val="00EC364A"/>
    <w:rsid w:val="00EC733E"/>
    <w:rsid w:val="00EC7D31"/>
    <w:rsid w:val="00ED15AE"/>
    <w:rsid w:val="00ED342E"/>
    <w:rsid w:val="00ED36F7"/>
    <w:rsid w:val="00ED4C93"/>
    <w:rsid w:val="00EE1613"/>
    <w:rsid w:val="00EE4A63"/>
    <w:rsid w:val="00EE539A"/>
    <w:rsid w:val="00EF06B4"/>
    <w:rsid w:val="00EF32E4"/>
    <w:rsid w:val="00EF3A47"/>
    <w:rsid w:val="00EF4707"/>
    <w:rsid w:val="00EF5860"/>
    <w:rsid w:val="00EF6779"/>
    <w:rsid w:val="00EF68AC"/>
    <w:rsid w:val="00F02239"/>
    <w:rsid w:val="00F02DDE"/>
    <w:rsid w:val="00F135F3"/>
    <w:rsid w:val="00F14BE8"/>
    <w:rsid w:val="00F14D1E"/>
    <w:rsid w:val="00F16928"/>
    <w:rsid w:val="00F17CBD"/>
    <w:rsid w:val="00F220E8"/>
    <w:rsid w:val="00F22850"/>
    <w:rsid w:val="00F23337"/>
    <w:rsid w:val="00F240C0"/>
    <w:rsid w:val="00F24675"/>
    <w:rsid w:val="00F25A22"/>
    <w:rsid w:val="00F274EA"/>
    <w:rsid w:val="00F3029F"/>
    <w:rsid w:val="00F30B46"/>
    <w:rsid w:val="00F34E96"/>
    <w:rsid w:val="00F3635F"/>
    <w:rsid w:val="00F36B87"/>
    <w:rsid w:val="00F3760F"/>
    <w:rsid w:val="00F425D9"/>
    <w:rsid w:val="00F4382F"/>
    <w:rsid w:val="00F46D7A"/>
    <w:rsid w:val="00F51323"/>
    <w:rsid w:val="00F53054"/>
    <w:rsid w:val="00F54BF2"/>
    <w:rsid w:val="00F55905"/>
    <w:rsid w:val="00F55EF8"/>
    <w:rsid w:val="00F6085F"/>
    <w:rsid w:val="00F61A70"/>
    <w:rsid w:val="00F745AE"/>
    <w:rsid w:val="00F76939"/>
    <w:rsid w:val="00F803F8"/>
    <w:rsid w:val="00F8044D"/>
    <w:rsid w:val="00F80F3A"/>
    <w:rsid w:val="00F83492"/>
    <w:rsid w:val="00F852BE"/>
    <w:rsid w:val="00F85A1E"/>
    <w:rsid w:val="00F85A28"/>
    <w:rsid w:val="00F86A6B"/>
    <w:rsid w:val="00F86C32"/>
    <w:rsid w:val="00F9073A"/>
    <w:rsid w:val="00F9609B"/>
    <w:rsid w:val="00FA32B2"/>
    <w:rsid w:val="00FA4465"/>
    <w:rsid w:val="00FA5F1A"/>
    <w:rsid w:val="00FA6460"/>
    <w:rsid w:val="00FA6879"/>
    <w:rsid w:val="00FA72B4"/>
    <w:rsid w:val="00FA7478"/>
    <w:rsid w:val="00FB2968"/>
    <w:rsid w:val="00FB3155"/>
    <w:rsid w:val="00FB573B"/>
    <w:rsid w:val="00FB6A3E"/>
    <w:rsid w:val="00FC19D5"/>
    <w:rsid w:val="00FC2811"/>
    <w:rsid w:val="00FC3B78"/>
    <w:rsid w:val="00FD782D"/>
    <w:rsid w:val="00FD7EA0"/>
    <w:rsid w:val="00FE3010"/>
    <w:rsid w:val="00FE4D56"/>
    <w:rsid w:val="00FE78C9"/>
    <w:rsid w:val="00FF576A"/>
    <w:rsid w:val="00FF746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08BFEF"/>
  <w15:docId w15:val="{D06E7D46-E64F-45E3-A085-689DAB00CB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iPriority="0"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nhideWhenUsed="1"/>
    <w:lsdException w:name="Table Classic 1" w:semiHidden="1" w:uiPriority="0" w:unhideWhenUsed="1"/>
    <w:lsdException w:name="Table Classic 2" w:semiHidden="1" w:uiPriority="0" w:unhideWhenUsed="1"/>
    <w:lsdException w:name="Table Classic 3" w:semiHidden="1" w:unhideWhenUsed="1"/>
    <w:lsdException w:name="Table Classic 4" w:semiHidden="1" w:unhideWhenUsed="1"/>
    <w:lsdException w:name="Table Colorful 1" w:semiHidden="1" w:uiPriority="0" w:unhideWhenUsed="1"/>
    <w:lsdException w:name="Table Colorful 2" w:semiHidden="1" w:unhideWhenUsed="1"/>
    <w:lsdException w:name="Table Colorful 3" w:semiHidden="1" w:uiPriority="0" w:unhideWhenUsed="1"/>
    <w:lsdException w:name="Table Columns 1" w:semiHidden="1" w:unhideWhenUsed="1"/>
    <w:lsdException w:name="Table Columns 2" w:semiHidden="1" w:unhideWhenUsed="1"/>
    <w:lsdException w:name="Table Columns 3" w:semiHidden="1" w:uiPriority="0" w:unhideWhenUsed="1"/>
    <w:lsdException w:name="Table Columns 4" w:semiHidden="1" w:unhideWhenUsed="1"/>
    <w:lsdException w:name="Table Columns 5" w:semiHidden="1" w:uiPriority="0"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iPriority="0" w:unhideWhenUsed="1"/>
    <w:lsdException w:name="Table Contemporary" w:semiHidden="1" w:unhideWhenUsed="1"/>
    <w:lsdException w:name="Table Elegant" w:semiHidden="1" w:unhideWhenUsed="1"/>
    <w:lsdException w:name="Table Professional" w:semiHidden="1" w:unhideWhenUsed="1"/>
    <w:lsdException w:name="Table Subtle 1" w:semiHidden="1" w:uiPriority="0" w:unhideWhenUsed="1"/>
    <w:lsdException w:name="Table Subtle 2" w:semiHidden="1" w:unhideWhenUsed="1"/>
    <w:lsdException w:name="Table Web 1" w:semiHidden="1" w:uiPriority="0"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7346"/>
    <w:pPr>
      <w:spacing w:after="60" w:line="240" w:lineRule="auto"/>
      <w:jc w:val="both"/>
    </w:pPr>
    <w:rPr>
      <w:rFonts w:ascii="Garamond" w:eastAsia="Times New Roman" w:hAnsi="Garamond" w:cs="Times New Roman"/>
      <w:sz w:val="24"/>
      <w:szCs w:val="24"/>
      <w:lang w:bidi="ar-EG"/>
    </w:rPr>
  </w:style>
  <w:style w:type="paragraph" w:styleId="Heading1">
    <w:name w:val="heading 1"/>
    <w:aliases w:val="Name,Heading 1 Char1,Heading 1 Char Char,Man,(Chapter Nbr),Section Heading,Header1,LDM HEADING 1,LDM,LDM_1,D&amp;M,D&amp;M 1,Chapter,Heading 1 Char1 Char Char,Heading 1 Char Char Char Char,Heading 1 Char Char1 Char,Group heading,D&amp;M Cha,D&amp;M Char Char"/>
    <w:basedOn w:val="Normal"/>
    <w:next w:val="Normal"/>
    <w:link w:val="Heading1Char"/>
    <w:uiPriority w:val="1"/>
    <w:qFormat/>
    <w:rsid w:val="00CD38AD"/>
    <w:pPr>
      <w:keepNext/>
      <w:numPr>
        <w:numId w:val="29"/>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2D050"/>
      <w:spacing w:before="240" w:line="276" w:lineRule="auto"/>
      <w:jc w:val="center"/>
      <w:outlineLvl w:val="0"/>
    </w:pPr>
    <w:rPr>
      <w:rFonts w:cs="Arial"/>
      <w:b/>
      <w:bCs/>
      <w:kern w:val="32"/>
      <w:sz w:val="32"/>
      <w:szCs w:val="32"/>
    </w:rPr>
  </w:style>
  <w:style w:type="paragraph" w:styleId="Heading2">
    <w:name w:val="heading 2"/>
    <w:aliases w:val=" Char,h2,Head 4,Section,2,l2,2. Body Not Side-by-Side,Char + (Complex) Arial,11 pt,After:  -1.1 cm,Before:  5 pt...,h2 + 10 pt,Not (Latin) Bold,Not Expanded by / Condensed by,headline,h,2 headline,body,test,H2,h2.H2,1.1,UNDERRUBRIK 1-2"/>
    <w:basedOn w:val="Normal"/>
    <w:next w:val="Normal"/>
    <w:link w:val="Heading2Char"/>
    <w:uiPriority w:val="1"/>
    <w:qFormat/>
    <w:rsid w:val="00921F5F"/>
    <w:pPr>
      <w:numPr>
        <w:ilvl w:val="1"/>
        <w:numId w:val="29"/>
      </w:numPr>
      <w:pBdr>
        <w:bottom w:val="single" w:sz="4" w:space="1" w:color="auto"/>
      </w:pBdr>
      <w:spacing w:before="240"/>
      <w:outlineLvl w:val="1"/>
    </w:pPr>
    <w:rPr>
      <w:b/>
      <w:bCs/>
    </w:rPr>
  </w:style>
  <w:style w:type="paragraph" w:styleId="Heading3">
    <w:name w:val="heading 3"/>
    <w:aliases w:val="Heading 3a,Heading 3a + (Complex) Arial,(Complex) 11 pt,Before:  0 pt,First...,First......,Normal Numbered,H3,VS3,Head 3,Head 31,bullet,b,D&amp;M3,D&amp;M 3,h3,§1.1.1.,EPIC3,Heading 3 Char2 Char Char,Heading 3 Char Char1 Char Char"/>
    <w:basedOn w:val="Normal"/>
    <w:next w:val="Normal"/>
    <w:link w:val="Heading3Char"/>
    <w:uiPriority w:val="1"/>
    <w:qFormat/>
    <w:rsid w:val="00CD38AD"/>
    <w:pPr>
      <w:keepNext/>
      <w:numPr>
        <w:ilvl w:val="2"/>
        <w:numId w:val="29"/>
      </w:numPr>
      <w:spacing w:before="240"/>
      <w:outlineLvl w:val="2"/>
    </w:pPr>
    <w:rPr>
      <w:rFonts w:cs="Arial"/>
      <w:b/>
      <w:bCs/>
    </w:rPr>
  </w:style>
  <w:style w:type="paragraph" w:styleId="Heading4">
    <w:name w:val="heading 4"/>
    <w:aliases w:val="Heading-3,Heading 4a,§1.1.1.1.,§1.1.1.1,L,EPIC4,Gliederung4"/>
    <w:basedOn w:val="Normal"/>
    <w:next w:val="Normal"/>
    <w:link w:val="Heading4Char"/>
    <w:autoRedefine/>
    <w:uiPriority w:val="1"/>
    <w:qFormat/>
    <w:rsid w:val="006D6F96"/>
    <w:pPr>
      <w:keepNext/>
      <w:keepLines/>
      <w:numPr>
        <w:ilvl w:val="3"/>
        <w:numId w:val="29"/>
      </w:numPr>
      <w:spacing w:before="200" w:after="0" w:line="276" w:lineRule="auto"/>
      <w:ind w:right="720"/>
      <w:jc w:val="left"/>
      <w:outlineLvl w:val="3"/>
    </w:pPr>
    <w:rPr>
      <w:i/>
      <w:iCs/>
      <w:color w:val="000000" w:themeColor="text1"/>
    </w:rPr>
  </w:style>
  <w:style w:type="paragraph" w:styleId="Heading5">
    <w:name w:val="heading 5"/>
    <w:aliases w:val="Heading 5a,Kop 1A"/>
    <w:basedOn w:val="Normal"/>
    <w:next w:val="Normal"/>
    <w:link w:val="Heading5Char"/>
    <w:qFormat/>
    <w:rsid w:val="000B29EC"/>
    <w:pPr>
      <w:numPr>
        <w:ilvl w:val="4"/>
        <w:numId w:val="29"/>
      </w:numPr>
      <w:spacing w:before="240"/>
      <w:outlineLvl w:val="4"/>
    </w:pPr>
    <w:rPr>
      <w:b/>
      <w:bCs/>
      <w:sz w:val="22"/>
      <w:szCs w:val="22"/>
    </w:rPr>
  </w:style>
  <w:style w:type="paragraph" w:styleId="Heading6">
    <w:name w:val="heading 6"/>
    <w:basedOn w:val="Normal"/>
    <w:next w:val="Normal"/>
    <w:link w:val="Heading6Char"/>
    <w:unhideWhenUsed/>
    <w:qFormat/>
    <w:rsid w:val="00CD38AD"/>
    <w:pPr>
      <w:keepNext/>
      <w:keepLines/>
      <w:numPr>
        <w:ilvl w:val="5"/>
        <w:numId w:val="29"/>
      </w:numPr>
      <w:spacing w:before="200"/>
      <w:outlineLvl w:val="5"/>
    </w:pPr>
    <w:rPr>
      <w:rFonts w:ascii="Cambria" w:hAnsi="Cambria"/>
      <w:i/>
      <w:iCs/>
      <w:color w:val="243F60"/>
      <w:lang w:bidi="ar-SA"/>
    </w:rPr>
  </w:style>
  <w:style w:type="paragraph" w:styleId="Heading7">
    <w:name w:val="heading 7"/>
    <w:basedOn w:val="Normal"/>
    <w:next w:val="Normal"/>
    <w:link w:val="Heading7Char"/>
    <w:unhideWhenUsed/>
    <w:qFormat/>
    <w:rsid w:val="00CD38AD"/>
    <w:pPr>
      <w:keepNext/>
      <w:keepLines/>
      <w:numPr>
        <w:ilvl w:val="6"/>
        <w:numId w:val="29"/>
      </w:numPr>
      <w:spacing w:before="200"/>
      <w:outlineLvl w:val="6"/>
    </w:pPr>
    <w:rPr>
      <w:rFonts w:ascii="Cambria" w:hAnsi="Cambria"/>
      <w:i/>
      <w:iCs/>
      <w:color w:val="404040"/>
      <w:lang w:bidi="ar-SA"/>
    </w:rPr>
  </w:style>
  <w:style w:type="paragraph" w:styleId="Heading8">
    <w:name w:val="heading 8"/>
    <w:basedOn w:val="Normal"/>
    <w:next w:val="Normal"/>
    <w:link w:val="Heading8Char"/>
    <w:unhideWhenUsed/>
    <w:qFormat/>
    <w:rsid w:val="00CD38AD"/>
    <w:pPr>
      <w:keepNext/>
      <w:keepLines/>
      <w:numPr>
        <w:ilvl w:val="7"/>
        <w:numId w:val="29"/>
      </w:numPr>
      <w:spacing w:before="200"/>
      <w:outlineLvl w:val="7"/>
    </w:pPr>
    <w:rPr>
      <w:rFonts w:ascii="Cambria" w:hAnsi="Cambria"/>
      <w:color w:val="404040"/>
      <w:sz w:val="20"/>
      <w:szCs w:val="20"/>
      <w:lang w:bidi="ar-SA"/>
    </w:rPr>
  </w:style>
  <w:style w:type="paragraph" w:styleId="Heading9">
    <w:name w:val="heading 9"/>
    <w:aliases w:val="Reference Appendix"/>
    <w:basedOn w:val="Normal"/>
    <w:next w:val="Normal"/>
    <w:link w:val="Heading9Char"/>
    <w:unhideWhenUsed/>
    <w:qFormat/>
    <w:rsid w:val="00CD38AD"/>
    <w:pPr>
      <w:keepNext/>
      <w:keepLines/>
      <w:numPr>
        <w:ilvl w:val="8"/>
        <w:numId w:val="29"/>
      </w:numPr>
      <w:spacing w:before="200"/>
      <w:outlineLvl w:val="8"/>
    </w:pPr>
    <w:rPr>
      <w:rFonts w:ascii="Cambria" w:hAnsi="Cambria"/>
      <w:i/>
      <w:iCs/>
      <w:color w:val="404040"/>
      <w:sz w:val="20"/>
      <w:szCs w:val="20"/>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Name Char,Heading 1 Char1 Char,Heading 1 Char Char Char,Man Char,(Chapter Nbr) Char,Section Heading Char,Header1 Char,LDM HEADING 1 Char,LDM Char,LDM_1 Char,D&amp;M Char,D&amp;M 1 Char,Chapter Char,Heading 1 Char1 Char Char Char,D&amp;M Cha Char"/>
    <w:basedOn w:val="DefaultParagraphFont"/>
    <w:link w:val="Heading1"/>
    <w:uiPriority w:val="1"/>
    <w:rsid w:val="00CD38AD"/>
    <w:rPr>
      <w:rFonts w:ascii="Garamond" w:eastAsia="Times New Roman" w:hAnsi="Garamond" w:cs="Arial"/>
      <w:b/>
      <w:bCs/>
      <w:kern w:val="32"/>
      <w:sz w:val="32"/>
      <w:szCs w:val="32"/>
      <w:shd w:val="clear" w:color="auto" w:fill="92D050"/>
      <w:lang w:bidi="ar-EG"/>
    </w:rPr>
  </w:style>
  <w:style w:type="character" w:customStyle="1" w:styleId="Heading2Char">
    <w:name w:val="Heading 2 Char"/>
    <w:aliases w:val=" Char Char,h2 Char,Head 4 Char,Section Char,2 Char,l2 Char,2. Body Not Side-by-Side Char,Char + (Complex) Arial Char,11 pt Char,After:  -1.1 cm Char,Before:  5 pt... Char,h2 + 10 pt Char,Not (Latin) Bold Char,headline Char,h Char,H2 Char"/>
    <w:basedOn w:val="DefaultParagraphFont"/>
    <w:link w:val="Heading2"/>
    <w:uiPriority w:val="1"/>
    <w:rsid w:val="00921F5F"/>
    <w:rPr>
      <w:rFonts w:ascii="Garamond" w:eastAsia="Times New Roman" w:hAnsi="Garamond" w:cs="Times New Roman"/>
      <w:b/>
      <w:bCs/>
      <w:sz w:val="24"/>
      <w:szCs w:val="24"/>
      <w:lang w:bidi="ar-EG"/>
    </w:rPr>
  </w:style>
  <w:style w:type="character" w:customStyle="1" w:styleId="Heading3Char">
    <w:name w:val="Heading 3 Char"/>
    <w:aliases w:val="Heading 3a Char,Heading 3a + (Complex) Arial Char,(Complex) 11 pt Char,Before:  0 pt Char,First... Char,First...... Char,Normal Numbered Char,H3 Char,VS3 Char,Head 3 Char,Head 31 Char,bullet Char,b Char,D&amp;M3 Char,D&amp;M 3 Char,h3 Char"/>
    <w:basedOn w:val="DefaultParagraphFont"/>
    <w:link w:val="Heading3"/>
    <w:uiPriority w:val="1"/>
    <w:rsid w:val="00CD38AD"/>
    <w:rPr>
      <w:rFonts w:ascii="Garamond" w:eastAsia="Times New Roman" w:hAnsi="Garamond" w:cs="Arial"/>
      <w:b/>
      <w:bCs/>
      <w:sz w:val="24"/>
      <w:szCs w:val="24"/>
      <w:lang w:bidi="ar-EG"/>
    </w:rPr>
  </w:style>
  <w:style w:type="character" w:customStyle="1" w:styleId="Heading4Char">
    <w:name w:val="Heading 4 Char"/>
    <w:aliases w:val="Heading-3 Char,Heading 4a Char,§1.1.1.1. Char,§1.1.1.1 Char,L Char,EPIC4 Char,Gliederung4 Char"/>
    <w:basedOn w:val="DefaultParagraphFont"/>
    <w:link w:val="Heading4"/>
    <w:uiPriority w:val="1"/>
    <w:rsid w:val="006D6F96"/>
    <w:rPr>
      <w:rFonts w:ascii="Garamond" w:eastAsia="Times New Roman" w:hAnsi="Garamond" w:cs="Times New Roman"/>
      <w:i/>
      <w:iCs/>
      <w:color w:val="000000" w:themeColor="text1"/>
      <w:sz w:val="24"/>
      <w:szCs w:val="24"/>
      <w:lang w:bidi="ar-EG"/>
    </w:rPr>
  </w:style>
  <w:style w:type="character" w:customStyle="1" w:styleId="Heading5Char">
    <w:name w:val="Heading 5 Char"/>
    <w:aliases w:val="Heading 5a Char,Kop 1A Char"/>
    <w:basedOn w:val="DefaultParagraphFont"/>
    <w:link w:val="Heading5"/>
    <w:rsid w:val="000B29EC"/>
    <w:rPr>
      <w:rFonts w:ascii="Garamond" w:eastAsia="Times New Roman" w:hAnsi="Garamond" w:cs="Times New Roman"/>
      <w:b/>
      <w:bCs/>
      <w:lang w:bidi="ar-EG"/>
    </w:rPr>
  </w:style>
  <w:style w:type="character" w:customStyle="1" w:styleId="Heading6Char">
    <w:name w:val="Heading 6 Char"/>
    <w:basedOn w:val="DefaultParagraphFont"/>
    <w:link w:val="Heading6"/>
    <w:rsid w:val="00CD38AD"/>
    <w:rPr>
      <w:rFonts w:ascii="Cambria" w:eastAsia="Times New Roman" w:hAnsi="Cambria" w:cs="Times New Roman"/>
      <w:i/>
      <w:iCs/>
      <w:color w:val="243F60"/>
      <w:sz w:val="24"/>
      <w:szCs w:val="24"/>
    </w:rPr>
  </w:style>
  <w:style w:type="character" w:customStyle="1" w:styleId="Heading7Char">
    <w:name w:val="Heading 7 Char"/>
    <w:basedOn w:val="DefaultParagraphFont"/>
    <w:link w:val="Heading7"/>
    <w:rsid w:val="00CD38AD"/>
    <w:rPr>
      <w:rFonts w:ascii="Cambria" w:eastAsia="Times New Roman" w:hAnsi="Cambria" w:cs="Times New Roman"/>
      <w:i/>
      <w:iCs/>
      <w:color w:val="404040"/>
      <w:sz w:val="24"/>
      <w:szCs w:val="24"/>
    </w:rPr>
  </w:style>
  <w:style w:type="character" w:customStyle="1" w:styleId="Heading8Char">
    <w:name w:val="Heading 8 Char"/>
    <w:basedOn w:val="DefaultParagraphFont"/>
    <w:link w:val="Heading8"/>
    <w:rsid w:val="00CD38AD"/>
    <w:rPr>
      <w:rFonts w:ascii="Cambria" w:eastAsia="Times New Roman" w:hAnsi="Cambria" w:cs="Times New Roman"/>
      <w:color w:val="404040"/>
      <w:sz w:val="20"/>
      <w:szCs w:val="20"/>
    </w:rPr>
  </w:style>
  <w:style w:type="character" w:customStyle="1" w:styleId="Heading9Char">
    <w:name w:val="Heading 9 Char"/>
    <w:aliases w:val="Reference Appendix Char"/>
    <w:basedOn w:val="DefaultParagraphFont"/>
    <w:link w:val="Heading9"/>
    <w:rsid w:val="00CD38AD"/>
    <w:rPr>
      <w:rFonts w:ascii="Cambria" w:eastAsia="Times New Roman" w:hAnsi="Cambria" w:cs="Times New Roman"/>
      <w:i/>
      <w:iCs/>
      <w:color w:val="404040"/>
      <w:sz w:val="20"/>
      <w:szCs w:val="20"/>
    </w:rPr>
  </w:style>
  <w:style w:type="table" w:styleId="TableGrid">
    <w:name w:val="Table Grid"/>
    <w:aliases w:val="Table 1"/>
    <w:basedOn w:val="TableNormal"/>
    <w:uiPriority w:val="59"/>
    <w:rsid w:val="00CD38A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aliases w:val="fn,single space,FOOTNOTES,ADB,WB-Fußnotentext,Footnote,Fußnote,Voetnoottekst Char Char Char Char Char,Footnote Text Char Char,ft,footnote text"/>
    <w:basedOn w:val="Normal"/>
    <w:link w:val="FootnoteTextChar"/>
    <w:rsid w:val="00CD38AD"/>
    <w:rPr>
      <w:sz w:val="20"/>
      <w:szCs w:val="20"/>
    </w:rPr>
  </w:style>
  <w:style w:type="character" w:customStyle="1" w:styleId="FootnoteTextChar">
    <w:name w:val="Footnote Text Char"/>
    <w:aliases w:val="fn Char1,single space Char1,FOOTNOTES Char1,ADB Char1,WB-Fußnotentext Char1,Footnote Char1,Fußnote Char1,Voetnoottekst Char Char Char Char Char Char1,Footnote Text Char Char Char1,ft Char,footnote text Char"/>
    <w:basedOn w:val="DefaultParagraphFont"/>
    <w:link w:val="FootnoteText"/>
    <w:rsid w:val="00CD38AD"/>
    <w:rPr>
      <w:rFonts w:ascii="Garamond" w:eastAsia="Times New Roman" w:hAnsi="Garamond" w:cs="Times New Roman"/>
      <w:sz w:val="20"/>
      <w:szCs w:val="20"/>
      <w:lang w:bidi="ar-EG"/>
    </w:rPr>
  </w:style>
  <w:style w:type="character" w:styleId="FootnoteReference">
    <w:name w:val="footnote reference"/>
    <w:aliases w:val="ftref"/>
    <w:rsid w:val="00CD38AD"/>
    <w:rPr>
      <w:vertAlign w:val="superscript"/>
    </w:rPr>
  </w:style>
  <w:style w:type="character" w:styleId="Hyperlink">
    <w:name w:val="Hyperlink"/>
    <w:uiPriority w:val="99"/>
    <w:rsid w:val="00CD38AD"/>
    <w:rPr>
      <w:color w:val="0000FF"/>
      <w:u w:val="single"/>
    </w:rPr>
  </w:style>
  <w:style w:type="paragraph" w:styleId="NormalWeb">
    <w:name w:val="Normal (Web)"/>
    <w:basedOn w:val="Normal"/>
    <w:uiPriority w:val="99"/>
    <w:rsid w:val="00CD38AD"/>
    <w:pPr>
      <w:spacing w:before="100" w:beforeAutospacing="1" w:after="100" w:afterAutospacing="1"/>
    </w:pPr>
    <w:rPr>
      <w:lang w:bidi="ar-SA"/>
    </w:rPr>
  </w:style>
  <w:style w:type="paragraph" w:styleId="BodyText">
    <w:name w:val="Body Text"/>
    <w:aliases w:val="Char Char Char Char,Char Char Char Char Char Char,Char,Char Char Char Char Char Char Char Char Char,Char Char Char Char Char Char Char Char Char Char,Body Text Char1, Char Char Char,Body Text Char2, Char Char2"/>
    <w:basedOn w:val="Normal"/>
    <w:link w:val="BodyTextChar"/>
    <w:qFormat/>
    <w:rsid w:val="00CD38AD"/>
    <w:pPr>
      <w:bidi/>
      <w:jc w:val="lowKashida"/>
    </w:pPr>
    <w:rPr>
      <w:rFonts w:cs="Simplified Arabic"/>
      <w:sz w:val="20"/>
      <w:szCs w:val="28"/>
      <w:lang w:bidi="ar-SA"/>
    </w:rPr>
  </w:style>
  <w:style w:type="character" w:customStyle="1" w:styleId="BodyTextChar">
    <w:name w:val="Body Text Char"/>
    <w:aliases w:val="Char Char Char Char Char,Char Char Char Char Char Char Char,Char Char1,Char Char Char Char Char Char Char Char Char Char1,Char Char Char Char Char Char Char Char Char Char Char,Body Text Char1 Char, Char Char Char Char, Char Char2 Char"/>
    <w:basedOn w:val="DefaultParagraphFont"/>
    <w:link w:val="BodyText"/>
    <w:rsid w:val="00CD38AD"/>
    <w:rPr>
      <w:rFonts w:ascii="Garamond" w:eastAsia="Times New Roman" w:hAnsi="Garamond" w:cs="Simplified Arabic"/>
      <w:sz w:val="20"/>
      <w:szCs w:val="28"/>
    </w:rPr>
  </w:style>
  <w:style w:type="paragraph" w:customStyle="1" w:styleId="Default">
    <w:name w:val="Default"/>
    <w:rsid w:val="00CD38AD"/>
    <w:pPr>
      <w:widowControl w:val="0"/>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CM60">
    <w:name w:val="CM60"/>
    <w:basedOn w:val="Default"/>
    <w:next w:val="Default"/>
    <w:rsid w:val="00CD38AD"/>
    <w:pPr>
      <w:spacing w:after="278"/>
    </w:pPr>
    <w:rPr>
      <w:color w:val="auto"/>
    </w:rPr>
  </w:style>
  <w:style w:type="paragraph" w:styleId="BodyText2">
    <w:name w:val="Body Text 2"/>
    <w:basedOn w:val="Normal"/>
    <w:link w:val="BodyText2Char"/>
    <w:rsid w:val="00CD38AD"/>
    <w:pPr>
      <w:spacing w:after="120" w:line="480" w:lineRule="auto"/>
    </w:pPr>
  </w:style>
  <w:style w:type="character" w:customStyle="1" w:styleId="BodyText2Char">
    <w:name w:val="Body Text 2 Char"/>
    <w:basedOn w:val="DefaultParagraphFont"/>
    <w:link w:val="BodyText2"/>
    <w:rsid w:val="00CD38AD"/>
    <w:rPr>
      <w:rFonts w:ascii="Garamond" w:eastAsia="Times New Roman" w:hAnsi="Garamond" w:cs="Times New Roman"/>
      <w:sz w:val="24"/>
      <w:szCs w:val="24"/>
      <w:lang w:bidi="ar-EG"/>
    </w:rPr>
  </w:style>
  <w:style w:type="paragraph" w:styleId="Header">
    <w:name w:val="header"/>
    <w:aliases w:val="En-tête client,~Header"/>
    <w:basedOn w:val="Normal"/>
    <w:link w:val="HeaderChar"/>
    <w:rsid w:val="00CD38AD"/>
    <w:pPr>
      <w:tabs>
        <w:tab w:val="center" w:pos="4153"/>
        <w:tab w:val="right" w:pos="8306"/>
      </w:tabs>
    </w:pPr>
    <w:rPr>
      <w:lang w:bidi="ar-SA"/>
    </w:rPr>
  </w:style>
  <w:style w:type="character" w:customStyle="1" w:styleId="HeaderChar">
    <w:name w:val="Header Char"/>
    <w:aliases w:val="En-tête client Char,~Header Char"/>
    <w:basedOn w:val="DefaultParagraphFont"/>
    <w:link w:val="Header"/>
    <w:rsid w:val="00CD38AD"/>
    <w:rPr>
      <w:rFonts w:ascii="Garamond" w:eastAsia="Times New Roman" w:hAnsi="Garamond" w:cs="Times New Roman"/>
      <w:sz w:val="24"/>
      <w:szCs w:val="24"/>
    </w:rPr>
  </w:style>
  <w:style w:type="paragraph" w:styleId="Footer">
    <w:name w:val="footer"/>
    <w:aliases w:val="~Footer"/>
    <w:basedOn w:val="Normal"/>
    <w:link w:val="FooterChar"/>
    <w:rsid w:val="00CD38AD"/>
    <w:pPr>
      <w:tabs>
        <w:tab w:val="center" w:pos="4153"/>
        <w:tab w:val="right" w:pos="8306"/>
      </w:tabs>
    </w:pPr>
    <w:rPr>
      <w:lang w:bidi="ar-SA"/>
    </w:rPr>
  </w:style>
  <w:style w:type="character" w:customStyle="1" w:styleId="FooterChar">
    <w:name w:val="Footer Char"/>
    <w:aliases w:val="~Footer Char"/>
    <w:basedOn w:val="DefaultParagraphFont"/>
    <w:link w:val="Footer"/>
    <w:rsid w:val="00CD38AD"/>
    <w:rPr>
      <w:rFonts w:ascii="Garamond" w:eastAsia="Times New Roman" w:hAnsi="Garamond" w:cs="Times New Roman"/>
      <w:sz w:val="24"/>
      <w:szCs w:val="24"/>
    </w:rPr>
  </w:style>
  <w:style w:type="character" w:styleId="PageNumber">
    <w:name w:val="page number"/>
    <w:basedOn w:val="DefaultParagraphFont"/>
    <w:rsid w:val="00CD38AD"/>
  </w:style>
  <w:style w:type="paragraph" w:styleId="BalloonText">
    <w:name w:val="Balloon Text"/>
    <w:basedOn w:val="Normal"/>
    <w:link w:val="BalloonTextChar"/>
    <w:uiPriority w:val="99"/>
    <w:rsid w:val="00CD38AD"/>
    <w:rPr>
      <w:rFonts w:ascii="Tahoma" w:hAnsi="Tahoma" w:cs="Tahoma"/>
      <w:sz w:val="16"/>
      <w:szCs w:val="16"/>
    </w:rPr>
  </w:style>
  <w:style w:type="character" w:customStyle="1" w:styleId="BalloonTextChar">
    <w:name w:val="Balloon Text Char"/>
    <w:basedOn w:val="DefaultParagraphFont"/>
    <w:link w:val="BalloonText"/>
    <w:uiPriority w:val="99"/>
    <w:rsid w:val="00CD38AD"/>
    <w:rPr>
      <w:rFonts w:ascii="Tahoma" w:eastAsia="Times New Roman" w:hAnsi="Tahoma" w:cs="Tahoma"/>
      <w:sz w:val="16"/>
      <w:szCs w:val="16"/>
      <w:lang w:bidi="ar-EG"/>
    </w:rPr>
  </w:style>
  <w:style w:type="paragraph" w:styleId="Caption">
    <w:name w:val="caption"/>
    <w:aliases w:val=" Char7,~Caption,Char7,AGT ESIA,Caption Char1 Char,Caption Char Char Char,Caption Char1 Char Char Char,Caption Char Char Char Char Char,Caption Char Char1 Char,Caption Char Char2,Caption Char1 Char Char1,Caption Char Char Char Char1,Caption-"/>
    <w:basedOn w:val="Normal"/>
    <w:next w:val="Normal"/>
    <w:link w:val="CaptionChar"/>
    <w:uiPriority w:val="35"/>
    <w:qFormat/>
    <w:rsid w:val="00CD38AD"/>
    <w:pPr>
      <w:keepNext/>
      <w:spacing w:after="0"/>
      <w:jc w:val="left"/>
    </w:pPr>
    <w:rPr>
      <w:b/>
      <w:bCs/>
      <w:sz w:val="20"/>
      <w:szCs w:val="20"/>
    </w:rPr>
  </w:style>
  <w:style w:type="character" w:customStyle="1" w:styleId="CaptionChar">
    <w:name w:val="Caption Char"/>
    <w:aliases w:val=" Char7 Char,~Caption Char,Char7 Char,AGT ESIA Char,Caption Char1 Char Char,Caption Char Char Char Char,Caption Char1 Char Char Char Char,Caption Char Char Char Char Char Char,Caption Char Char1 Char Char,Caption Char Char2 Char"/>
    <w:basedOn w:val="DefaultParagraphFont"/>
    <w:link w:val="Caption"/>
    <w:uiPriority w:val="35"/>
    <w:rsid w:val="00CD38AD"/>
    <w:rPr>
      <w:rFonts w:ascii="Garamond" w:eastAsia="Times New Roman" w:hAnsi="Garamond" w:cs="Times New Roman"/>
      <w:b/>
      <w:bCs/>
      <w:sz w:val="20"/>
      <w:szCs w:val="20"/>
      <w:lang w:bidi="ar-EG"/>
    </w:rPr>
  </w:style>
  <w:style w:type="paragraph" w:styleId="TableofFigures">
    <w:name w:val="table of figures"/>
    <w:basedOn w:val="Normal"/>
    <w:next w:val="Normal"/>
    <w:uiPriority w:val="99"/>
    <w:rsid w:val="00CD38AD"/>
  </w:style>
  <w:style w:type="paragraph" w:styleId="TOC1">
    <w:name w:val="toc 1"/>
    <w:basedOn w:val="Normal"/>
    <w:next w:val="Normal"/>
    <w:autoRedefine/>
    <w:uiPriority w:val="39"/>
    <w:qFormat/>
    <w:rsid w:val="00CD38AD"/>
    <w:pPr>
      <w:tabs>
        <w:tab w:val="left" w:pos="720"/>
        <w:tab w:val="right" w:leader="underscore" w:pos="9062"/>
      </w:tabs>
      <w:spacing w:before="120" w:after="120"/>
      <w:jc w:val="left"/>
    </w:pPr>
    <w:rPr>
      <w:rFonts w:asciiTheme="minorHAnsi" w:hAnsiTheme="minorHAnsi"/>
      <w:b/>
      <w:bCs/>
      <w:caps/>
      <w:sz w:val="20"/>
    </w:rPr>
  </w:style>
  <w:style w:type="paragraph" w:styleId="TOC2">
    <w:name w:val="toc 2"/>
    <w:basedOn w:val="Normal"/>
    <w:next w:val="Normal"/>
    <w:autoRedefine/>
    <w:uiPriority w:val="39"/>
    <w:qFormat/>
    <w:rsid w:val="00CD38AD"/>
    <w:pPr>
      <w:tabs>
        <w:tab w:val="left" w:pos="1440"/>
        <w:tab w:val="right" w:leader="underscore" w:pos="9062"/>
      </w:tabs>
      <w:spacing w:after="0"/>
      <w:ind w:left="240"/>
      <w:jc w:val="left"/>
    </w:pPr>
    <w:rPr>
      <w:rFonts w:asciiTheme="minorHAnsi" w:hAnsiTheme="minorHAnsi"/>
      <w:smallCaps/>
      <w:sz w:val="20"/>
    </w:rPr>
  </w:style>
  <w:style w:type="paragraph" w:styleId="z-BottomofForm">
    <w:name w:val="HTML Bottom of Form"/>
    <w:basedOn w:val="Normal"/>
    <w:next w:val="Normal"/>
    <w:link w:val="z-BottomofFormChar"/>
    <w:hidden/>
    <w:uiPriority w:val="99"/>
    <w:rsid w:val="00CD38AD"/>
    <w:pPr>
      <w:pBdr>
        <w:top w:val="single" w:sz="6" w:space="1" w:color="auto"/>
      </w:pBdr>
      <w:jc w:val="center"/>
    </w:pPr>
    <w:rPr>
      <w:rFonts w:ascii="Arial" w:hAnsi="Arial" w:cs="Arial"/>
      <w:vanish/>
      <w:sz w:val="16"/>
      <w:szCs w:val="16"/>
      <w:lang w:bidi="ar-SA"/>
    </w:rPr>
  </w:style>
  <w:style w:type="character" w:customStyle="1" w:styleId="z-BottomofFormChar">
    <w:name w:val="z-Bottom of Form Char"/>
    <w:basedOn w:val="DefaultParagraphFont"/>
    <w:link w:val="z-BottomofForm"/>
    <w:uiPriority w:val="99"/>
    <w:rsid w:val="00CD38AD"/>
    <w:rPr>
      <w:rFonts w:ascii="Arial" w:eastAsia="Times New Roman" w:hAnsi="Arial" w:cs="Arial"/>
      <w:vanish/>
      <w:sz w:val="16"/>
      <w:szCs w:val="16"/>
    </w:rPr>
  </w:style>
  <w:style w:type="character" w:styleId="FollowedHyperlink">
    <w:name w:val="FollowedHyperlink"/>
    <w:rsid w:val="00CD38AD"/>
    <w:rPr>
      <w:color w:val="800080"/>
      <w:u w:val="single"/>
    </w:rPr>
  </w:style>
  <w:style w:type="paragraph" w:styleId="Subtitle">
    <w:name w:val="Subtitle"/>
    <w:basedOn w:val="Normal"/>
    <w:link w:val="SubtitleChar"/>
    <w:qFormat/>
    <w:rsid w:val="00CD38AD"/>
    <w:pPr>
      <w:spacing w:line="360" w:lineRule="auto"/>
      <w:ind w:right="24"/>
      <w:jc w:val="center"/>
    </w:pPr>
    <w:rPr>
      <w:rFonts w:ascii="Arial" w:hAnsi="Arial" w:cs="Arial"/>
      <w:b/>
      <w:bCs/>
      <w:sz w:val="32"/>
      <w:szCs w:val="32"/>
      <w:lang w:eastAsia="ar-SA" w:bidi="ar-SA"/>
    </w:rPr>
  </w:style>
  <w:style w:type="character" w:customStyle="1" w:styleId="SubtitleChar">
    <w:name w:val="Subtitle Char"/>
    <w:basedOn w:val="DefaultParagraphFont"/>
    <w:link w:val="Subtitle"/>
    <w:rsid w:val="00CD38AD"/>
    <w:rPr>
      <w:rFonts w:ascii="Arial" w:eastAsia="Times New Roman" w:hAnsi="Arial" w:cs="Arial"/>
      <w:b/>
      <w:bCs/>
      <w:sz w:val="32"/>
      <w:szCs w:val="32"/>
      <w:lang w:eastAsia="ar-SA"/>
    </w:rPr>
  </w:style>
  <w:style w:type="paragraph" w:styleId="TOC3">
    <w:name w:val="toc 3"/>
    <w:basedOn w:val="Normal"/>
    <w:next w:val="Normal"/>
    <w:autoRedefine/>
    <w:uiPriority w:val="39"/>
    <w:qFormat/>
    <w:rsid w:val="00CD38AD"/>
    <w:pPr>
      <w:bidi/>
      <w:spacing w:after="0"/>
      <w:ind w:left="480"/>
      <w:jc w:val="left"/>
    </w:pPr>
    <w:rPr>
      <w:rFonts w:asciiTheme="minorHAnsi" w:hAnsiTheme="minorHAnsi"/>
      <w:i/>
      <w:iCs/>
      <w:sz w:val="20"/>
    </w:rPr>
  </w:style>
  <w:style w:type="paragraph" w:styleId="TOC4">
    <w:name w:val="toc 4"/>
    <w:basedOn w:val="Normal"/>
    <w:next w:val="Normal"/>
    <w:autoRedefine/>
    <w:uiPriority w:val="39"/>
    <w:rsid w:val="00CD38AD"/>
    <w:pPr>
      <w:bidi/>
      <w:spacing w:after="0"/>
      <w:ind w:left="720"/>
      <w:jc w:val="left"/>
    </w:pPr>
    <w:rPr>
      <w:rFonts w:asciiTheme="minorHAnsi" w:hAnsiTheme="minorHAnsi"/>
      <w:sz w:val="18"/>
      <w:szCs w:val="21"/>
    </w:rPr>
  </w:style>
  <w:style w:type="paragraph" w:styleId="BodyText3">
    <w:name w:val="Body Text 3"/>
    <w:basedOn w:val="Normal"/>
    <w:link w:val="BodyText3Char"/>
    <w:uiPriority w:val="99"/>
    <w:rsid w:val="00CD38AD"/>
    <w:pPr>
      <w:spacing w:after="120"/>
    </w:pPr>
    <w:rPr>
      <w:sz w:val="16"/>
      <w:szCs w:val="16"/>
    </w:rPr>
  </w:style>
  <w:style w:type="character" w:customStyle="1" w:styleId="BodyText3Char">
    <w:name w:val="Body Text 3 Char"/>
    <w:basedOn w:val="DefaultParagraphFont"/>
    <w:link w:val="BodyText3"/>
    <w:uiPriority w:val="99"/>
    <w:rsid w:val="00CD38AD"/>
    <w:rPr>
      <w:rFonts w:ascii="Garamond" w:eastAsia="Times New Roman" w:hAnsi="Garamond" w:cs="Times New Roman"/>
      <w:sz w:val="16"/>
      <w:szCs w:val="16"/>
      <w:lang w:bidi="ar-EG"/>
    </w:rPr>
  </w:style>
  <w:style w:type="paragraph" w:styleId="BodyTextIndent">
    <w:name w:val="Body Text Indent"/>
    <w:basedOn w:val="Normal"/>
    <w:link w:val="BodyTextIndentChar"/>
    <w:uiPriority w:val="99"/>
    <w:qFormat/>
    <w:rsid w:val="00CD38AD"/>
    <w:pPr>
      <w:spacing w:after="120"/>
      <w:ind w:left="360"/>
    </w:pPr>
  </w:style>
  <w:style w:type="character" w:customStyle="1" w:styleId="BodyTextIndentChar">
    <w:name w:val="Body Text Indent Char"/>
    <w:basedOn w:val="DefaultParagraphFont"/>
    <w:link w:val="BodyTextIndent"/>
    <w:uiPriority w:val="99"/>
    <w:rsid w:val="00CD38AD"/>
    <w:rPr>
      <w:rFonts w:ascii="Garamond" w:eastAsia="Times New Roman" w:hAnsi="Garamond" w:cs="Times New Roman"/>
      <w:sz w:val="24"/>
      <w:szCs w:val="24"/>
      <w:lang w:bidi="ar-EG"/>
    </w:rPr>
  </w:style>
  <w:style w:type="paragraph" w:styleId="BodyTextIndent2">
    <w:name w:val="Body Text Indent 2"/>
    <w:basedOn w:val="Normal"/>
    <w:link w:val="BodyTextIndent2Char"/>
    <w:rsid w:val="00CD38AD"/>
    <w:pPr>
      <w:spacing w:after="120" w:line="480" w:lineRule="auto"/>
      <w:ind w:left="360"/>
    </w:pPr>
  </w:style>
  <w:style w:type="character" w:customStyle="1" w:styleId="BodyTextIndent2Char">
    <w:name w:val="Body Text Indent 2 Char"/>
    <w:basedOn w:val="DefaultParagraphFont"/>
    <w:link w:val="BodyTextIndent2"/>
    <w:rsid w:val="00CD38AD"/>
    <w:rPr>
      <w:rFonts w:ascii="Garamond" w:eastAsia="Times New Roman" w:hAnsi="Garamond" w:cs="Times New Roman"/>
      <w:sz w:val="24"/>
      <w:szCs w:val="24"/>
      <w:lang w:bidi="ar-EG"/>
    </w:rPr>
  </w:style>
  <w:style w:type="character" w:styleId="CommentReference">
    <w:name w:val="annotation reference"/>
    <w:rsid w:val="00CD38AD"/>
    <w:rPr>
      <w:sz w:val="16"/>
      <w:szCs w:val="16"/>
    </w:rPr>
  </w:style>
  <w:style w:type="paragraph" w:styleId="CommentText">
    <w:name w:val="annotation text"/>
    <w:basedOn w:val="Normal"/>
    <w:link w:val="CommentTextChar"/>
    <w:rsid w:val="00CD38AD"/>
    <w:rPr>
      <w:sz w:val="20"/>
      <w:szCs w:val="20"/>
    </w:rPr>
  </w:style>
  <w:style w:type="character" w:customStyle="1" w:styleId="CommentTextChar">
    <w:name w:val="Comment Text Char"/>
    <w:basedOn w:val="DefaultParagraphFont"/>
    <w:link w:val="CommentText"/>
    <w:rsid w:val="00CD38AD"/>
    <w:rPr>
      <w:rFonts w:ascii="Garamond" w:eastAsia="Times New Roman" w:hAnsi="Garamond" w:cs="Times New Roman"/>
      <w:sz w:val="20"/>
      <w:szCs w:val="20"/>
      <w:lang w:bidi="ar-EG"/>
    </w:rPr>
  </w:style>
  <w:style w:type="paragraph" w:styleId="CommentSubject">
    <w:name w:val="annotation subject"/>
    <w:basedOn w:val="CommentText"/>
    <w:next w:val="CommentText"/>
    <w:link w:val="CommentSubjectChar"/>
    <w:uiPriority w:val="99"/>
    <w:rsid w:val="00CD38AD"/>
    <w:rPr>
      <w:b/>
      <w:bCs/>
    </w:rPr>
  </w:style>
  <w:style w:type="character" w:customStyle="1" w:styleId="CommentSubjectChar">
    <w:name w:val="Comment Subject Char"/>
    <w:basedOn w:val="CommentTextChar"/>
    <w:link w:val="CommentSubject"/>
    <w:uiPriority w:val="99"/>
    <w:rsid w:val="00CD38AD"/>
    <w:rPr>
      <w:rFonts w:ascii="Garamond" w:eastAsia="Times New Roman" w:hAnsi="Garamond" w:cs="Times New Roman"/>
      <w:b/>
      <w:bCs/>
      <w:sz w:val="20"/>
      <w:szCs w:val="20"/>
      <w:lang w:bidi="ar-EG"/>
    </w:rPr>
  </w:style>
  <w:style w:type="character" w:customStyle="1" w:styleId="CharChar">
    <w:name w:val="Char Char"/>
    <w:rsid w:val="00CD38AD"/>
    <w:rPr>
      <w:rFonts w:ascii="Arial" w:hAnsi="Arial" w:cs="Arial"/>
      <w:b/>
      <w:bCs/>
      <w:i/>
      <w:iCs/>
      <w:sz w:val="28"/>
      <w:szCs w:val="28"/>
      <w:lang w:val="en-US" w:eastAsia="en-US" w:bidi="ar-EG"/>
    </w:rPr>
  </w:style>
  <w:style w:type="paragraph" w:styleId="z-TopofForm">
    <w:name w:val="HTML Top of Form"/>
    <w:basedOn w:val="Normal"/>
    <w:next w:val="Normal"/>
    <w:link w:val="z-TopofFormChar"/>
    <w:hidden/>
    <w:uiPriority w:val="99"/>
    <w:rsid w:val="00CD38AD"/>
    <w:pPr>
      <w:pBdr>
        <w:bottom w:val="single" w:sz="6" w:space="1" w:color="auto"/>
      </w:pBdr>
      <w:jc w:val="center"/>
    </w:pPr>
    <w:rPr>
      <w:rFonts w:ascii="Arial" w:hAnsi="Arial" w:cs="Arial"/>
      <w:vanish/>
      <w:color w:val="800000"/>
      <w:sz w:val="16"/>
      <w:szCs w:val="16"/>
      <w:lang w:bidi="ar-SA"/>
    </w:rPr>
  </w:style>
  <w:style w:type="character" w:customStyle="1" w:styleId="z-TopofFormChar">
    <w:name w:val="z-Top of Form Char"/>
    <w:basedOn w:val="DefaultParagraphFont"/>
    <w:link w:val="z-TopofForm"/>
    <w:uiPriority w:val="99"/>
    <w:rsid w:val="00CD38AD"/>
    <w:rPr>
      <w:rFonts w:ascii="Arial" w:eastAsia="Times New Roman" w:hAnsi="Arial" w:cs="Arial"/>
      <w:vanish/>
      <w:color w:val="800000"/>
      <w:sz w:val="16"/>
      <w:szCs w:val="16"/>
    </w:rPr>
  </w:style>
  <w:style w:type="character" w:customStyle="1" w:styleId="CharCharChar">
    <w:name w:val="Char Char Char"/>
    <w:uiPriority w:val="99"/>
    <w:rsid w:val="00CD38AD"/>
    <w:rPr>
      <w:rFonts w:ascii="Arial" w:hAnsi="Arial" w:cs="Arial"/>
      <w:b/>
      <w:bCs/>
      <w:i/>
      <w:iCs/>
      <w:sz w:val="28"/>
      <w:szCs w:val="28"/>
      <w:lang w:val="en-US" w:eastAsia="en-US" w:bidi="ar-EG"/>
    </w:rPr>
  </w:style>
  <w:style w:type="paragraph" w:customStyle="1" w:styleId="Style1">
    <w:name w:val="Style1"/>
    <w:basedOn w:val="Heading4"/>
    <w:uiPriority w:val="99"/>
    <w:rsid w:val="00CD38AD"/>
    <w:rPr>
      <w:b/>
      <w:bCs/>
      <w:i w:val="0"/>
      <w:iCs w:val="0"/>
      <w:lang w:bidi="ar-SA"/>
    </w:rPr>
  </w:style>
  <w:style w:type="paragraph" w:styleId="ListParagraph">
    <w:name w:val="List Paragraph"/>
    <w:aliases w:val="List Paragraph (numbered (a)),Bullet paras,ANNEX,List Paragraph1,List Paragraph2,List Paragraph Char Char Char,Main numbered paragraph,PDP DOCUMENT SUBTITLE,Bullet L1,Liste_LMM"/>
    <w:basedOn w:val="Normal"/>
    <w:link w:val="ListParagraphChar"/>
    <w:uiPriority w:val="34"/>
    <w:qFormat/>
    <w:rsid w:val="00CD38AD"/>
    <w:pPr>
      <w:ind w:left="360" w:hanging="360"/>
      <w:contextualSpacing/>
    </w:pPr>
    <w:rPr>
      <w:lang w:bidi="ar-SA"/>
    </w:rPr>
  </w:style>
  <w:style w:type="character" w:customStyle="1" w:styleId="ListParagraphChar">
    <w:name w:val="List Paragraph Char"/>
    <w:aliases w:val="List Paragraph (numbered (a)) Char,Bullet paras Char,ANNEX Char,List Paragraph1 Char,List Paragraph2 Char,List Paragraph Char Char Char Char,Main numbered paragraph Char,PDP DOCUMENT SUBTITLE Char,Bullet L1 Char,Liste_LMM Char"/>
    <w:link w:val="ListParagraph"/>
    <w:uiPriority w:val="34"/>
    <w:locked/>
    <w:rsid w:val="00CD38AD"/>
    <w:rPr>
      <w:rFonts w:ascii="Garamond" w:eastAsia="Times New Roman" w:hAnsi="Garamond" w:cs="Times New Roman"/>
      <w:sz w:val="24"/>
      <w:szCs w:val="24"/>
    </w:rPr>
  </w:style>
  <w:style w:type="character" w:styleId="SubtleReference">
    <w:name w:val="Subtle Reference"/>
    <w:uiPriority w:val="31"/>
    <w:qFormat/>
    <w:rsid w:val="00CD38AD"/>
    <w:rPr>
      <w:i/>
      <w:iCs/>
      <w:sz w:val="24"/>
      <w:szCs w:val="24"/>
      <w:u w:val="single"/>
    </w:rPr>
  </w:style>
  <w:style w:type="table" w:customStyle="1" w:styleId="LightList-Accent11">
    <w:name w:val="Light List - Accent 11"/>
    <w:basedOn w:val="TableNormal"/>
    <w:uiPriority w:val="61"/>
    <w:rsid w:val="00CD38AD"/>
    <w:pPr>
      <w:spacing w:after="0" w:line="240" w:lineRule="auto"/>
    </w:pPr>
    <w:rPr>
      <w:rFonts w:ascii="Calibri" w:eastAsia="Calibri" w:hAnsi="Calibri" w:cs="Arial"/>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Heading11">
    <w:name w:val="Heading 11"/>
    <w:basedOn w:val="Title"/>
    <w:rsid w:val="00CD38AD"/>
    <w:pPr>
      <w:jc w:val="right"/>
    </w:pPr>
  </w:style>
  <w:style w:type="paragraph" w:styleId="Title">
    <w:name w:val="Title"/>
    <w:basedOn w:val="Normal"/>
    <w:link w:val="TitleChar"/>
    <w:qFormat/>
    <w:rsid w:val="00CD38AD"/>
    <w:pPr>
      <w:pBdr>
        <w:bottom w:val="single" w:sz="4" w:space="1" w:color="auto"/>
      </w:pBdr>
      <w:spacing w:before="240"/>
      <w:jc w:val="center"/>
      <w:outlineLvl w:val="0"/>
    </w:pPr>
    <w:rPr>
      <w:rFonts w:cs="Arial"/>
      <w:b/>
      <w:bCs/>
      <w:color w:val="008000"/>
      <w:kern w:val="28"/>
      <w:sz w:val="32"/>
      <w:szCs w:val="32"/>
      <w:lang w:bidi="ar-SA"/>
    </w:rPr>
  </w:style>
  <w:style w:type="character" w:customStyle="1" w:styleId="TitleChar">
    <w:name w:val="Title Char"/>
    <w:basedOn w:val="DefaultParagraphFont"/>
    <w:link w:val="Title"/>
    <w:rsid w:val="00CD38AD"/>
    <w:rPr>
      <w:rFonts w:ascii="Garamond" w:eastAsia="Times New Roman" w:hAnsi="Garamond" w:cs="Arial"/>
      <w:b/>
      <w:bCs/>
      <w:color w:val="008000"/>
      <w:kern w:val="28"/>
      <w:sz w:val="32"/>
      <w:szCs w:val="32"/>
    </w:rPr>
  </w:style>
  <w:style w:type="paragraph" w:customStyle="1" w:styleId="Heading31">
    <w:name w:val="Heading 31"/>
    <w:basedOn w:val="Normal"/>
    <w:rsid w:val="00CD38AD"/>
    <w:pPr>
      <w:numPr>
        <w:numId w:val="16"/>
      </w:numPr>
      <w:spacing w:after="120" w:line="264" w:lineRule="auto"/>
      <w:jc w:val="lowKashida"/>
      <w:outlineLvl w:val="2"/>
    </w:pPr>
    <w:rPr>
      <w:rFonts w:eastAsia="SimSun" w:cs="Simplified Arabic"/>
      <w:b/>
      <w:bCs/>
      <w:color w:val="17365D" w:themeColor="text2" w:themeShade="BF"/>
      <w:lang w:eastAsia="zh-CN" w:bidi="ar-SA"/>
    </w:rPr>
  </w:style>
  <w:style w:type="paragraph" w:customStyle="1" w:styleId="Heading21">
    <w:name w:val="Heading 21"/>
    <w:basedOn w:val="Normal"/>
    <w:rsid w:val="00CD38AD"/>
    <w:pPr>
      <w:tabs>
        <w:tab w:val="num" w:pos="1080"/>
      </w:tabs>
    </w:pPr>
    <w:rPr>
      <w:rFonts w:eastAsia="SimSun" w:cs="Simplified Arabic"/>
      <w:b/>
      <w:bCs/>
      <w:sz w:val="28"/>
      <w:szCs w:val="28"/>
      <w:lang w:eastAsia="zh-CN" w:bidi="ar-SA"/>
    </w:rPr>
  </w:style>
  <w:style w:type="paragraph" w:customStyle="1" w:styleId="heading1english">
    <w:name w:val="heading 1 english"/>
    <w:basedOn w:val="Normal"/>
    <w:autoRedefine/>
    <w:rsid w:val="00CD38AD"/>
    <w:pPr>
      <w:spacing w:line="264" w:lineRule="auto"/>
    </w:pPr>
    <w:rPr>
      <w:rFonts w:cs="Garamond"/>
      <w:bCs/>
      <w:sz w:val="36"/>
      <w:szCs w:val="32"/>
    </w:rPr>
  </w:style>
  <w:style w:type="character" w:styleId="Strong">
    <w:name w:val="Strong"/>
    <w:uiPriority w:val="22"/>
    <w:qFormat/>
    <w:rsid w:val="00CD38AD"/>
    <w:rPr>
      <w:b/>
      <w:bCs/>
    </w:rPr>
  </w:style>
  <w:style w:type="paragraph" w:styleId="NoSpacing">
    <w:name w:val="No Spacing"/>
    <w:link w:val="NoSpacingChar"/>
    <w:uiPriority w:val="1"/>
    <w:qFormat/>
    <w:rsid w:val="00CD38AD"/>
    <w:pPr>
      <w:bidi/>
      <w:spacing w:after="0" w:line="240" w:lineRule="auto"/>
    </w:pPr>
    <w:rPr>
      <w:rFonts w:ascii="Times New Roman" w:eastAsia="Times New Roman" w:hAnsi="Times New Roman" w:cs="Times New Roman"/>
      <w:sz w:val="24"/>
      <w:szCs w:val="24"/>
    </w:rPr>
  </w:style>
  <w:style w:type="character" w:customStyle="1" w:styleId="NoSpacingChar">
    <w:name w:val="No Spacing Char"/>
    <w:basedOn w:val="DefaultParagraphFont"/>
    <w:link w:val="NoSpacing"/>
    <w:uiPriority w:val="1"/>
    <w:rsid w:val="00CD38AD"/>
    <w:rPr>
      <w:rFonts w:ascii="Times New Roman" w:eastAsia="Times New Roman" w:hAnsi="Times New Roman" w:cs="Times New Roman"/>
      <w:sz w:val="24"/>
      <w:szCs w:val="24"/>
    </w:rPr>
  </w:style>
  <w:style w:type="character" w:styleId="Emphasis">
    <w:name w:val="Emphasis"/>
    <w:uiPriority w:val="20"/>
    <w:qFormat/>
    <w:rsid w:val="00CD38AD"/>
    <w:rPr>
      <w:i/>
      <w:iCs/>
    </w:rPr>
  </w:style>
  <w:style w:type="paragraph" w:customStyle="1" w:styleId="Bullit">
    <w:name w:val="Bullit"/>
    <w:basedOn w:val="Normal"/>
    <w:link w:val="BullitChar"/>
    <w:rsid w:val="00CD38AD"/>
    <w:pPr>
      <w:keepLines/>
      <w:tabs>
        <w:tab w:val="left" w:pos="1418"/>
        <w:tab w:val="right" w:pos="9214"/>
      </w:tabs>
      <w:spacing w:after="40"/>
      <w:ind w:left="1217" w:hanging="360"/>
    </w:pPr>
    <w:rPr>
      <w:rFonts w:ascii="Arial" w:hAnsi="Arial" w:cs="Arial"/>
      <w:szCs w:val="20"/>
      <w:lang w:val="en-GB"/>
    </w:rPr>
  </w:style>
  <w:style w:type="character" w:customStyle="1" w:styleId="BulletChar">
    <w:name w:val="Bullet Char"/>
    <w:link w:val="Bullet"/>
    <w:locked/>
    <w:rsid w:val="00CD38AD"/>
    <w:rPr>
      <w:rFonts w:ascii="Arial" w:hAnsi="Arial"/>
    </w:rPr>
  </w:style>
  <w:style w:type="paragraph" w:customStyle="1" w:styleId="Bullet">
    <w:name w:val="Bullet"/>
    <w:basedOn w:val="Bullit"/>
    <w:next w:val="Normal"/>
    <w:link w:val="BulletChar"/>
    <w:qFormat/>
    <w:rsid w:val="00CD38AD"/>
    <w:rPr>
      <w:rFonts w:eastAsiaTheme="minorHAnsi" w:cstheme="minorBidi"/>
      <w:szCs w:val="22"/>
      <w:lang w:val="en-US"/>
    </w:rPr>
  </w:style>
  <w:style w:type="paragraph" w:customStyle="1" w:styleId="Heading-1">
    <w:name w:val="Heading-1"/>
    <w:basedOn w:val="Heading1"/>
    <w:link w:val="Heading-1Char"/>
    <w:qFormat/>
    <w:rsid w:val="00CD38AD"/>
    <w:pPr>
      <w:keepLines/>
      <w:spacing w:before="480" w:after="240"/>
      <w:ind w:left="360" w:hanging="360"/>
    </w:pPr>
    <w:rPr>
      <w:rFonts w:eastAsia="MS Gothic" w:cs="Times New Roman"/>
      <w:color w:val="000000"/>
      <w:kern w:val="0"/>
      <w:lang w:bidi="ar-SA"/>
    </w:rPr>
  </w:style>
  <w:style w:type="character" w:customStyle="1" w:styleId="Heading-1Char">
    <w:name w:val="Heading-1 Char"/>
    <w:link w:val="Heading-1"/>
    <w:rsid w:val="00CD38AD"/>
    <w:rPr>
      <w:rFonts w:ascii="Garamond" w:eastAsia="MS Gothic" w:hAnsi="Garamond" w:cs="Times New Roman"/>
      <w:b/>
      <w:bCs/>
      <w:color w:val="000000"/>
      <w:sz w:val="32"/>
      <w:szCs w:val="32"/>
      <w:shd w:val="clear" w:color="auto" w:fill="92D050"/>
    </w:rPr>
  </w:style>
  <w:style w:type="character" w:customStyle="1" w:styleId="apple-converted-space">
    <w:name w:val="apple-converted-space"/>
    <w:rsid w:val="00CD38AD"/>
  </w:style>
  <w:style w:type="paragraph" w:customStyle="1" w:styleId="style49">
    <w:name w:val="style49"/>
    <w:basedOn w:val="Normal"/>
    <w:rsid w:val="00CD38AD"/>
    <w:pPr>
      <w:spacing w:before="100" w:beforeAutospacing="1" w:after="100" w:afterAutospacing="1"/>
    </w:pPr>
    <w:rPr>
      <w:rFonts w:cs="Arial"/>
      <w:lang w:bidi="ar-SA"/>
    </w:rPr>
  </w:style>
  <w:style w:type="paragraph" w:customStyle="1" w:styleId="style69">
    <w:name w:val="style69"/>
    <w:basedOn w:val="Normal"/>
    <w:rsid w:val="00CD38AD"/>
    <w:pPr>
      <w:spacing w:before="100" w:beforeAutospacing="1" w:after="100" w:afterAutospacing="1"/>
    </w:pPr>
    <w:rPr>
      <w:rFonts w:cs="Arial"/>
      <w:lang w:bidi="ar-SA"/>
    </w:rPr>
  </w:style>
  <w:style w:type="paragraph" w:customStyle="1" w:styleId="bodytxt">
    <w:name w:val="bodytxt"/>
    <w:basedOn w:val="Normal"/>
    <w:rsid w:val="00CD38AD"/>
    <w:pPr>
      <w:spacing w:before="100" w:beforeAutospacing="1" w:after="100" w:afterAutospacing="1"/>
    </w:pPr>
    <w:rPr>
      <w:rFonts w:cs="Arial"/>
      <w:lang w:bidi="ar-SA"/>
    </w:rPr>
  </w:style>
  <w:style w:type="character" w:customStyle="1" w:styleId="style691">
    <w:name w:val="style691"/>
    <w:rsid w:val="00CD38AD"/>
  </w:style>
  <w:style w:type="character" w:customStyle="1" w:styleId="style491">
    <w:name w:val="style491"/>
    <w:rsid w:val="00CD38AD"/>
  </w:style>
  <w:style w:type="character" w:customStyle="1" w:styleId="style17">
    <w:name w:val="style17"/>
    <w:rsid w:val="00CD38AD"/>
  </w:style>
  <w:style w:type="character" w:customStyle="1" w:styleId="style52">
    <w:name w:val="style52"/>
    <w:rsid w:val="00CD38AD"/>
  </w:style>
  <w:style w:type="character" w:customStyle="1" w:styleId="style68">
    <w:name w:val="style68"/>
    <w:rsid w:val="00CD38AD"/>
  </w:style>
  <w:style w:type="character" w:customStyle="1" w:styleId="style76">
    <w:name w:val="style76"/>
    <w:rsid w:val="00CD38AD"/>
  </w:style>
  <w:style w:type="character" w:customStyle="1" w:styleId="style58">
    <w:name w:val="style58"/>
    <w:rsid w:val="00CD38AD"/>
  </w:style>
  <w:style w:type="character" w:customStyle="1" w:styleId="style61">
    <w:name w:val="style61"/>
    <w:rsid w:val="00CD38AD"/>
  </w:style>
  <w:style w:type="paragraph" w:customStyle="1" w:styleId="headerred">
    <w:name w:val="headerred"/>
    <w:basedOn w:val="Normal"/>
    <w:rsid w:val="00CD38AD"/>
    <w:pPr>
      <w:spacing w:before="100" w:beforeAutospacing="1" w:after="100" w:afterAutospacing="1"/>
    </w:pPr>
    <w:rPr>
      <w:rFonts w:cs="Arial"/>
      <w:lang w:bidi="ar-SA"/>
    </w:rPr>
  </w:style>
  <w:style w:type="paragraph" w:styleId="Revision">
    <w:name w:val="Revision"/>
    <w:hidden/>
    <w:uiPriority w:val="99"/>
    <w:semiHidden/>
    <w:rsid w:val="00CD38AD"/>
    <w:pPr>
      <w:spacing w:after="0" w:line="240" w:lineRule="auto"/>
    </w:pPr>
    <w:rPr>
      <w:rFonts w:ascii="Times New Roman" w:eastAsia="Times New Roman" w:hAnsi="Times New Roman" w:cs="Times New Roman"/>
      <w:sz w:val="24"/>
      <w:szCs w:val="24"/>
    </w:rPr>
  </w:style>
  <w:style w:type="table" w:customStyle="1" w:styleId="MediumShading2-Accent11">
    <w:name w:val="Medium Shading 2 - Accent 11"/>
    <w:basedOn w:val="TableNormal"/>
    <w:uiPriority w:val="64"/>
    <w:rsid w:val="00CD38AD"/>
    <w:pPr>
      <w:spacing w:after="0" w:line="240" w:lineRule="auto"/>
    </w:pPr>
    <w:rPr>
      <w:rFonts w:ascii="Calibri" w:eastAsia="Calibri" w:hAnsi="Calibri" w:cs="Arial"/>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Shading-Accent11">
    <w:name w:val="Light Shading - Accent 11"/>
    <w:basedOn w:val="TableNormal"/>
    <w:uiPriority w:val="60"/>
    <w:rsid w:val="00CD38AD"/>
    <w:pPr>
      <w:spacing w:after="0" w:line="240" w:lineRule="auto"/>
    </w:pPr>
    <w:rPr>
      <w:rFonts w:ascii="Calibri" w:eastAsia="Calibri" w:hAnsi="Calibri" w:cs="Arial"/>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Shading1">
    <w:name w:val="Light Shading1"/>
    <w:basedOn w:val="TableNormal"/>
    <w:uiPriority w:val="60"/>
    <w:rsid w:val="00CD38AD"/>
    <w:pPr>
      <w:spacing w:after="0" w:line="240" w:lineRule="auto"/>
    </w:pPr>
    <w:rPr>
      <w:rFonts w:ascii="Calibri" w:eastAsia="Calibri" w:hAnsi="Calibri" w:cs="Arial"/>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CM5">
    <w:name w:val="CM5"/>
    <w:basedOn w:val="Normal"/>
    <w:next w:val="Normal"/>
    <w:uiPriority w:val="99"/>
    <w:rsid w:val="00CD38AD"/>
    <w:pPr>
      <w:widowControl w:val="0"/>
      <w:autoSpaceDE w:val="0"/>
      <w:autoSpaceDN w:val="0"/>
      <w:adjustRightInd w:val="0"/>
      <w:spacing w:line="276" w:lineRule="atLeast"/>
    </w:pPr>
    <w:rPr>
      <w:rFonts w:eastAsia="SimSun"/>
      <w:lang w:eastAsia="zh-CN" w:bidi="ar-SA"/>
    </w:rPr>
  </w:style>
  <w:style w:type="paragraph" w:customStyle="1" w:styleId="CM25">
    <w:name w:val="CM25"/>
    <w:basedOn w:val="Normal"/>
    <w:next w:val="Normal"/>
    <w:uiPriority w:val="99"/>
    <w:rsid w:val="00CD38AD"/>
    <w:pPr>
      <w:widowControl w:val="0"/>
      <w:autoSpaceDE w:val="0"/>
      <w:autoSpaceDN w:val="0"/>
      <w:adjustRightInd w:val="0"/>
      <w:spacing w:after="268"/>
    </w:pPr>
    <w:rPr>
      <w:rFonts w:eastAsia="SimSun"/>
      <w:lang w:eastAsia="zh-CN" w:bidi="ar-SA"/>
    </w:rPr>
  </w:style>
  <w:style w:type="paragraph" w:customStyle="1" w:styleId="CM11">
    <w:name w:val="CM11"/>
    <w:basedOn w:val="Normal"/>
    <w:next w:val="Normal"/>
    <w:rsid w:val="00CD38AD"/>
    <w:pPr>
      <w:widowControl w:val="0"/>
      <w:autoSpaceDE w:val="0"/>
      <w:autoSpaceDN w:val="0"/>
      <w:adjustRightInd w:val="0"/>
      <w:spacing w:line="276" w:lineRule="atLeast"/>
    </w:pPr>
    <w:rPr>
      <w:rFonts w:eastAsia="SimSun"/>
      <w:lang w:eastAsia="zh-CN" w:bidi="ar-SA"/>
    </w:rPr>
  </w:style>
  <w:style w:type="character" w:customStyle="1" w:styleId="BodytextChar0">
    <w:name w:val="Bodytext Char"/>
    <w:link w:val="Bodytext0"/>
    <w:locked/>
    <w:rsid w:val="00CD38AD"/>
    <w:rPr>
      <w:rFonts w:ascii="Arial" w:hAnsi="Arial"/>
    </w:rPr>
  </w:style>
  <w:style w:type="paragraph" w:customStyle="1" w:styleId="Bodytext0">
    <w:name w:val="Bodytext"/>
    <w:basedOn w:val="BodyTextIndent"/>
    <w:link w:val="BodytextChar0"/>
    <w:qFormat/>
    <w:rsid w:val="00CD38AD"/>
    <w:pPr>
      <w:keepLines/>
      <w:tabs>
        <w:tab w:val="left" w:pos="851"/>
        <w:tab w:val="left" w:pos="1134"/>
        <w:tab w:val="left" w:pos="1418"/>
        <w:tab w:val="right" w:pos="9214"/>
      </w:tabs>
      <w:spacing w:after="0"/>
      <w:ind w:left="851"/>
    </w:pPr>
    <w:rPr>
      <w:rFonts w:ascii="Arial" w:eastAsiaTheme="minorHAnsi" w:hAnsi="Arial" w:cstheme="minorBidi"/>
      <w:sz w:val="22"/>
      <w:szCs w:val="22"/>
      <w:lang w:bidi="ar-SA"/>
    </w:rPr>
  </w:style>
  <w:style w:type="paragraph" w:styleId="TOCHeading">
    <w:name w:val="TOC Heading"/>
    <w:basedOn w:val="Heading1"/>
    <w:next w:val="Normal"/>
    <w:uiPriority w:val="39"/>
    <w:unhideWhenUsed/>
    <w:qFormat/>
    <w:rsid w:val="00CD38AD"/>
    <w:pPr>
      <w:keepLines/>
      <w:spacing w:before="480" w:after="0"/>
      <w:outlineLvl w:val="9"/>
    </w:pPr>
    <w:rPr>
      <w:rFonts w:ascii="Cambria" w:eastAsia="MS Gothic" w:hAnsi="Cambria" w:cs="Times New Roman"/>
      <w:color w:val="365F91"/>
      <w:kern w:val="0"/>
      <w:sz w:val="28"/>
      <w:szCs w:val="28"/>
      <w:lang w:eastAsia="ja-JP" w:bidi="ar-SA"/>
    </w:rPr>
  </w:style>
  <w:style w:type="paragraph" w:styleId="TOC5">
    <w:name w:val="toc 5"/>
    <w:basedOn w:val="Normal"/>
    <w:next w:val="Normal"/>
    <w:autoRedefine/>
    <w:uiPriority w:val="39"/>
    <w:unhideWhenUsed/>
    <w:rsid w:val="00CD38AD"/>
    <w:pPr>
      <w:bidi/>
      <w:spacing w:after="0"/>
      <w:ind w:left="960"/>
      <w:jc w:val="left"/>
    </w:pPr>
    <w:rPr>
      <w:rFonts w:asciiTheme="minorHAnsi" w:hAnsiTheme="minorHAnsi"/>
      <w:sz w:val="18"/>
      <w:szCs w:val="21"/>
    </w:rPr>
  </w:style>
  <w:style w:type="paragraph" w:styleId="TOC6">
    <w:name w:val="toc 6"/>
    <w:basedOn w:val="Normal"/>
    <w:next w:val="Normal"/>
    <w:autoRedefine/>
    <w:uiPriority w:val="39"/>
    <w:unhideWhenUsed/>
    <w:rsid w:val="00CD38AD"/>
    <w:pPr>
      <w:bidi/>
      <w:spacing w:after="0"/>
      <w:ind w:left="1200"/>
      <w:jc w:val="left"/>
    </w:pPr>
    <w:rPr>
      <w:rFonts w:asciiTheme="minorHAnsi" w:hAnsiTheme="minorHAnsi"/>
      <w:sz w:val="18"/>
      <w:szCs w:val="21"/>
    </w:rPr>
  </w:style>
  <w:style w:type="paragraph" w:styleId="TOC7">
    <w:name w:val="toc 7"/>
    <w:basedOn w:val="Normal"/>
    <w:next w:val="Normal"/>
    <w:autoRedefine/>
    <w:uiPriority w:val="39"/>
    <w:unhideWhenUsed/>
    <w:rsid w:val="00CD38AD"/>
    <w:pPr>
      <w:bidi/>
      <w:spacing w:after="0"/>
      <w:ind w:left="1440"/>
      <w:jc w:val="left"/>
    </w:pPr>
    <w:rPr>
      <w:rFonts w:asciiTheme="minorHAnsi" w:hAnsiTheme="minorHAnsi"/>
      <w:sz w:val="18"/>
      <w:szCs w:val="21"/>
    </w:rPr>
  </w:style>
  <w:style w:type="paragraph" w:styleId="TOC8">
    <w:name w:val="toc 8"/>
    <w:basedOn w:val="Normal"/>
    <w:next w:val="Normal"/>
    <w:autoRedefine/>
    <w:uiPriority w:val="39"/>
    <w:unhideWhenUsed/>
    <w:rsid w:val="00CD38AD"/>
    <w:pPr>
      <w:bidi/>
      <w:spacing w:after="0"/>
      <w:ind w:left="1680"/>
      <w:jc w:val="left"/>
    </w:pPr>
    <w:rPr>
      <w:rFonts w:asciiTheme="minorHAnsi" w:hAnsiTheme="minorHAnsi"/>
      <w:sz w:val="18"/>
      <w:szCs w:val="21"/>
    </w:rPr>
  </w:style>
  <w:style w:type="paragraph" w:styleId="TOC9">
    <w:name w:val="toc 9"/>
    <w:basedOn w:val="Normal"/>
    <w:next w:val="Normal"/>
    <w:autoRedefine/>
    <w:uiPriority w:val="39"/>
    <w:unhideWhenUsed/>
    <w:rsid w:val="00CD38AD"/>
    <w:pPr>
      <w:bidi/>
      <w:spacing w:after="0"/>
      <w:ind w:left="1920"/>
      <w:jc w:val="left"/>
    </w:pPr>
    <w:rPr>
      <w:rFonts w:asciiTheme="minorHAnsi" w:hAnsiTheme="minorHAnsi"/>
      <w:sz w:val="18"/>
      <w:szCs w:val="21"/>
    </w:rPr>
  </w:style>
  <w:style w:type="paragraph" w:customStyle="1" w:styleId="CM57">
    <w:name w:val="CM57"/>
    <w:basedOn w:val="Default"/>
    <w:next w:val="Default"/>
    <w:uiPriority w:val="99"/>
    <w:rsid w:val="00CD38AD"/>
    <w:pPr>
      <w:spacing w:after="275"/>
    </w:pPr>
    <w:rPr>
      <w:color w:val="auto"/>
    </w:rPr>
  </w:style>
  <w:style w:type="table" w:styleId="MediumGrid3-Accent3">
    <w:name w:val="Medium Grid 3 Accent 3"/>
    <w:basedOn w:val="TableNormal"/>
    <w:uiPriority w:val="69"/>
    <w:rsid w:val="00CD38AD"/>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paragraph" w:customStyle="1" w:styleId="ParaAttribute0">
    <w:name w:val="ParaAttribute0"/>
    <w:uiPriority w:val="99"/>
    <w:rsid w:val="00CD38AD"/>
    <w:pPr>
      <w:widowControl w:val="0"/>
      <w:wordWrap w:val="0"/>
      <w:spacing w:after="0" w:line="240" w:lineRule="auto"/>
    </w:pPr>
    <w:rPr>
      <w:rFonts w:ascii="Times New Roman" w:eastAsia="Batang" w:hAnsi="Times New Roman" w:cs="Times New Roman"/>
      <w:sz w:val="20"/>
      <w:szCs w:val="20"/>
    </w:rPr>
  </w:style>
  <w:style w:type="character" w:customStyle="1" w:styleId="CharAttribute4">
    <w:name w:val="CharAttribute4"/>
    <w:rsid w:val="00CD38AD"/>
    <w:rPr>
      <w:rFonts w:ascii="Times New Roman" w:eastAsia="Batang" w:hAnsi="Batang"/>
      <w:b/>
      <w:sz w:val="32"/>
    </w:rPr>
  </w:style>
  <w:style w:type="character" w:customStyle="1" w:styleId="CharAttribute7">
    <w:name w:val="CharAttribute7"/>
    <w:rsid w:val="00CD38AD"/>
    <w:rPr>
      <w:rFonts w:eastAsia="Batang"/>
    </w:rPr>
  </w:style>
  <w:style w:type="character" w:customStyle="1" w:styleId="ata11y">
    <w:name w:val="at_a11y"/>
    <w:basedOn w:val="DefaultParagraphFont"/>
    <w:rsid w:val="00CD38AD"/>
  </w:style>
  <w:style w:type="paragraph" w:customStyle="1" w:styleId="StylettextLatin11ptBefore025After002">
    <w:name w:val="Style ttext + (Latin) 11 pt Before:  0.25&quot; After:  0.02&quot;"/>
    <w:basedOn w:val="Default"/>
    <w:next w:val="Default"/>
    <w:uiPriority w:val="99"/>
    <w:rsid w:val="00CD38AD"/>
    <w:pPr>
      <w:widowControl/>
    </w:pPr>
    <w:rPr>
      <w:rFonts w:eastAsiaTheme="minorEastAsia"/>
      <w:color w:val="auto"/>
    </w:rPr>
  </w:style>
  <w:style w:type="table" w:styleId="TableClassic2">
    <w:name w:val="Table Classic 2"/>
    <w:basedOn w:val="TableNormal"/>
    <w:rsid w:val="00CD38AD"/>
    <w:pPr>
      <w:spacing w:after="240" w:line="240" w:lineRule="auto"/>
      <w:jc w:val="both"/>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Simple2">
    <w:name w:val="Table Simple 2"/>
    <w:basedOn w:val="TableNormal"/>
    <w:rsid w:val="00CD38AD"/>
    <w:pPr>
      <w:spacing w:after="240" w:line="240" w:lineRule="auto"/>
      <w:jc w:val="both"/>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ubtle1">
    <w:name w:val="Table Subtle 1"/>
    <w:basedOn w:val="TableNormal"/>
    <w:rsid w:val="00CD38AD"/>
    <w:pPr>
      <w:spacing w:after="240" w:line="240" w:lineRule="auto"/>
      <w:jc w:val="both"/>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MediumList2-Accent6">
    <w:name w:val="Medium List 2 Accent 6"/>
    <w:basedOn w:val="TableNormal"/>
    <w:uiPriority w:val="66"/>
    <w:rsid w:val="00CD38AD"/>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TableColorful1">
    <w:name w:val="Table Colorful 1"/>
    <w:basedOn w:val="TableNormal"/>
    <w:rsid w:val="00CD38AD"/>
    <w:pPr>
      <w:spacing w:after="240" w:line="240" w:lineRule="auto"/>
      <w:jc w:val="both"/>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rsid w:val="00CD38AD"/>
    <w:pPr>
      <w:spacing w:after="240" w:line="240" w:lineRule="auto"/>
      <w:jc w:val="both"/>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rsid w:val="00CD38AD"/>
    <w:pPr>
      <w:spacing w:after="240" w:line="240" w:lineRule="auto"/>
      <w:jc w:val="both"/>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imple1">
    <w:name w:val="Table Simple 1"/>
    <w:basedOn w:val="TableNormal"/>
    <w:rsid w:val="00CD38AD"/>
    <w:pPr>
      <w:spacing w:after="240" w:line="240" w:lineRule="auto"/>
      <w:jc w:val="both"/>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Web1">
    <w:name w:val="Table Web 1"/>
    <w:basedOn w:val="TableNormal"/>
    <w:rsid w:val="00CD38AD"/>
    <w:pPr>
      <w:spacing w:after="240" w:line="240" w:lineRule="auto"/>
      <w:jc w:val="both"/>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Grid8">
    <w:name w:val="Table Grid 8"/>
    <w:basedOn w:val="TableNormal"/>
    <w:rsid w:val="00CD38AD"/>
    <w:pPr>
      <w:spacing w:after="240" w:line="240" w:lineRule="auto"/>
    </w:pPr>
    <w:rPr>
      <w:rFonts w:ascii="Gill Sans MT" w:eastAsia="Times New Roman" w:hAnsi="Gill Sans MT" w:cs="Times New Roman"/>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left w:w="0" w:type="dxa"/>
        <w:right w:w="0" w:type="dxa"/>
      </w:tblCellMar>
    </w:tblPr>
    <w:tcPr>
      <w:shd w:val="clear" w:color="auto" w:fill="auto"/>
      <w:vAlign w:val="center"/>
    </w:tcPr>
    <w:tblStylePr w:type="firstRow">
      <w:rPr>
        <w:rFonts w:ascii="Geneva" w:hAnsi="Geneva"/>
        <w:b/>
        <w:bCs/>
        <w:color w:val="FFFFFF"/>
        <w:sz w:val="22"/>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3">
    <w:name w:val="Table Columns 3"/>
    <w:basedOn w:val="TableNormal"/>
    <w:rsid w:val="00CD38AD"/>
    <w:pPr>
      <w:spacing w:after="240" w:line="240" w:lineRule="auto"/>
      <w:jc w:val="both"/>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LightShading-Accent13">
    <w:name w:val="Light Shading - Accent 13"/>
    <w:basedOn w:val="TableNormal"/>
    <w:uiPriority w:val="60"/>
    <w:rsid w:val="00CD38AD"/>
    <w:pPr>
      <w:spacing w:after="0" w:line="240" w:lineRule="auto"/>
    </w:pPr>
    <w:rPr>
      <w:rFonts w:eastAsiaTheme="minorEastAsia"/>
      <w:color w:val="365F91" w:themeColor="accent1" w:themeShade="BF"/>
      <w:lang w:bidi="en-US"/>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TableList4">
    <w:name w:val="Table List 4"/>
    <w:basedOn w:val="TableNormal"/>
    <w:rsid w:val="00CD38AD"/>
    <w:rPr>
      <w:rFonts w:eastAsiaTheme="minorEastAsia"/>
      <w:lang w:bidi="en-US"/>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paragraph" w:customStyle="1" w:styleId="MainParawithChapter">
    <w:name w:val="Main Para with Chapter#"/>
    <w:basedOn w:val="Normal"/>
    <w:uiPriority w:val="99"/>
    <w:rsid w:val="00CD38AD"/>
    <w:pPr>
      <w:tabs>
        <w:tab w:val="num" w:pos="720"/>
      </w:tabs>
      <w:ind w:left="720" w:right="720" w:hanging="720"/>
      <w:jc w:val="left"/>
      <w:outlineLvl w:val="1"/>
    </w:pPr>
    <w:rPr>
      <w:rFonts w:ascii="Times New Roman" w:hAnsi="Times New Roman"/>
      <w:lang w:bidi="ar-SA"/>
    </w:rPr>
  </w:style>
  <w:style w:type="table" w:styleId="LightList-Accent5">
    <w:name w:val="Light List Accent 5"/>
    <w:basedOn w:val="TableNormal"/>
    <w:uiPriority w:val="61"/>
    <w:rsid w:val="00CD38AD"/>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customStyle="1" w:styleId="MediumList11">
    <w:name w:val="Medium List 11"/>
    <w:basedOn w:val="TableNormal"/>
    <w:uiPriority w:val="65"/>
    <w:rsid w:val="00CD38A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paragraph" w:customStyle="1" w:styleId="Text">
    <w:name w:val="Text"/>
    <w:basedOn w:val="Normal"/>
    <w:link w:val="TextCharChar"/>
    <w:rsid w:val="00CD38AD"/>
    <w:pPr>
      <w:spacing w:after="160" w:line="360" w:lineRule="exact"/>
    </w:pPr>
    <w:rPr>
      <w:rFonts w:asciiTheme="minorHAnsi" w:eastAsiaTheme="minorEastAsia" w:hAnsiTheme="minorHAnsi" w:cstheme="minorBidi"/>
      <w:sz w:val="16"/>
      <w:szCs w:val="22"/>
      <w:lang w:bidi="en-US"/>
    </w:rPr>
  </w:style>
  <w:style w:type="paragraph" w:customStyle="1" w:styleId="Subheading">
    <w:name w:val="Sub heading"/>
    <w:basedOn w:val="Heading2"/>
    <w:rsid w:val="00CD38AD"/>
    <w:pPr>
      <w:pBdr>
        <w:bottom w:val="none" w:sz="0" w:space="0" w:color="auto"/>
      </w:pBdr>
      <w:tabs>
        <w:tab w:val="right" w:pos="360"/>
      </w:tabs>
      <w:spacing w:after="80"/>
      <w:jc w:val="left"/>
    </w:pPr>
    <w:rPr>
      <w:rFonts w:eastAsiaTheme="minorHAnsi" w:cstheme="majorBidi"/>
      <w:color w:val="000000" w:themeColor="text1"/>
      <w:spacing w:val="80"/>
      <w:sz w:val="40"/>
      <w:szCs w:val="40"/>
      <w:lang w:bidi="en-US"/>
    </w:rPr>
  </w:style>
  <w:style w:type="paragraph" w:customStyle="1" w:styleId="Subheading2">
    <w:name w:val="Sub heading 2"/>
    <w:basedOn w:val="Heading1"/>
    <w:rsid w:val="00CD38AD"/>
    <w:pPr>
      <w:spacing w:before="600"/>
    </w:pPr>
    <w:rPr>
      <w:rFonts w:ascii="Century Gothic" w:hAnsi="Century Gothic"/>
      <w:spacing w:val="20"/>
    </w:rPr>
  </w:style>
  <w:style w:type="paragraph" w:styleId="DocumentMap">
    <w:name w:val="Document Map"/>
    <w:basedOn w:val="Normal"/>
    <w:link w:val="DocumentMapChar"/>
    <w:rsid w:val="00CD38AD"/>
    <w:pPr>
      <w:spacing w:after="200" w:line="276" w:lineRule="auto"/>
      <w:jc w:val="left"/>
    </w:pPr>
    <w:rPr>
      <w:rFonts w:ascii="Geneva" w:eastAsiaTheme="minorEastAsia" w:hAnsi="Geneva" w:cstheme="minorBidi"/>
      <w:sz w:val="22"/>
      <w:szCs w:val="22"/>
      <w:lang w:bidi="en-US"/>
    </w:rPr>
  </w:style>
  <w:style w:type="character" w:customStyle="1" w:styleId="DocumentMapChar">
    <w:name w:val="Document Map Char"/>
    <w:basedOn w:val="DefaultParagraphFont"/>
    <w:link w:val="DocumentMap"/>
    <w:rsid w:val="00CD38AD"/>
    <w:rPr>
      <w:rFonts w:ascii="Geneva" w:eastAsiaTheme="minorEastAsia" w:hAnsi="Geneva"/>
      <w:lang w:bidi="en-US"/>
    </w:rPr>
  </w:style>
  <w:style w:type="paragraph" w:customStyle="1" w:styleId="TableofContents">
    <w:name w:val="Table of Contents"/>
    <w:basedOn w:val="Text"/>
    <w:rsid w:val="00CD38AD"/>
    <w:pPr>
      <w:tabs>
        <w:tab w:val="right" w:leader="dot" w:pos="7920"/>
      </w:tabs>
      <w:spacing w:after="0"/>
      <w:jc w:val="left"/>
    </w:pPr>
  </w:style>
  <w:style w:type="paragraph" w:customStyle="1" w:styleId="Subheading3">
    <w:name w:val="Sub heading 3"/>
    <w:basedOn w:val="Subheading2"/>
    <w:rsid w:val="00CD38AD"/>
    <w:pPr>
      <w:spacing w:before="280"/>
    </w:pPr>
    <w:rPr>
      <w:sz w:val="24"/>
    </w:rPr>
  </w:style>
  <w:style w:type="paragraph" w:customStyle="1" w:styleId="Page">
    <w:name w:val="Page"/>
    <w:basedOn w:val="Normal"/>
    <w:rsid w:val="00CD38AD"/>
    <w:pPr>
      <w:spacing w:after="200" w:line="276" w:lineRule="auto"/>
      <w:jc w:val="right"/>
    </w:pPr>
    <w:rPr>
      <w:rFonts w:ascii="Tw Cen MT" w:eastAsiaTheme="minorEastAsia" w:hAnsi="Tw Cen MT" w:cstheme="minorBidi"/>
      <w:color w:val="9B7361"/>
      <w:sz w:val="22"/>
      <w:szCs w:val="22"/>
      <w:lang w:bidi="en-US"/>
    </w:rPr>
  </w:style>
  <w:style w:type="paragraph" w:customStyle="1" w:styleId="CaptionText">
    <w:name w:val="Caption Text"/>
    <w:basedOn w:val="Normal"/>
    <w:rsid w:val="00CD38AD"/>
    <w:pPr>
      <w:spacing w:after="200" w:line="276" w:lineRule="auto"/>
      <w:jc w:val="center"/>
    </w:pPr>
    <w:rPr>
      <w:rFonts w:asciiTheme="minorHAnsi" w:eastAsiaTheme="minorEastAsia" w:hAnsiTheme="minorHAnsi" w:cstheme="minorBidi"/>
      <w:sz w:val="13"/>
      <w:szCs w:val="22"/>
      <w:lang w:bidi="en-US"/>
    </w:rPr>
  </w:style>
  <w:style w:type="paragraph" w:customStyle="1" w:styleId="CaptionText2">
    <w:name w:val="Caption Text 2"/>
    <w:basedOn w:val="CaptionText"/>
    <w:rsid w:val="00CD38AD"/>
    <w:pPr>
      <w:spacing w:after="100" w:line="360" w:lineRule="auto"/>
      <w:jc w:val="left"/>
    </w:pPr>
  </w:style>
  <w:style w:type="paragraph" w:customStyle="1" w:styleId="CaptionText-green">
    <w:name w:val="Caption Text - green"/>
    <w:basedOn w:val="CaptionText"/>
    <w:rsid w:val="00CD38AD"/>
    <w:pPr>
      <w:framePr w:hSpace="187" w:wrap="around" w:vAnchor="page" w:hAnchor="page" w:xAlign="center" w:y="2881"/>
      <w:suppressOverlap/>
    </w:pPr>
    <w:rPr>
      <w:color w:val="CDD3B1"/>
    </w:rPr>
  </w:style>
  <w:style w:type="paragraph" w:customStyle="1" w:styleId="CaptionText2-green">
    <w:name w:val="Caption Text 2 - green"/>
    <w:basedOn w:val="CaptionText2"/>
    <w:rsid w:val="00CD38AD"/>
    <w:rPr>
      <w:color w:val="CDD3B1"/>
    </w:rPr>
  </w:style>
  <w:style w:type="paragraph" w:customStyle="1" w:styleId="TableText">
    <w:name w:val="Table Text"/>
    <w:basedOn w:val="Normal"/>
    <w:rsid w:val="00CD38AD"/>
    <w:pPr>
      <w:spacing w:after="200" w:line="276" w:lineRule="auto"/>
      <w:jc w:val="left"/>
    </w:pPr>
    <w:rPr>
      <w:rFonts w:asciiTheme="minorHAnsi" w:eastAsiaTheme="minorEastAsia" w:hAnsiTheme="minorHAnsi" w:cstheme="minorBidi"/>
      <w:sz w:val="16"/>
      <w:szCs w:val="22"/>
      <w:lang w:bidi="en-US"/>
    </w:rPr>
  </w:style>
  <w:style w:type="paragraph" w:customStyle="1" w:styleId="TableText-bold">
    <w:name w:val="Table Text - bold"/>
    <w:basedOn w:val="TableText"/>
    <w:rsid w:val="00CD38AD"/>
    <w:rPr>
      <w:color w:val="9B7361"/>
      <w:sz w:val="24"/>
      <w:szCs w:val="24"/>
    </w:rPr>
  </w:style>
  <w:style w:type="paragraph" w:customStyle="1" w:styleId="TableText-Allcaps">
    <w:name w:val="Table Text - All caps"/>
    <w:basedOn w:val="TableText"/>
    <w:rsid w:val="00CD38AD"/>
    <w:rPr>
      <w:caps/>
      <w:sz w:val="14"/>
      <w:szCs w:val="16"/>
    </w:rPr>
  </w:style>
  <w:style w:type="paragraph" w:customStyle="1" w:styleId="LocationDate">
    <w:name w:val="Location &amp; Date"/>
    <w:basedOn w:val="Text"/>
    <w:rsid w:val="00CD38AD"/>
    <w:pPr>
      <w:spacing w:after="0"/>
      <w:jc w:val="left"/>
    </w:pPr>
  </w:style>
  <w:style w:type="table" w:customStyle="1" w:styleId="LightList-Accent115">
    <w:name w:val="Light List - Accent 115"/>
    <w:basedOn w:val="TableNormal"/>
    <w:uiPriority w:val="61"/>
    <w:rsid w:val="00CD38AD"/>
    <w:rPr>
      <w:rFonts w:eastAsiaTheme="minorEastAsia"/>
      <w:lang w:bidi="en-U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LightShading-Accent113">
    <w:name w:val="Light Shading - Accent 113"/>
    <w:basedOn w:val="TableNormal"/>
    <w:uiPriority w:val="60"/>
    <w:rsid w:val="00CD38AD"/>
    <w:rPr>
      <w:rFonts w:eastAsiaTheme="minorEastAsia"/>
      <w:color w:val="365F91" w:themeColor="accent1" w:themeShade="BF"/>
      <w:lang w:bidi="en-US"/>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Quote">
    <w:name w:val="Quote"/>
    <w:basedOn w:val="Normal"/>
    <w:next w:val="Normal"/>
    <w:link w:val="QuoteChar"/>
    <w:uiPriority w:val="29"/>
    <w:qFormat/>
    <w:rsid w:val="00CD38AD"/>
    <w:pPr>
      <w:spacing w:before="200" w:after="0" w:line="276" w:lineRule="auto"/>
      <w:ind w:left="360" w:right="360"/>
      <w:jc w:val="left"/>
    </w:pPr>
    <w:rPr>
      <w:rFonts w:asciiTheme="minorHAnsi" w:eastAsiaTheme="minorEastAsia" w:hAnsiTheme="minorHAnsi" w:cstheme="minorBidi"/>
      <w:i/>
      <w:iCs/>
      <w:sz w:val="22"/>
      <w:szCs w:val="22"/>
      <w:lang w:bidi="en-US"/>
    </w:rPr>
  </w:style>
  <w:style w:type="character" w:customStyle="1" w:styleId="QuoteChar">
    <w:name w:val="Quote Char"/>
    <w:basedOn w:val="DefaultParagraphFont"/>
    <w:link w:val="Quote"/>
    <w:uiPriority w:val="29"/>
    <w:rsid w:val="00CD38AD"/>
    <w:rPr>
      <w:rFonts w:eastAsiaTheme="minorEastAsia"/>
      <w:i/>
      <w:iCs/>
      <w:lang w:bidi="en-US"/>
    </w:rPr>
  </w:style>
  <w:style w:type="paragraph" w:styleId="IntenseQuote">
    <w:name w:val="Intense Quote"/>
    <w:basedOn w:val="Normal"/>
    <w:next w:val="Normal"/>
    <w:link w:val="IntenseQuoteChar"/>
    <w:uiPriority w:val="30"/>
    <w:qFormat/>
    <w:rsid w:val="00CD38AD"/>
    <w:pPr>
      <w:pBdr>
        <w:bottom w:val="single" w:sz="4" w:space="1" w:color="auto"/>
      </w:pBdr>
      <w:spacing w:before="200" w:after="280" w:line="276" w:lineRule="auto"/>
      <w:ind w:left="1008" w:right="1152"/>
    </w:pPr>
    <w:rPr>
      <w:rFonts w:asciiTheme="minorHAnsi" w:eastAsiaTheme="minorEastAsia" w:hAnsiTheme="minorHAnsi" w:cstheme="minorBidi"/>
      <w:b/>
      <w:bCs/>
      <w:i/>
      <w:iCs/>
      <w:sz w:val="22"/>
      <w:szCs w:val="22"/>
      <w:lang w:bidi="en-US"/>
    </w:rPr>
  </w:style>
  <w:style w:type="character" w:customStyle="1" w:styleId="IntenseQuoteChar">
    <w:name w:val="Intense Quote Char"/>
    <w:basedOn w:val="DefaultParagraphFont"/>
    <w:link w:val="IntenseQuote"/>
    <w:uiPriority w:val="30"/>
    <w:rsid w:val="00CD38AD"/>
    <w:rPr>
      <w:rFonts w:eastAsiaTheme="minorEastAsia"/>
      <w:b/>
      <w:bCs/>
      <w:i/>
      <w:iCs/>
      <w:lang w:bidi="en-US"/>
    </w:rPr>
  </w:style>
  <w:style w:type="character" w:styleId="SubtleEmphasis">
    <w:name w:val="Subtle Emphasis"/>
    <w:uiPriority w:val="19"/>
    <w:qFormat/>
    <w:rsid w:val="00CD38AD"/>
    <w:rPr>
      <w:i/>
      <w:iCs/>
    </w:rPr>
  </w:style>
  <w:style w:type="character" w:styleId="IntenseEmphasis">
    <w:name w:val="Intense Emphasis"/>
    <w:uiPriority w:val="21"/>
    <w:qFormat/>
    <w:rsid w:val="00CD38AD"/>
    <w:rPr>
      <w:b/>
      <w:bCs/>
    </w:rPr>
  </w:style>
  <w:style w:type="character" w:styleId="IntenseReference">
    <w:name w:val="Intense Reference"/>
    <w:uiPriority w:val="32"/>
    <w:qFormat/>
    <w:rsid w:val="00CD38AD"/>
    <w:rPr>
      <w:smallCaps/>
      <w:spacing w:val="5"/>
      <w:u w:val="single"/>
    </w:rPr>
  </w:style>
  <w:style w:type="character" w:styleId="BookTitle">
    <w:name w:val="Book Title"/>
    <w:uiPriority w:val="33"/>
    <w:qFormat/>
    <w:rsid w:val="00CD38AD"/>
    <w:rPr>
      <w:i/>
      <w:iCs/>
      <w:smallCaps/>
      <w:spacing w:val="5"/>
    </w:rPr>
  </w:style>
  <w:style w:type="character" w:customStyle="1" w:styleId="editsection">
    <w:name w:val="editsection"/>
    <w:basedOn w:val="DefaultParagraphFont"/>
    <w:rsid w:val="00CD38AD"/>
  </w:style>
  <w:style w:type="character" w:customStyle="1" w:styleId="mw-headline">
    <w:name w:val="mw-headline"/>
    <w:basedOn w:val="DefaultParagraphFont"/>
    <w:rsid w:val="00CD38AD"/>
  </w:style>
  <w:style w:type="paragraph" w:customStyle="1" w:styleId="ZH2">
    <w:name w:val="ZH2"/>
    <w:basedOn w:val="Normal"/>
    <w:rsid w:val="00CD38AD"/>
    <w:pPr>
      <w:widowControl w:val="0"/>
      <w:autoSpaceDE w:val="0"/>
      <w:autoSpaceDN w:val="0"/>
      <w:adjustRightInd w:val="0"/>
      <w:spacing w:after="0" w:line="400" w:lineRule="exact"/>
      <w:jc w:val="left"/>
    </w:pPr>
    <w:rPr>
      <w:rFonts w:ascii="Times New Roman" w:eastAsia="MS Mincho" w:hAnsi="Times New Roman"/>
      <w:b/>
      <w:bCs/>
      <w:color w:val="000000"/>
      <w:sz w:val="28"/>
      <w:szCs w:val="28"/>
      <w:lang w:eastAsia="zh-CN" w:bidi="ar-SA"/>
    </w:rPr>
  </w:style>
  <w:style w:type="paragraph" w:customStyle="1" w:styleId="a">
    <w:name w:val=".."/>
    <w:basedOn w:val="Normal"/>
    <w:next w:val="Normal"/>
    <w:rsid w:val="00CD38AD"/>
    <w:pPr>
      <w:widowControl w:val="0"/>
      <w:autoSpaceDE w:val="0"/>
      <w:autoSpaceDN w:val="0"/>
      <w:adjustRightInd w:val="0"/>
      <w:spacing w:after="0"/>
      <w:jc w:val="left"/>
    </w:pPr>
    <w:rPr>
      <w:rFonts w:ascii="Verdana" w:eastAsia="SimSun" w:hAnsi="Verdana"/>
      <w:lang w:eastAsia="zh-CN" w:bidi="ar-SA"/>
    </w:rPr>
  </w:style>
  <w:style w:type="paragraph" w:customStyle="1" w:styleId="1">
    <w:name w:val="... 1"/>
    <w:basedOn w:val="Normal"/>
    <w:next w:val="Normal"/>
    <w:rsid w:val="00CD38AD"/>
    <w:pPr>
      <w:widowControl w:val="0"/>
      <w:autoSpaceDE w:val="0"/>
      <w:autoSpaceDN w:val="0"/>
      <w:adjustRightInd w:val="0"/>
      <w:spacing w:after="0"/>
      <w:jc w:val="left"/>
    </w:pPr>
    <w:rPr>
      <w:rFonts w:ascii="Verdana" w:eastAsia="SimSun" w:hAnsi="Verdana"/>
      <w:lang w:eastAsia="zh-CN" w:bidi="ar-SA"/>
    </w:rPr>
  </w:style>
  <w:style w:type="paragraph" w:customStyle="1" w:styleId="Text2">
    <w:name w:val="Text 2"/>
    <w:basedOn w:val="Normal"/>
    <w:next w:val="Normal"/>
    <w:rsid w:val="00CD38AD"/>
    <w:pPr>
      <w:widowControl w:val="0"/>
      <w:autoSpaceDE w:val="0"/>
      <w:autoSpaceDN w:val="0"/>
      <w:adjustRightInd w:val="0"/>
      <w:spacing w:after="0"/>
      <w:jc w:val="left"/>
    </w:pPr>
    <w:rPr>
      <w:rFonts w:ascii="Verdana" w:eastAsia="SimSun" w:hAnsi="Verdana"/>
      <w:lang w:eastAsia="zh-CN" w:bidi="ar-SA"/>
    </w:rPr>
  </w:style>
  <w:style w:type="character" w:customStyle="1" w:styleId="a0">
    <w:name w:val=".. (..)"/>
    <w:rsid w:val="00CD38AD"/>
    <w:rPr>
      <w:rFonts w:ascii="Times New Roman" w:hAnsi="Times New Roman"/>
      <w:color w:val="000000"/>
    </w:rPr>
  </w:style>
  <w:style w:type="paragraph" w:customStyle="1" w:styleId="MainText">
    <w:name w:val="Main Text"/>
    <w:basedOn w:val="Normal"/>
    <w:next w:val="Normal"/>
    <w:rsid w:val="00CD38AD"/>
    <w:pPr>
      <w:widowControl w:val="0"/>
      <w:autoSpaceDE w:val="0"/>
      <w:autoSpaceDN w:val="0"/>
      <w:adjustRightInd w:val="0"/>
      <w:spacing w:after="0"/>
      <w:jc w:val="left"/>
    </w:pPr>
    <w:rPr>
      <w:rFonts w:ascii="Verdana" w:eastAsia="SimSun" w:hAnsi="Verdana"/>
      <w:lang w:eastAsia="zh-CN" w:bidi="ar-SA"/>
    </w:rPr>
  </w:style>
  <w:style w:type="paragraph" w:customStyle="1" w:styleId="10">
    <w:name w:val="..1"/>
    <w:basedOn w:val="Normal"/>
    <w:next w:val="Normal"/>
    <w:rsid w:val="00CD38AD"/>
    <w:pPr>
      <w:widowControl w:val="0"/>
      <w:autoSpaceDE w:val="0"/>
      <w:autoSpaceDN w:val="0"/>
      <w:adjustRightInd w:val="0"/>
      <w:spacing w:after="0"/>
      <w:jc w:val="left"/>
    </w:pPr>
    <w:rPr>
      <w:rFonts w:ascii="Verdana" w:eastAsia="SimSun" w:hAnsi="Verdana"/>
      <w:lang w:eastAsia="zh-CN" w:bidi="ar-SA"/>
    </w:rPr>
  </w:style>
  <w:style w:type="paragraph" w:customStyle="1" w:styleId="EOI1">
    <w:name w:val="EOI1"/>
    <w:basedOn w:val="Normal"/>
    <w:autoRedefine/>
    <w:rsid w:val="00CD38AD"/>
    <w:pPr>
      <w:spacing w:after="0"/>
      <w:jc w:val="left"/>
    </w:pPr>
    <w:rPr>
      <w:rFonts w:ascii="Times New Roman" w:hAnsi="Times New Roman"/>
      <w:b/>
      <w:bCs/>
      <w:sz w:val="28"/>
      <w:szCs w:val="28"/>
      <w:lang w:bidi="ar-SA"/>
    </w:rPr>
  </w:style>
  <w:style w:type="numbering" w:styleId="111111">
    <w:name w:val="Outline List 2"/>
    <w:basedOn w:val="NoList"/>
    <w:rsid w:val="00CD38AD"/>
    <w:pPr>
      <w:numPr>
        <w:numId w:val="6"/>
      </w:numPr>
    </w:pPr>
  </w:style>
  <w:style w:type="paragraph" w:customStyle="1" w:styleId="ZH1">
    <w:name w:val="ZH1"/>
    <w:basedOn w:val="Normal"/>
    <w:link w:val="ZH1Char"/>
    <w:rsid w:val="00CD38AD"/>
    <w:pPr>
      <w:spacing w:after="0" w:line="400" w:lineRule="exact"/>
      <w:jc w:val="left"/>
    </w:pPr>
    <w:rPr>
      <w:rFonts w:ascii="Times New Roman" w:hAnsi="Times New Roman"/>
      <w:b/>
      <w:bCs/>
      <w:smallCaps/>
      <w:sz w:val="32"/>
      <w:szCs w:val="32"/>
      <w:lang w:bidi="ar-SA"/>
    </w:rPr>
  </w:style>
  <w:style w:type="character" w:customStyle="1" w:styleId="ZH1Char">
    <w:name w:val="ZH1 Char"/>
    <w:basedOn w:val="DefaultParagraphFont"/>
    <w:link w:val="ZH1"/>
    <w:rsid w:val="00CD38AD"/>
    <w:rPr>
      <w:rFonts w:ascii="Times New Roman" w:eastAsia="Times New Roman" w:hAnsi="Times New Roman" w:cs="Times New Roman"/>
      <w:b/>
      <w:bCs/>
      <w:smallCaps/>
      <w:sz w:val="32"/>
      <w:szCs w:val="32"/>
    </w:rPr>
  </w:style>
  <w:style w:type="character" w:customStyle="1" w:styleId="ft2">
    <w:name w:val="ft2"/>
    <w:basedOn w:val="DefaultParagraphFont"/>
    <w:rsid w:val="00CD38AD"/>
  </w:style>
  <w:style w:type="table" w:styleId="LightShading-Accent5">
    <w:name w:val="Light Shading Accent 5"/>
    <w:basedOn w:val="TableNormal"/>
    <w:uiPriority w:val="60"/>
    <w:rsid w:val="00CD38AD"/>
    <w:pPr>
      <w:spacing w:after="0" w:line="240" w:lineRule="auto"/>
    </w:pPr>
    <w:rPr>
      <w:rFonts w:eastAsiaTheme="minorEastAsia"/>
      <w:color w:val="31849B" w:themeColor="accent5" w:themeShade="BF"/>
      <w:lang w:bidi="en-US"/>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MediumShading2-Accent112">
    <w:name w:val="Medium Shading 2 - Accent 112"/>
    <w:basedOn w:val="TableNormal"/>
    <w:uiPriority w:val="64"/>
    <w:rsid w:val="00CD38AD"/>
    <w:pPr>
      <w:spacing w:after="0" w:line="240" w:lineRule="auto"/>
    </w:pPr>
    <w:rPr>
      <w:rFonts w:eastAsiaTheme="minorEastAsia"/>
      <w:lang w:bidi="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LightShading-Accent12">
    <w:name w:val="Light Shading - Accent 12"/>
    <w:basedOn w:val="TableNormal"/>
    <w:uiPriority w:val="60"/>
    <w:rsid w:val="00CD38AD"/>
    <w:pPr>
      <w:spacing w:after="0" w:line="240" w:lineRule="auto"/>
    </w:pPr>
    <w:rPr>
      <w:rFonts w:eastAsiaTheme="minorEastAsia"/>
      <w:color w:val="365F91" w:themeColor="accent1" w:themeShade="BF"/>
      <w:lang w:bidi="en-US"/>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LightList-Accent12">
    <w:name w:val="Light List - Accent 12"/>
    <w:basedOn w:val="TableNormal"/>
    <w:uiPriority w:val="61"/>
    <w:rsid w:val="00CD38AD"/>
    <w:pPr>
      <w:spacing w:after="0" w:line="240" w:lineRule="auto"/>
    </w:pPr>
    <w:rPr>
      <w:rFonts w:eastAsiaTheme="minorEastAsia"/>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MediumShading2-Accent12">
    <w:name w:val="Medium Shading 2 - Accent 12"/>
    <w:basedOn w:val="TableNormal"/>
    <w:uiPriority w:val="64"/>
    <w:rsid w:val="00CD38AD"/>
    <w:pPr>
      <w:spacing w:after="0" w:line="240" w:lineRule="auto"/>
    </w:pPr>
    <w:rPr>
      <w:rFonts w:eastAsiaTheme="minorEastAsia"/>
      <w:lang w:bidi="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customStyle="1" w:styleId="CharCharChar1">
    <w:name w:val="Char Char Char1"/>
    <w:basedOn w:val="DefaultParagraphFont"/>
    <w:uiPriority w:val="99"/>
    <w:rsid w:val="00CD38AD"/>
    <w:rPr>
      <w:rFonts w:ascii="Arial" w:hAnsi="Arial" w:cs="Arial"/>
      <w:b/>
      <w:bCs/>
      <w:i/>
      <w:iCs/>
      <w:sz w:val="28"/>
      <w:szCs w:val="28"/>
      <w:lang w:val="en-US" w:eastAsia="en-US" w:bidi="ar-EG"/>
    </w:rPr>
  </w:style>
  <w:style w:type="table" w:styleId="TableGrid5">
    <w:name w:val="Table Grid 5"/>
    <w:basedOn w:val="TableNormal"/>
    <w:rsid w:val="00CD38AD"/>
    <w:rPr>
      <w:rFonts w:eastAsiaTheme="minorEastAsia"/>
      <w:lang w:bidi="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List1">
    <w:name w:val="Table List 1"/>
    <w:basedOn w:val="TableNormal"/>
    <w:rsid w:val="00CD38AD"/>
    <w:rPr>
      <w:rFonts w:eastAsiaTheme="minorEastAsia"/>
      <w:lang w:bidi="en-US"/>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rsid w:val="00CD38AD"/>
    <w:rPr>
      <w:rFonts w:eastAsiaTheme="minorEastAsia"/>
      <w:lang w:bidi="en-US"/>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paragraph" w:customStyle="1" w:styleId="Heding3">
    <w:name w:val="Heding 3"/>
    <w:basedOn w:val="Heading4"/>
    <w:uiPriority w:val="99"/>
    <w:qFormat/>
    <w:rsid w:val="00CD38AD"/>
    <w:rPr>
      <w:rFonts w:eastAsiaTheme="majorEastAsia" w:cstheme="majorBidi"/>
      <w:b/>
      <w:bCs/>
      <w:lang w:bidi="en-US"/>
    </w:rPr>
  </w:style>
  <w:style w:type="table" w:styleId="TableColumns5">
    <w:name w:val="Table Columns 5"/>
    <w:basedOn w:val="TableNormal"/>
    <w:rsid w:val="00CD38AD"/>
    <w:rPr>
      <w:rFonts w:eastAsiaTheme="minorEastAsia"/>
      <w:lang w:bidi="en-US"/>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LightList1">
    <w:name w:val="Light List1"/>
    <w:basedOn w:val="TableNormal"/>
    <w:uiPriority w:val="61"/>
    <w:rsid w:val="00CD38A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customStyle="1" w:styleId="CharacterStyle1">
    <w:name w:val="Character Style 1"/>
    <w:uiPriority w:val="99"/>
    <w:rsid w:val="00CD38AD"/>
    <w:rPr>
      <w:sz w:val="20"/>
    </w:rPr>
  </w:style>
  <w:style w:type="table" w:customStyle="1" w:styleId="MediumList21">
    <w:name w:val="Medium List 21"/>
    <w:basedOn w:val="TableNormal"/>
    <w:uiPriority w:val="66"/>
    <w:rsid w:val="00CD38A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ghtShading-Accent4">
    <w:name w:val="Light Shading Accent 4"/>
    <w:basedOn w:val="TableNormal"/>
    <w:uiPriority w:val="99"/>
    <w:rsid w:val="00CD38AD"/>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MediumList1-Accent5">
    <w:name w:val="Medium List 1 Accent 5"/>
    <w:basedOn w:val="TableNormal"/>
    <w:uiPriority w:val="65"/>
    <w:rsid w:val="00CD38AD"/>
    <w:pPr>
      <w:spacing w:after="0" w:line="240" w:lineRule="auto"/>
    </w:pPr>
    <w:rPr>
      <w:rFonts w:ascii="Times New Roman" w:eastAsia="Times New Roman" w:hAnsi="Times New Roman" w:cs="Times New Roman"/>
      <w:color w:val="000000" w:themeColor="text1"/>
      <w:sz w:val="20"/>
      <w:szCs w:val="20"/>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Shading2-Accent5">
    <w:name w:val="Medium Shading 2 Accent 5"/>
    <w:basedOn w:val="TableNormal"/>
    <w:uiPriority w:val="64"/>
    <w:rsid w:val="00CD38A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customStyle="1" w:styleId="HeaderChar1">
    <w:name w:val="Header Char1"/>
    <w:aliases w:val="En-tête client Char1"/>
    <w:basedOn w:val="DefaultParagraphFont"/>
    <w:rsid w:val="00CD38AD"/>
    <w:rPr>
      <w:rFonts w:ascii="Arial" w:eastAsia="Times New Roman" w:hAnsi="Arial" w:cs="Times New Roman"/>
      <w:szCs w:val="20"/>
      <w:lang w:val="en-GB"/>
    </w:rPr>
  </w:style>
  <w:style w:type="paragraph" w:styleId="List">
    <w:name w:val="List"/>
    <w:basedOn w:val="Normal"/>
    <w:uiPriority w:val="99"/>
    <w:unhideWhenUsed/>
    <w:rsid w:val="00CD38AD"/>
    <w:pPr>
      <w:keepLines/>
      <w:tabs>
        <w:tab w:val="left" w:pos="851"/>
        <w:tab w:val="left" w:pos="1418"/>
        <w:tab w:val="right" w:pos="9214"/>
      </w:tabs>
      <w:spacing w:after="0"/>
      <w:ind w:left="1418" w:hanging="567"/>
      <w:jc w:val="left"/>
    </w:pPr>
    <w:rPr>
      <w:rFonts w:ascii="Arial" w:hAnsi="Arial"/>
      <w:sz w:val="22"/>
      <w:szCs w:val="20"/>
      <w:lang w:val="en-GB" w:bidi="ar-SA"/>
    </w:rPr>
  </w:style>
  <w:style w:type="paragraph" w:styleId="ListBullet">
    <w:name w:val="List Bullet"/>
    <w:basedOn w:val="Normal"/>
    <w:uiPriority w:val="99"/>
    <w:unhideWhenUsed/>
    <w:rsid w:val="00CD38AD"/>
    <w:pPr>
      <w:keepLines/>
      <w:tabs>
        <w:tab w:val="left" w:pos="851"/>
        <w:tab w:val="left" w:pos="1134"/>
        <w:tab w:val="right" w:pos="9214"/>
      </w:tabs>
      <w:spacing w:after="0"/>
      <w:ind w:left="1135" w:hanging="284"/>
      <w:jc w:val="left"/>
    </w:pPr>
    <w:rPr>
      <w:rFonts w:ascii="Arial" w:hAnsi="Arial"/>
      <w:sz w:val="22"/>
      <w:szCs w:val="20"/>
      <w:lang w:val="en-GB" w:bidi="ar-SA"/>
    </w:rPr>
  </w:style>
  <w:style w:type="paragraph" w:styleId="ListNumber">
    <w:name w:val="List Number"/>
    <w:basedOn w:val="Normal"/>
    <w:uiPriority w:val="99"/>
    <w:unhideWhenUsed/>
    <w:rsid w:val="00CD38AD"/>
    <w:pPr>
      <w:keepLines/>
      <w:tabs>
        <w:tab w:val="left" w:pos="851"/>
        <w:tab w:val="num" w:pos="1418"/>
        <w:tab w:val="right" w:pos="9214"/>
      </w:tabs>
      <w:spacing w:after="0"/>
      <w:ind w:left="1418" w:hanging="567"/>
      <w:jc w:val="left"/>
    </w:pPr>
    <w:rPr>
      <w:rFonts w:ascii="Arial" w:hAnsi="Arial"/>
      <w:sz w:val="22"/>
      <w:szCs w:val="20"/>
      <w:lang w:val="en-GB" w:bidi="ar-SA"/>
    </w:rPr>
  </w:style>
  <w:style w:type="paragraph" w:styleId="ListContinue">
    <w:name w:val="List Continue"/>
    <w:basedOn w:val="Normal"/>
    <w:uiPriority w:val="99"/>
    <w:unhideWhenUsed/>
    <w:rsid w:val="00CD38AD"/>
    <w:pPr>
      <w:keepLines/>
      <w:tabs>
        <w:tab w:val="left" w:pos="851"/>
        <w:tab w:val="left" w:pos="1191"/>
        <w:tab w:val="right" w:pos="9214"/>
      </w:tabs>
      <w:spacing w:after="0"/>
      <w:ind w:left="1191" w:hanging="340"/>
      <w:jc w:val="left"/>
    </w:pPr>
    <w:rPr>
      <w:rFonts w:ascii="Arial" w:hAnsi="Arial"/>
      <w:sz w:val="22"/>
      <w:szCs w:val="20"/>
      <w:lang w:val="en-GB" w:bidi="ar-SA"/>
    </w:rPr>
  </w:style>
  <w:style w:type="paragraph" w:customStyle="1" w:styleId="BlockQuotation">
    <w:name w:val="Block Quotation"/>
    <w:basedOn w:val="BodyText"/>
    <w:next w:val="BodyText"/>
    <w:uiPriority w:val="99"/>
    <w:rsid w:val="00CD38AD"/>
    <w:pPr>
      <w:keepLines/>
      <w:tabs>
        <w:tab w:val="left" w:pos="1985"/>
        <w:tab w:val="right" w:pos="9214"/>
      </w:tabs>
      <w:bidi w:val="0"/>
      <w:spacing w:after="0"/>
      <w:ind w:left="1985" w:hanging="1985"/>
      <w:jc w:val="left"/>
    </w:pPr>
    <w:rPr>
      <w:rFonts w:ascii="Arial" w:hAnsi="Arial" w:cs="Times New Roman"/>
      <w:b/>
      <w:sz w:val="48"/>
      <w:szCs w:val="20"/>
      <w:lang w:val="en-GB"/>
    </w:rPr>
  </w:style>
  <w:style w:type="paragraph" w:customStyle="1" w:styleId="BlockQuotation1">
    <w:name w:val="Block Quotation 1"/>
    <w:basedOn w:val="BlockQuotation"/>
    <w:uiPriority w:val="99"/>
    <w:rsid w:val="00CD38AD"/>
    <w:rPr>
      <w:b w:val="0"/>
      <w:sz w:val="32"/>
    </w:rPr>
  </w:style>
  <w:style w:type="paragraph" w:customStyle="1" w:styleId="BlockQuotation2">
    <w:name w:val="Block Quotation 2"/>
    <w:basedOn w:val="BlockQuotation1"/>
    <w:uiPriority w:val="99"/>
    <w:rsid w:val="00CD38AD"/>
    <w:pPr>
      <w:tabs>
        <w:tab w:val="left" w:pos="1701"/>
      </w:tabs>
      <w:ind w:left="0" w:firstLine="0"/>
    </w:pPr>
    <w:rPr>
      <w:sz w:val="20"/>
    </w:rPr>
  </w:style>
  <w:style w:type="paragraph" w:customStyle="1" w:styleId="Indhold">
    <w:name w:val="Indhold"/>
    <w:basedOn w:val="Normal"/>
    <w:uiPriority w:val="99"/>
    <w:rsid w:val="00CD38AD"/>
    <w:pPr>
      <w:tabs>
        <w:tab w:val="right" w:pos="9214"/>
      </w:tabs>
      <w:spacing w:after="0"/>
      <w:jc w:val="left"/>
    </w:pPr>
    <w:rPr>
      <w:rFonts w:ascii="Arial" w:hAnsi="Arial"/>
      <w:b/>
      <w:caps/>
      <w:sz w:val="22"/>
      <w:szCs w:val="20"/>
      <w:lang w:val="en-GB" w:bidi="ar-SA"/>
    </w:rPr>
  </w:style>
  <w:style w:type="paragraph" w:customStyle="1" w:styleId="FooterSkemaA">
    <w:name w:val="FooterSkemaA"/>
    <w:basedOn w:val="Normal"/>
    <w:uiPriority w:val="99"/>
    <w:rsid w:val="00CD38AD"/>
    <w:pPr>
      <w:keepLines/>
      <w:spacing w:before="40" w:after="0"/>
      <w:jc w:val="left"/>
    </w:pPr>
    <w:rPr>
      <w:rFonts w:ascii="Arial" w:hAnsi="Arial"/>
      <w:sz w:val="14"/>
      <w:szCs w:val="20"/>
      <w:lang w:val="en-GB" w:bidi="ar-SA"/>
    </w:rPr>
  </w:style>
  <w:style w:type="paragraph" w:customStyle="1" w:styleId="BlockQuotationKunde">
    <w:name w:val="Block Quotation Kunde"/>
    <w:basedOn w:val="BlockQuotation"/>
    <w:uiPriority w:val="99"/>
    <w:rsid w:val="00CD38AD"/>
    <w:pPr>
      <w:ind w:left="0" w:firstLine="0"/>
    </w:pPr>
    <w:rPr>
      <w:sz w:val="32"/>
    </w:rPr>
  </w:style>
  <w:style w:type="paragraph" w:customStyle="1" w:styleId="List0">
    <w:name w:val="List +"/>
    <w:basedOn w:val="List"/>
    <w:uiPriority w:val="99"/>
    <w:rsid w:val="00CD38AD"/>
    <w:pPr>
      <w:spacing w:after="240"/>
    </w:pPr>
  </w:style>
  <w:style w:type="paragraph" w:customStyle="1" w:styleId="ListBullet0">
    <w:name w:val="List Bullet +"/>
    <w:basedOn w:val="ListBullet"/>
    <w:uiPriority w:val="99"/>
    <w:rsid w:val="00CD38AD"/>
    <w:pPr>
      <w:tabs>
        <w:tab w:val="left" w:pos="1191"/>
      </w:tabs>
      <w:spacing w:after="240"/>
      <w:ind w:left="1191" w:hanging="340"/>
    </w:pPr>
  </w:style>
  <w:style w:type="paragraph" w:customStyle="1" w:styleId="ListContinue0">
    <w:name w:val="List Continue +"/>
    <w:basedOn w:val="Normal"/>
    <w:uiPriority w:val="99"/>
    <w:rsid w:val="00CD38AD"/>
    <w:pPr>
      <w:keepLines/>
      <w:tabs>
        <w:tab w:val="left" w:pos="851"/>
        <w:tab w:val="left" w:pos="1191"/>
        <w:tab w:val="right" w:pos="9214"/>
      </w:tabs>
      <w:ind w:left="1191" w:hanging="340"/>
      <w:jc w:val="left"/>
    </w:pPr>
    <w:rPr>
      <w:rFonts w:ascii="Arial" w:hAnsi="Arial"/>
      <w:sz w:val="22"/>
      <w:szCs w:val="20"/>
      <w:lang w:val="en-GB" w:bidi="ar-SA"/>
    </w:rPr>
  </w:style>
  <w:style w:type="paragraph" w:customStyle="1" w:styleId="ListNumber0">
    <w:name w:val="List Number +"/>
    <w:basedOn w:val="ListNumber"/>
    <w:uiPriority w:val="99"/>
    <w:rsid w:val="00CD38AD"/>
    <w:pPr>
      <w:spacing w:after="240"/>
    </w:pPr>
  </w:style>
  <w:style w:type="paragraph" w:customStyle="1" w:styleId="BodyTextIndent0">
    <w:name w:val="Body Text Indent +"/>
    <w:basedOn w:val="Normal"/>
    <w:uiPriority w:val="99"/>
    <w:rsid w:val="00CD38AD"/>
    <w:pPr>
      <w:keepLines/>
      <w:tabs>
        <w:tab w:val="left" w:pos="851"/>
        <w:tab w:val="left" w:pos="1418"/>
        <w:tab w:val="right" w:pos="9214"/>
      </w:tabs>
      <w:ind w:left="851"/>
      <w:jc w:val="left"/>
    </w:pPr>
    <w:rPr>
      <w:rFonts w:ascii="Arial" w:hAnsi="Arial"/>
      <w:sz w:val="22"/>
      <w:szCs w:val="20"/>
      <w:lang w:val="en-GB" w:bidi="ar-SA"/>
    </w:rPr>
  </w:style>
  <w:style w:type="paragraph" w:customStyle="1" w:styleId="FooterSkemaB">
    <w:name w:val="FooterSkemaB"/>
    <w:basedOn w:val="FooterSkemaA"/>
    <w:uiPriority w:val="99"/>
    <w:rsid w:val="00CD38AD"/>
    <w:pPr>
      <w:spacing w:before="0"/>
    </w:pPr>
  </w:style>
  <w:style w:type="paragraph" w:customStyle="1" w:styleId="Appendix">
    <w:name w:val="Appendix"/>
    <w:basedOn w:val="Normal"/>
    <w:uiPriority w:val="99"/>
    <w:rsid w:val="00CD38AD"/>
    <w:pPr>
      <w:keepLines/>
      <w:tabs>
        <w:tab w:val="left" w:pos="851"/>
        <w:tab w:val="left" w:pos="1418"/>
        <w:tab w:val="right" w:pos="9214"/>
      </w:tabs>
      <w:spacing w:after="0"/>
      <w:jc w:val="left"/>
    </w:pPr>
    <w:rPr>
      <w:rFonts w:ascii="Arial" w:hAnsi="Arial"/>
      <w:b/>
      <w:caps/>
      <w:sz w:val="22"/>
      <w:szCs w:val="20"/>
      <w:lang w:val="en-GB" w:bidi="ar-SA"/>
    </w:rPr>
  </w:style>
  <w:style w:type="paragraph" w:customStyle="1" w:styleId="AppendixText">
    <w:name w:val="Appendix Text"/>
    <w:basedOn w:val="Normal"/>
    <w:uiPriority w:val="99"/>
    <w:rsid w:val="00CD38AD"/>
    <w:pPr>
      <w:keepLines/>
      <w:tabs>
        <w:tab w:val="left" w:pos="851"/>
        <w:tab w:val="left" w:pos="1418"/>
        <w:tab w:val="right" w:pos="9214"/>
      </w:tabs>
      <w:spacing w:after="0"/>
      <w:jc w:val="left"/>
    </w:pPr>
    <w:rPr>
      <w:rFonts w:ascii="Arial" w:hAnsi="Arial"/>
      <w:b/>
      <w:sz w:val="22"/>
      <w:szCs w:val="20"/>
      <w:lang w:val="en-GB" w:bidi="ar-SA"/>
    </w:rPr>
  </w:style>
  <w:style w:type="paragraph" w:customStyle="1" w:styleId="HeaderA">
    <w:name w:val="HeaderA"/>
    <w:basedOn w:val="Normal"/>
    <w:uiPriority w:val="99"/>
    <w:rsid w:val="00CD38AD"/>
    <w:pPr>
      <w:keepLines/>
      <w:tabs>
        <w:tab w:val="right" w:pos="9214"/>
      </w:tabs>
      <w:spacing w:after="0"/>
      <w:jc w:val="left"/>
    </w:pPr>
    <w:rPr>
      <w:rFonts w:ascii="Arial" w:hAnsi="Arial"/>
      <w:sz w:val="22"/>
      <w:szCs w:val="20"/>
      <w:lang w:val="en-GB" w:bidi="ar-SA"/>
    </w:rPr>
  </w:style>
  <w:style w:type="paragraph" w:customStyle="1" w:styleId="FooterSkemaC">
    <w:name w:val="FooterSkemaC"/>
    <w:basedOn w:val="FooterSkemaB"/>
    <w:uiPriority w:val="99"/>
    <w:rsid w:val="00CD38AD"/>
    <w:pPr>
      <w:tabs>
        <w:tab w:val="right" w:pos="2693"/>
      </w:tabs>
      <w:jc w:val="right"/>
    </w:pPr>
  </w:style>
  <w:style w:type="character" w:customStyle="1" w:styleId="NumberedListChar">
    <w:name w:val="Numbered List Char"/>
    <w:basedOn w:val="BodyTextIndentChar"/>
    <w:link w:val="NumberedList"/>
    <w:locked/>
    <w:rsid w:val="00CD38AD"/>
    <w:rPr>
      <w:rFonts w:ascii="Arial" w:eastAsia="Times New Roman" w:hAnsi="Arial" w:cs="Times New Roman"/>
      <w:sz w:val="24"/>
      <w:szCs w:val="24"/>
      <w:lang w:val="en-GB" w:bidi="ar-EG"/>
    </w:rPr>
  </w:style>
  <w:style w:type="paragraph" w:customStyle="1" w:styleId="NumberedList">
    <w:name w:val="Numbered List"/>
    <w:basedOn w:val="BodyTextIndent"/>
    <w:next w:val="Bodytext0"/>
    <w:link w:val="NumberedListChar"/>
    <w:qFormat/>
    <w:rsid w:val="00CD38AD"/>
    <w:pPr>
      <w:keepLines/>
      <w:tabs>
        <w:tab w:val="left" w:pos="1418"/>
        <w:tab w:val="right" w:pos="9214"/>
      </w:tabs>
      <w:spacing w:after="40"/>
      <w:ind w:left="1211" w:hanging="360"/>
      <w:jc w:val="left"/>
    </w:pPr>
    <w:rPr>
      <w:rFonts w:ascii="Arial" w:hAnsi="Arial"/>
      <w:lang w:val="en-GB"/>
    </w:rPr>
  </w:style>
  <w:style w:type="character" w:customStyle="1" w:styleId="BullitChar">
    <w:name w:val="Bullit Char"/>
    <w:basedOn w:val="NumberedListChar"/>
    <w:link w:val="Bullit"/>
    <w:locked/>
    <w:rsid w:val="00CD38AD"/>
    <w:rPr>
      <w:rFonts w:ascii="Arial" w:eastAsia="Times New Roman" w:hAnsi="Arial" w:cs="Arial"/>
      <w:sz w:val="24"/>
      <w:szCs w:val="20"/>
      <w:lang w:val="en-GB" w:bidi="ar-EG"/>
    </w:rPr>
  </w:style>
  <w:style w:type="character" w:customStyle="1" w:styleId="SourcefortablesandfiguresChar">
    <w:name w:val="Source for tables and figures Char"/>
    <w:basedOn w:val="BodyTextIndentChar"/>
    <w:link w:val="Sourcefortablesandfigures"/>
    <w:locked/>
    <w:rsid w:val="00CD38AD"/>
    <w:rPr>
      <w:rFonts w:ascii="Arial" w:eastAsia="Times New Roman" w:hAnsi="Arial" w:cs="Times New Roman"/>
      <w:sz w:val="18"/>
      <w:szCs w:val="18"/>
      <w:lang w:val="en-GB" w:bidi="ar-EG"/>
    </w:rPr>
  </w:style>
  <w:style w:type="paragraph" w:customStyle="1" w:styleId="Sourcefortablesandfigures">
    <w:name w:val="Source for tables and figures"/>
    <w:basedOn w:val="BodyTextIndent"/>
    <w:link w:val="SourcefortablesandfiguresChar"/>
    <w:qFormat/>
    <w:rsid w:val="00CD38AD"/>
    <w:pPr>
      <w:keepLines/>
      <w:tabs>
        <w:tab w:val="left" w:pos="851"/>
        <w:tab w:val="left" w:pos="1134"/>
        <w:tab w:val="left" w:pos="1418"/>
        <w:tab w:val="right" w:pos="9214"/>
      </w:tabs>
      <w:spacing w:after="0"/>
      <w:ind w:left="851"/>
      <w:jc w:val="left"/>
    </w:pPr>
    <w:rPr>
      <w:rFonts w:ascii="Arial" w:hAnsi="Arial"/>
      <w:sz w:val="18"/>
      <w:szCs w:val="18"/>
      <w:lang w:val="en-GB"/>
    </w:rPr>
  </w:style>
  <w:style w:type="character" w:customStyle="1" w:styleId="FigureheadingChar">
    <w:name w:val="Figure heading Char"/>
    <w:basedOn w:val="BodyTextIndentChar"/>
    <w:link w:val="Figureheading"/>
    <w:locked/>
    <w:rsid w:val="00CD38AD"/>
    <w:rPr>
      <w:rFonts w:ascii="Arial" w:eastAsia="Times New Roman" w:hAnsi="Arial" w:cs="Times New Roman"/>
      <w:b/>
      <w:sz w:val="24"/>
      <w:szCs w:val="24"/>
      <w:lang w:val="en-GB" w:bidi="ar-EG"/>
    </w:rPr>
  </w:style>
  <w:style w:type="paragraph" w:customStyle="1" w:styleId="Figureheading">
    <w:name w:val="Figure heading"/>
    <w:basedOn w:val="BodyTextIndent"/>
    <w:link w:val="FigureheadingChar"/>
    <w:qFormat/>
    <w:rsid w:val="00CD38AD"/>
    <w:pPr>
      <w:keepLines/>
      <w:tabs>
        <w:tab w:val="left" w:pos="851"/>
        <w:tab w:val="left" w:pos="1134"/>
        <w:tab w:val="left" w:pos="1418"/>
        <w:tab w:val="right" w:pos="9214"/>
      </w:tabs>
      <w:spacing w:after="0"/>
      <w:ind w:left="851"/>
      <w:jc w:val="left"/>
    </w:pPr>
    <w:rPr>
      <w:rFonts w:ascii="Arial" w:hAnsi="Arial"/>
      <w:b/>
      <w:lang w:val="en-GB"/>
    </w:rPr>
  </w:style>
  <w:style w:type="character" w:customStyle="1" w:styleId="TableheadingChar">
    <w:name w:val="Table heading Char"/>
    <w:basedOn w:val="FigureheadingChar"/>
    <w:link w:val="Tableheading"/>
    <w:locked/>
    <w:rsid w:val="00CD38AD"/>
    <w:rPr>
      <w:rFonts w:ascii="Arial" w:eastAsia="Times New Roman" w:hAnsi="Arial" w:cs="Times New Roman"/>
      <w:b/>
      <w:sz w:val="24"/>
      <w:szCs w:val="24"/>
      <w:lang w:val="en-GB" w:bidi="ar-EG"/>
    </w:rPr>
  </w:style>
  <w:style w:type="paragraph" w:customStyle="1" w:styleId="Tableheading">
    <w:name w:val="Table heading"/>
    <w:basedOn w:val="Figureheading"/>
    <w:link w:val="TableheadingChar"/>
    <w:qFormat/>
    <w:rsid w:val="00CD38AD"/>
  </w:style>
  <w:style w:type="character" w:customStyle="1" w:styleId="EQIESIAtextChar">
    <w:name w:val="EQI ESIA text Char"/>
    <w:basedOn w:val="BodyTextIndentChar"/>
    <w:link w:val="EQIESIAtext"/>
    <w:locked/>
    <w:rsid w:val="00CD38AD"/>
    <w:rPr>
      <w:rFonts w:ascii="Arial" w:eastAsia="Times New Roman" w:hAnsi="Arial" w:cs="Times New Roman"/>
      <w:i/>
      <w:color w:val="4F81BD" w:themeColor="accent1"/>
      <w:sz w:val="24"/>
      <w:szCs w:val="24"/>
      <w:lang w:val="en-GB" w:bidi="ar-EG"/>
    </w:rPr>
  </w:style>
  <w:style w:type="paragraph" w:customStyle="1" w:styleId="EQIESIAtext">
    <w:name w:val="EQI ESIA text"/>
    <w:basedOn w:val="BodyTextIndent"/>
    <w:link w:val="EQIESIAtextChar"/>
    <w:qFormat/>
    <w:rsid w:val="00CD38AD"/>
    <w:pPr>
      <w:keepLines/>
      <w:tabs>
        <w:tab w:val="left" w:pos="1134"/>
        <w:tab w:val="left" w:pos="1418"/>
        <w:tab w:val="left" w:pos="1985"/>
        <w:tab w:val="right" w:pos="9214"/>
      </w:tabs>
      <w:spacing w:after="0"/>
      <w:ind w:left="851"/>
      <w:jc w:val="left"/>
    </w:pPr>
    <w:rPr>
      <w:rFonts w:ascii="Arial" w:hAnsi="Arial"/>
      <w:i/>
      <w:color w:val="4F81BD" w:themeColor="accent1"/>
      <w:lang w:val="en-GB"/>
    </w:rPr>
  </w:style>
  <w:style w:type="character" w:customStyle="1" w:styleId="TableSourceChar">
    <w:name w:val="TableSource Char"/>
    <w:basedOn w:val="SourcefortablesandfiguresChar"/>
    <w:link w:val="TableSource"/>
    <w:locked/>
    <w:rsid w:val="00CD38AD"/>
    <w:rPr>
      <w:rFonts w:ascii="Arial" w:eastAsia="Times New Roman" w:hAnsi="Arial" w:cs="Times New Roman"/>
      <w:sz w:val="18"/>
      <w:szCs w:val="18"/>
      <w:lang w:val="en-GB" w:bidi="ar-EG"/>
    </w:rPr>
  </w:style>
  <w:style w:type="paragraph" w:customStyle="1" w:styleId="TableSource">
    <w:name w:val="TableSource"/>
    <w:basedOn w:val="Sourcefortablesandfigures"/>
    <w:link w:val="TableSourceChar"/>
    <w:qFormat/>
    <w:rsid w:val="00CD38AD"/>
  </w:style>
  <w:style w:type="character" w:customStyle="1" w:styleId="FigureSourceChar">
    <w:name w:val="FigureSource Char"/>
    <w:basedOn w:val="SourcefortablesandfiguresChar"/>
    <w:link w:val="FigureSource"/>
    <w:locked/>
    <w:rsid w:val="00CD38AD"/>
    <w:rPr>
      <w:rFonts w:ascii="Arial" w:eastAsia="Times New Roman" w:hAnsi="Arial" w:cs="Times New Roman"/>
      <w:sz w:val="18"/>
      <w:szCs w:val="18"/>
      <w:lang w:val="en-GB" w:bidi="ar-EG"/>
    </w:rPr>
  </w:style>
  <w:style w:type="paragraph" w:customStyle="1" w:styleId="FigureSource">
    <w:name w:val="FigureSource"/>
    <w:basedOn w:val="Sourcefortablesandfigures"/>
    <w:link w:val="FigureSourceChar"/>
    <w:qFormat/>
    <w:rsid w:val="00CD38AD"/>
  </w:style>
  <w:style w:type="character" w:customStyle="1" w:styleId="Ariel11">
    <w:name w:val="Ariel 11"/>
    <w:basedOn w:val="DefaultParagraphFont"/>
    <w:rsid w:val="00CD38AD"/>
    <w:rPr>
      <w:strike w:val="0"/>
      <w:dstrike w:val="0"/>
      <w:color w:val="auto"/>
      <w:sz w:val="22"/>
      <w:u w:val="none"/>
      <w:effect w:val="none"/>
      <w:vertAlign w:val="baseline"/>
    </w:rPr>
  </w:style>
  <w:style w:type="character" w:customStyle="1" w:styleId="Ariel8">
    <w:name w:val="Ariel 8"/>
    <w:basedOn w:val="DefaultParagraphFont"/>
    <w:rsid w:val="00CD38AD"/>
    <w:rPr>
      <w:rFonts w:ascii="Arial" w:hAnsi="Arial" w:cs="Arial" w:hint="default"/>
      <w:b/>
      <w:bCs w:val="0"/>
      <w:spacing w:val="0"/>
      <w:w w:val="80"/>
      <w:kern w:val="0"/>
      <w:position w:val="2"/>
      <w:sz w:val="22"/>
      <w:vertAlign w:val="baseline"/>
    </w:rPr>
  </w:style>
  <w:style w:type="character" w:customStyle="1" w:styleId="Bold">
    <w:name w:val="Bold"/>
    <w:basedOn w:val="DefaultParagraphFont"/>
    <w:rsid w:val="00CD38AD"/>
    <w:rPr>
      <w:b/>
      <w:bCs w:val="0"/>
      <w:strike w:val="0"/>
      <w:dstrike w:val="0"/>
      <w:u w:val="none"/>
      <w:effect w:val="none"/>
      <w:vertAlign w:val="baseline"/>
    </w:rPr>
  </w:style>
  <w:style w:type="character" w:customStyle="1" w:styleId="hps">
    <w:name w:val="hps"/>
    <w:basedOn w:val="DefaultParagraphFont"/>
    <w:rsid w:val="00CD38AD"/>
  </w:style>
  <w:style w:type="character" w:customStyle="1" w:styleId="longtext">
    <w:name w:val="long_text"/>
    <w:basedOn w:val="DefaultParagraphFont"/>
    <w:rsid w:val="00CD38AD"/>
  </w:style>
  <w:style w:type="table" w:styleId="ColorfulGrid-Accent1">
    <w:name w:val="Colorful Grid Accent 1"/>
    <w:basedOn w:val="TableNormal"/>
    <w:uiPriority w:val="73"/>
    <w:rsid w:val="00CD38A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character" w:customStyle="1" w:styleId="FootnoteTextChar1">
    <w:name w:val="Footnote Text Char1"/>
    <w:aliases w:val="fn Char,single space Char,FOOTNOTES Char,ADB Char,WB-Fußnotentext Char,Footnote Char,Fußnote Char,Char Char1 Char,Char Char2,Voetnoottekst Char Char Char Char Char Char,Footnote Text Char Char Char,Heading 2 Char1, Char Char1"/>
    <w:uiPriority w:val="99"/>
    <w:locked/>
    <w:rsid w:val="00CD38AD"/>
    <w:rPr>
      <w:lang w:val="en-GB" w:eastAsia="ar-SA" w:bidi="ar-SA"/>
    </w:rPr>
  </w:style>
  <w:style w:type="table" w:customStyle="1" w:styleId="MediumShading11">
    <w:name w:val="Medium Shading 11"/>
    <w:basedOn w:val="TableNormal"/>
    <w:uiPriority w:val="63"/>
    <w:rsid w:val="00CD38A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paragraph" w:customStyle="1" w:styleId="xl63">
    <w:name w:val="xl63"/>
    <w:basedOn w:val="Normal"/>
    <w:uiPriority w:val="99"/>
    <w:rsid w:val="00CD38AD"/>
    <w:pPr>
      <w:spacing w:before="100" w:beforeAutospacing="1" w:after="100" w:afterAutospacing="1"/>
      <w:jc w:val="left"/>
    </w:pPr>
    <w:rPr>
      <w:rFonts w:ascii="Garmond" w:hAnsi="Garmond"/>
      <w:lang w:bidi="ar-SA"/>
    </w:rPr>
  </w:style>
  <w:style w:type="paragraph" w:customStyle="1" w:styleId="xl64">
    <w:name w:val="xl64"/>
    <w:basedOn w:val="Normal"/>
    <w:uiPriority w:val="99"/>
    <w:rsid w:val="00CD38AD"/>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pPr>
    <w:rPr>
      <w:rFonts w:ascii="Garmond" w:hAnsi="Garmond"/>
      <w:b/>
      <w:bCs/>
      <w:lang w:bidi="ar-SA"/>
    </w:rPr>
  </w:style>
  <w:style w:type="paragraph" w:customStyle="1" w:styleId="xl65">
    <w:name w:val="xl65"/>
    <w:basedOn w:val="Normal"/>
    <w:uiPriority w:val="99"/>
    <w:rsid w:val="00CD38A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Garmond" w:hAnsi="Garmond"/>
      <w:lang w:bidi="ar-SA"/>
    </w:rPr>
  </w:style>
  <w:style w:type="paragraph" w:customStyle="1" w:styleId="xl66">
    <w:name w:val="xl66"/>
    <w:basedOn w:val="Normal"/>
    <w:uiPriority w:val="99"/>
    <w:rsid w:val="00CD38AD"/>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pPr>
    <w:rPr>
      <w:rFonts w:ascii="Garmond" w:hAnsi="Garmond"/>
      <w:lang w:bidi="ar-SA"/>
    </w:rPr>
  </w:style>
  <w:style w:type="paragraph" w:customStyle="1" w:styleId="xl67">
    <w:name w:val="xl67"/>
    <w:basedOn w:val="Normal"/>
    <w:uiPriority w:val="99"/>
    <w:rsid w:val="00CD38A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Garmond" w:hAnsi="Garmond"/>
      <w:lang w:bidi="ar-SA"/>
    </w:rPr>
  </w:style>
  <w:style w:type="paragraph" w:customStyle="1" w:styleId="xl68">
    <w:name w:val="xl68"/>
    <w:basedOn w:val="Normal"/>
    <w:uiPriority w:val="99"/>
    <w:rsid w:val="00CD38AD"/>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jc w:val="center"/>
    </w:pPr>
    <w:rPr>
      <w:rFonts w:ascii="Garmond" w:hAnsi="Garmond"/>
      <w:lang w:bidi="ar-SA"/>
    </w:rPr>
  </w:style>
  <w:style w:type="paragraph" w:customStyle="1" w:styleId="xl69">
    <w:name w:val="xl69"/>
    <w:basedOn w:val="Normal"/>
    <w:uiPriority w:val="99"/>
    <w:rsid w:val="00CD38AD"/>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jc w:val="center"/>
    </w:pPr>
    <w:rPr>
      <w:rFonts w:ascii="Garmond" w:hAnsi="Garmond"/>
      <w:lang w:bidi="ar-SA"/>
    </w:rPr>
  </w:style>
  <w:style w:type="paragraph" w:customStyle="1" w:styleId="xl70">
    <w:name w:val="xl70"/>
    <w:basedOn w:val="Normal"/>
    <w:uiPriority w:val="99"/>
    <w:rsid w:val="00CD38AD"/>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Garmond" w:hAnsi="Garmond"/>
      <w:lang w:bidi="ar-SA"/>
    </w:rPr>
  </w:style>
  <w:style w:type="paragraph" w:customStyle="1" w:styleId="xl71">
    <w:name w:val="xl71"/>
    <w:basedOn w:val="Normal"/>
    <w:uiPriority w:val="99"/>
    <w:rsid w:val="00CD38AD"/>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pPr>
    <w:rPr>
      <w:rFonts w:ascii="Garmond" w:hAnsi="Garmond"/>
      <w:b/>
      <w:bCs/>
      <w:lang w:bidi="ar-SA"/>
    </w:rPr>
  </w:style>
  <w:style w:type="paragraph" w:customStyle="1" w:styleId="xl72">
    <w:name w:val="xl72"/>
    <w:basedOn w:val="Normal"/>
    <w:uiPriority w:val="99"/>
    <w:rsid w:val="00CD38AD"/>
    <w:pPr>
      <w:pBdr>
        <w:top w:val="single" w:sz="4" w:space="0" w:color="auto"/>
        <w:left w:val="single" w:sz="4" w:space="0" w:color="auto"/>
        <w:right w:val="single" w:sz="4" w:space="0" w:color="auto"/>
      </w:pBdr>
      <w:shd w:val="clear" w:color="000000" w:fill="92D050"/>
      <w:spacing w:before="100" w:beforeAutospacing="1" w:after="100" w:afterAutospacing="1"/>
      <w:jc w:val="center"/>
    </w:pPr>
    <w:rPr>
      <w:rFonts w:ascii="Garmond" w:hAnsi="Garmond"/>
      <w:lang w:bidi="ar-SA"/>
    </w:rPr>
  </w:style>
  <w:style w:type="paragraph" w:customStyle="1" w:styleId="xl73">
    <w:name w:val="xl73"/>
    <w:basedOn w:val="Normal"/>
    <w:uiPriority w:val="99"/>
    <w:rsid w:val="00CD38AD"/>
    <w:pPr>
      <w:pBdr>
        <w:left w:val="single" w:sz="4" w:space="0" w:color="auto"/>
        <w:bottom w:val="single" w:sz="4" w:space="0" w:color="auto"/>
        <w:right w:val="single" w:sz="4" w:space="0" w:color="auto"/>
      </w:pBdr>
      <w:shd w:val="clear" w:color="000000" w:fill="92D050"/>
      <w:spacing w:before="100" w:beforeAutospacing="1" w:after="100" w:afterAutospacing="1"/>
      <w:jc w:val="center"/>
    </w:pPr>
    <w:rPr>
      <w:rFonts w:ascii="Garmond" w:hAnsi="Garmond"/>
      <w:lang w:bidi="ar-SA"/>
    </w:rPr>
  </w:style>
  <w:style w:type="paragraph" w:customStyle="1" w:styleId="xl74">
    <w:name w:val="xl74"/>
    <w:basedOn w:val="Normal"/>
    <w:uiPriority w:val="99"/>
    <w:rsid w:val="00CD38AD"/>
    <w:pPr>
      <w:spacing w:before="100" w:beforeAutospacing="1" w:after="100" w:afterAutospacing="1"/>
      <w:jc w:val="left"/>
    </w:pPr>
    <w:rPr>
      <w:rFonts w:ascii="Garmond" w:hAnsi="Garmond"/>
      <w:lang w:bidi="ar-SA"/>
    </w:rPr>
  </w:style>
  <w:style w:type="paragraph" w:customStyle="1" w:styleId="xl75">
    <w:name w:val="xl75"/>
    <w:basedOn w:val="Normal"/>
    <w:uiPriority w:val="99"/>
    <w:rsid w:val="00CD38AD"/>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pPr>
    <w:rPr>
      <w:rFonts w:ascii="Garmond" w:hAnsi="Garmond"/>
      <w:b/>
      <w:bCs/>
      <w:lang w:bidi="ar-SA"/>
    </w:rPr>
  </w:style>
  <w:style w:type="paragraph" w:customStyle="1" w:styleId="xl76">
    <w:name w:val="xl76"/>
    <w:basedOn w:val="Normal"/>
    <w:uiPriority w:val="99"/>
    <w:rsid w:val="00CD38A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Garmond" w:hAnsi="Garmond"/>
      <w:lang w:bidi="ar-SA"/>
    </w:rPr>
  </w:style>
  <w:style w:type="paragraph" w:customStyle="1" w:styleId="xl77">
    <w:name w:val="xl77"/>
    <w:basedOn w:val="Normal"/>
    <w:uiPriority w:val="99"/>
    <w:rsid w:val="00CD38AD"/>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pPr>
    <w:rPr>
      <w:rFonts w:ascii="Garmond" w:hAnsi="Garmond"/>
      <w:lang w:bidi="ar-SA"/>
    </w:rPr>
  </w:style>
  <w:style w:type="paragraph" w:customStyle="1" w:styleId="xl78">
    <w:name w:val="xl78"/>
    <w:basedOn w:val="Normal"/>
    <w:uiPriority w:val="99"/>
    <w:rsid w:val="00CD38A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Garmond" w:hAnsi="Garmond"/>
      <w:lang w:bidi="ar-SA"/>
    </w:rPr>
  </w:style>
  <w:style w:type="paragraph" w:customStyle="1" w:styleId="xl79">
    <w:name w:val="xl79"/>
    <w:basedOn w:val="Normal"/>
    <w:uiPriority w:val="99"/>
    <w:rsid w:val="00CD38AD"/>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left"/>
    </w:pPr>
    <w:rPr>
      <w:rFonts w:ascii="Garmond" w:hAnsi="Garmond"/>
      <w:lang w:bidi="ar-SA"/>
    </w:rPr>
  </w:style>
  <w:style w:type="paragraph" w:customStyle="1" w:styleId="xl80">
    <w:name w:val="xl80"/>
    <w:basedOn w:val="Normal"/>
    <w:uiPriority w:val="99"/>
    <w:rsid w:val="00CD38AD"/>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Garmond" w:hAnsi="Garmond"/>
      <w:lang w:bidi="ar-SA"/>
    </w:rPr>
  </w:style>
  <w:style w:type="paragraph" w:customStyle="1" w:styleId="xl81">
    <w:name w:val="xl81"/>
    <w:basedOn w:val="Normal"/>
    <w:uiPriority w:val="99"/>
    <w:rsid w:val="00CD38AD"/>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jc w:val="left"/>
    </w:pPr>
    <w:rPr>
      <w:rFonts w:ascii="Garmond" w:hAnsi="Garmond"/>
      <w:lang w:bidi="ar-SA"/>
    </w:rPr>
  </w:style>
  <w:style w:type="paragraph" w:customStyle="1" w:styleId="xl82">
    <w:name w:val="xl82"/>
    <w:basedOn w:val="Normal"/>
    <w:uiPriority w:val="99"/>
    <w:rsid w:val="00CD38AD"/>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jc w:val="left"/>
    </w:pPr>
    <w:rPr>
      <w:rFonts w:ascii="Garmond" w:hAnsi="Garmond"/>
      <w:lang w:bidi="ar-SA"/>
    </w:rPr>
  </w:style>
  <w:style w:type="paragraph" w:customStyle="1" w:styleId="xl83">
    <w:name w:val="xl83"/>
    <w:basedOn w:val="Normal"/>
    <w:uiPriority w:val="99"/>
    <w:rsid w:val="00CD38AD"/>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pPr>
    <w:rPr>
      <w:rFonts w:ascii="Garmond" w:hAnsi="Garmond"/>
      <w:b/>
      <w:bCs/>
      <w:lang w:bidi="ar-SA"/>
    </w:rPr>
  </w:style>
  <w:style w:type="paragraph" w:customStyle="1" w:styleId="xl84">
    <w:name w:val="xl84"/>
    <w:basedOn w:val="Normal"/>
    <w:uiPriority w:val="99"/>
    <w:rsid w:val="00CD38AD"/>
    <w:pPr>
      <w:pBdr>
        <w:top w:val="single" w:sz="4" w:space="0" w:color="auto"/>
        <w:left w:val="single" w:sz="4" w:space="0" w:color="auto"/>
        <w:right w:val="single" w:sz="4" w:space="0" w:color="auto"/>
      </w:pBdr>
      <w:shd w:val="clear" w:color="000000" w:fill="92D050"/>
      <w:spacing w:before="100" w:beforeAutospacing="1" w:after="100" w:afterAutospacing="1"/>
      <w:jc w:val="left"/>
    </w:pPr>
    <w:rPr>
      <w:rFonts w:ascii="Garmond" w:hAnsi="Garmond"/>
      <w:lang w:bidi="ar-SA"/>
    </w:rPr>
  </w:style>
  <w:style w:type="paragraph" w:customStyle="1" w:styleId="xl85">
    <w:name w:val="xl85"/>
    <w:basedOn w:val="Normal"/>
    <w:uiPriority w:val="99"/>
    <w:rsid w:val="00CD38AD"/>
    <w:pPr>
      <w:pBdr>
        <w:left w:val="single" w:sz="4" w:space="0" w:color="auto"/>
        <w:bottom w:val="single" w:sz="4" w:space="0" w:color="auto"/>
        <w:right w:val="single" w:sz="4" w:space="0" w:color="auto"/>
      </w:pBdr>
      <w:shd w:val="clear" w:color="000000" w:fill="92D050"/>
      <w:spacing w:before="100" w:beforeAutospacing="1" w:after="100" w:afterAutospacing="1"/>
      <w:jc w:val="left"/>
    </w:pPr>
    <w:rPr>
      <w:rFonts w:ascii="Garmond" w:hAnsi="Garmond"/>
      <w:lang w:bidi="ar-SA"/>
    </w:rPr>
  </w:style>
  <w:style w:type="paragraph" w:customStyle="1" w:styleId="xl86">
    <w:name w:val="xl86"/>
    <w:basedOn w:val="Normal"/>
    <w:uiPriority w:val="99"/>
    <w:rsid w:val="00CD38A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Garmond" w:hAnsi="Garmond"/>
      <w:b/>
      <w:bCs/>
      <w:lang w:bidi="ar-SA"/>
    </w:rPr>
  </w:style>
  <w:style w:type="paragraph" w:customStyle="1" w:styleId="xl87">
    <w:name w:val="xl87"/>
    <w:basedOn w:val="Normal"/>
    <w:uiPriority w:val="99"/>
    <w:rsid w:val="00CD38A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Garmond" w:hAnsi="Garmond"/>
      <w:b/>
      <w:bCs/>
      <w:lang w:bidi="ar-SA"/>
    </w:rPr>
  </w:style>
  <w:style w:type="paragraph" w:customStyle="1" w:styleId="xl88">
    <w:name w:val="xl88"/>
    <w:basedOn w:val="Normal"/>
    <w:uiPriority w:val="99"/>
    <w:rsid w:val="00CD38AD"/>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pPr>
    <w:rPr>
      <w:rFonts w:ascii="Garmond" w:hAnsi="Garmond"/>
      <w:b/>
      <w:bCs/>
      <w:lang w:bidi="ar-SA"/>
    </w:rPr>
  </w:style>
  <w:style w:type="paragraph" w:customStyle="1" w:styleId="xl89">
    <w:name w:val="xl89"/>
    <w:basedOn w:val="Normal"/>
    <w:uiPriority w:val="99"/>
    <w:rsid w:val="00CD38AD"/>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jc w:val="center"/>
    </w:pPr>
    <w:rPr>
      <w:rFonts w:ascii="Garmond" w:hAnsi="Garmond"/>
      <w:b/>
      <w:bCs/>
      <w:lang w:bidi="ar-SA"/>
    </w:rPr>
  </w:style>
  <w:style w:type="paragraph" w:customStyle="1" w:styleId="xl90">
    <w:name w:val="xl90"/>
    <w:basedOn w:val="Normal"/>
    <w:uiPriority w:val="99"/>
    <w:rsid w:val="00CD38A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Garmond" w:hAnsi="Garmond"/>
      <w:lang w:bidi="ar-SA"/>
    </w:rPr>
  </w:style>
  <w:style w:type="paragraph" w:customStyle="1" w:styleId="xl91">
    <w:name w:val="xl91"/>
    <w:basedOn w:val="Normal"/>
    <w:uiPriority w:val="99"/>
    <w:rsid w:val="00CD38AD"/>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jc w:val="center"/>
    </w:pPr>
    <w:rPr>
      <w:rFonts w:ascii="Garmond" w:hAnsi="Garmond"/>
      <w:b/>
      <w:bCs/>
      <w:lang w:bidi="ar-SA"/>
    </w:rPr>
  </w:style>
  <w:style w:type="paragraph" w:customStyle="1" w:styleId="xl92">
    <w:name w:val="xl92"/>
    <w:basedOn w:val="Normal"/>
    <w:uiPriority w:val="99"/>
    <w:rsid w:val="00CD38AD"/>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pPr>
    <w:rPr>
      <w:rFonts w:ascii="Garmond" w:hAnsi="Garmond"/>
      <w:b/>
      <w:bCs/>
      <w:lang w:bidi="ar-SA"/>
    </w:rPr>
  </w:style>
  <w:style w:type="paragraph" w:customStyle="1" w:styleId="xl93">
    <w:name w:val="xl93"/>
    <w:basedOn w:val="Normal"/>
    <w:uiPriority w:val="99"/>
    <w:rsid w:val="00CD38AD"/>
    <w:pPr>
      <w:pBdr>
        <w:top w:val="single" w:sz="4" w:space="0" w:color="auto"/>
        <w:left w:val="single" w:sz="4" w:space="0" w:color="auto"/>
        <w:right w:val="single" w:sz="4" w:space="0" w:color="auto"/>
      </w:pBdr>
      <w:shd w:val="clear" w:color="000000" w:fill="92D050"/>
      <w:spacing w:before="100" w:beforeAutospacing="1" w:after="100" w:afterAutospacing="1"/>
      <w:jc w:val="center"/>
    </w:pPr>
    <w:rPr>
      <w:rFonts w:ascii="Garmond" w:hAnsi="Garmond"/>
      <w:b/>
      <w:bCs/>
      <w:lang w:bidi="ar-SA"/>
    </w:rPr>
  </w:style>
  <w:style w:type="paragraph" w:customStyle="1" w:styleId="xl94">
    <w:name w:val="xl94"/>
    <w:basedOn w:val="Normal"/>
    <w:uiPriority w:val="99"/>
    <w:rsid w:val="00CD38AD"/>
    <w:pPr>
      <w:pBdr>
        <w:left w:val="single" w:sz="4" w:space="0" w:color="auto"/>
        <w:bottom w:val="single" w:sz="4" w:space="0" w:color="auto"/>
        <w:right w:val="single" w:sz="4" w:space="0" w:color="auto"/>
      </w:pBdr>
      <w:shd w:val="clear" w:color="000000" w:fill="92D050"/>
      <w:spacing w:before="100" w:beforeAutospacing="1" w:after="100" w:afterAutospacing="1"/>
      <w:jc w:val="center"/>
    </w:pPr>
    <w:rPr>
      <w:rFonts w:ascii="Garmond" w:hAnsi="Garmond"/>
      <w:b/>
      <w:bCs/>
      <w:lang w:bidi="ar-SA"/>
    </w:rPr>
  </w:style>
  <w:style w:type="paragraph" w:customStyle="1" w:styleId="xl95">
    <w:name w:val="xl95"/>
    <w:basedOn w:val="Normal"/>
    <w:uiPriority w:val="99"/>
    <w:rsid w:val="00CD38AD"/>
    <w:pPr>
      <w:spacing w:before="100" w:beforeAutospacing="1" w:after="100" w:afterAutospacing="1"/>
      <w:jc w:val="left"/>
    </w:pPr>
    <w:rPr>
      <w:rFonts w:ascii="Garmond" w:hAnsi="Garmond"/>
      <w:lang w:bidi="ar-SA"/>
    </w:rPr>
  </w:style>
  <w:style w:type="paragraph" w:customStyle="1" w:styleId="xl96">
    <w:name w:val="xl96"/>
    <w:basedOn w:val="Normal"/>
    <w:uiPriority w:val="99"/>
    <w:rsid w:val="00CD38AD"/>
    <w:pPr>
      <w:shd w:val="clear" w:color="000000" w:fill="92D050"/>
      <w:spacing w:before="100" w:beforeAutospacing="1" w:after="100" w:afterAutospacing="1"/>
      <w:jc w:val="left"/>
    </w:pPr>
    <w:rPr>
      <w:rFonts w:ascii="Garmond" w:hAnsi="Garmond"/>
      <w:lang w:bidi="ar-SA"/>
    </w:rPr>
  </w:style>
  <w:style w:type="paragraph" w:customStyle="1" w:styleId="xl97">
    <w:name w:val="xl97"/>
    <w:basedOn w:val="Normal"/>
    <w:uiPriority w:val="99"/>
    <w:rsid w:val="00CD38AD"/>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left"/>
    </w:pPr>
    <w:rPr>
      <w:rFonts w:ascii="Garmond" w:hAnsi="Garmond"/>
      <w:b/>
      <w:bCs/>
      <w:lang w:bidi="ar-SA"/>
    </w:rPr>
  </w:style>
  <w:style w:type="paragraph" w:customStyle="1" w:styleId="xl98">
    <w:name w:val="xl98"/>
    <w:basedOn w:val="Normal"/>
    <w:uiPriority w:val="99"/>
    <w:rsid w:val="00CD38AD"/>
    <w:pPr>
      <w:shd w:val="clear" w:color="000000" w:fill="92D050"/>
      <w:spacing w:before="100" w:beforeAutospacing="1" w:after="100" w:afterAutospacing="1"/>
      <w:jc w:val="left"/>
    </w:pPr>
    <w:rPr>
      <w:rFonts w:ascii="Garmond" w:hAnsi="Garmond"/>
      <w:b/>
      <w:bCs/>
      <w:lang w:bidi="ar-SA"/>
    </w:rPr>
  </w:style>
  <w:style w:type="paragraph" w:customStyle="1" w:styleId="xl99">
    <w:name w:val="xl99"/>
    <w:basedOn w:val="Normal"/>
    <w:uiPriority w:val="99"/>
    <w:rsid w:val="00CD38AD"/>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left"/>
    </w:pPr>
    <w:rPr>
      <w:rFonts w:ascii="Garmond" w:hAnsi="Garmond"/>
      <w:b/>
      <w:bCs/>
      <w:lang w:bidi="ar-SA"/>
    </w:rPr>
  </w:style>
  <w:style w:type="paragraph" w:customStyle="1" w:styleId="xl100">
    <w:name w:val="xl100"/>
    <w:basedOn w:val="Normal"/>
    <w:uiPriority w:val="99"/>
    <w:rsid w:val="00CD38AD"/>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left"/>
    </w:pPr>
    <w:rPr>
      <w:rFonts w:ascii="Garmond" w:hAnsi="Garmond"/>
      <w:lang w:bidi="ar-SA"/>
    </w:rPr>
  </w:style>
  <w:style w:type="paragraph" w:customStyle="1" w:styleId="xl101">
    <w:name w:val="xl101"/>
    <w:basedOn w:val="Normal"/>
    <w:uiPriority w:val="99"/>
    <w:rsid w:val="00CD38AD"/>
    <w:pPr>
      <w:pBdr>
        <w:top w:val="single" w:sz="4" w:space="0" w:color="auto"/>
        <w:bottom w:val="single" w:sz="4" w:space="0" w:color="auto"/>
        <w:right w:val="single" w:sz="4" w:space="0" w:color="auto"/>
      </w:pBdr>
      <w:shd w:val="clear" w:color="000000" w:fill="92D050"/>
      <w:spacing w:before="100" w:beforeAutospacing="1" w:after="100" w:afterAutospacing="1"/>
      <w:jc w:val="left"/>
    </w:pPr>
    <w:rPr>
      <w:rFonts w:ascii="Garmond" w:hAnsi="Garmond"/>
      <w:lang w:bidi="ar-SA"/>
    </w:rPr>
  </w:style>
  <w:style w:type="paragraph" w:customStyle="1" w:styleId="xl102">
    <w:name w:val="xl102"/>
    <w:basedOn w:val="Normal"/>
    <w:uiPriority w:val="99"/>
    <w:rsid w:val="00CD38AD"/>
    <w:pPr>
      <w:pBdr>
        <w:left w:val="single" w:sz="4" w:space="0" w:color="auto"/>
        <w:right w:val="single" w:sz="4" w:space="0" w:color="auto"/>
      </w:pBdr>
      <w:spacing w:before="100" w:beforeAutospacing="1" w:after="100" w:afterAutospacing="1"/>
      <w:jc w:val="left"/>
    </w:pPr>
    <w:rPr>
      <w:rFonts w:ascii="Garmond" w:hAnsi="Garmond"/>
      <w:lang w:bidi="ar-SA"/>
    </w:rPr>
  </w:style>
  <w:style w:type="paragraph" w:customStyle="1" w:styleId="xl103">
    <w:name w:val="xl103"/>
    <w:basedOn w:val="Normal"/>
    <w:uiPriority w:val="99"/>
    <w:rsid w:val="00CD38AD"/>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right"/>
    </w:pPr>
    <w:rPr>
      <w:rFonts w:ascii="Garmond" w:hAnsi="Garmond"/>
      <w:b/>
      <w:bCs/>
      <w:lang w:bidi="ar-SA"/>
    </w:rPr>
  </w:style>
  <w:style w:type="paragraph" w:customStyle="1" w:styleId="xl104">
    <w:name w:val="xl104"/>
    <w:basedOn w:val="Normal"/>
    <w:uiPriority w:val="99"/>
    <w:rsid w:val="00CD38A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left"/>
    </w:pPr>
    <w:rPr>
      <w:rFonts w:ascii="Garmond" w:hAnsi="Garmond"/>
      <w:lang w:bidi="ar-SA"/>
    </w:rPr>
  </w:style>
  <w:style w:type="paragraph" w:customStyle="1" w:styleId="xl105">
    <w:name w:val="xl105"/>
    <w:basedOn w:val="Normal"/>
    <w:uiPriority w:val="99"/>
    <w:rsid w:val="00CD38A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rFonts w:ascii="Garmond" w:hAnsi="Garmond"/>
      <w:lang w:bidi="ar-SA"/>
    </w:rPr>
  </w:style>
  <w:style w:type="paragraph" w:customStyle="1" w:styleId="xl106">
    <w:name w:val="xl106"/>
    <w:basedOn w:val="Normal"/>
    <w:uiPriority w:val="99"/>
    <w:rsid w:val="00CD38A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rFonts w:ascii="Garmond" w:hAnsi="Garmond"/>
      <w:b/>
      <w:bCs/>
      <w:lang w:bidi="ar-SA"/>
    </w:rPr>
  </w:style>
  <w:style w:type="paragraph" w:customStyle="1" w:styleId="xl107">
    <w:name w:val="xl107"/>
    <w:basedOn w:val="Normal"/>
    <w:uiPriority w:val="99"/>
    <w:rsid w:val="00CD38A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rFonts w:ascii="Garmond" w:hAnsi="Garmond"/>
      <w:b/>
      <w:bCs/>
      <w:lang w:bidi="ar-SA"/>
    </w:rPr>
  </w:style>
  <w:style w:type="paragraph" w:customStyle="1" w:styleId="ZHeader1">
    <w:name w:val="ZHeader1"/>
    <w:basedOn w:val="Header"/>
    <w:rsid w:val="00CD38AD"/>
    <w:pPr>
      <w:numPr>
        <w:ilvl w:val="1"/>
        <w:numId w:val="12"/>
      </w:numPr>
      <w:tabs>
        <w:tab w:val="clear" w:pos="927"/>
        <w:tab w:val="clear" w:pos="4153"/>
        <w:tab w:val="clear" w:pos="8306"/>
        <w:tab w:val="center" w:pos="4536"/>
        <w:tab w:val="right" w:pos="8931"/>
      </w:tabs>
      <w:spacing w:before="480" w:line="288" w:lineRule="auto"/>
      <w:ind w:left="0" w:firstLine="0"/>
      <w:jc w:val="left"/>
    </w:pPr>
    <w:rPr>
      <w:rFonts w:ascii="Arial" w:hAnsi="Arial"/>
      <w:b/>
      <w:caps/>
      <w:spacing w:val="20"/>
      <w:sz w:val="22"/>
      <w:szCs w:val="20"/>
      <w:lang w:val="en-AU"/>
    </w:rPr>
  </w:style>
  <w:style w:type="paragraph" w:customStyle="1" w:styleId="Bullet11">
    <w:name w:val="Bullet1"/>
    <w:aliases w:val="B1,B1 Char Char Char,B1 Char Char Char Char,B1 Char Char Char Char Char Char Char Char Char Char Char,B1 Char Char Char Char Char Char Char,B1 Char Char Char Char Char Char"/>
    <w:basedOn w:val="Normal"/>
    <w:link w:val="Bullet1Char"/>
    <w:rsid w:val="00CD38AD"/>
    <w:pPr>
      <w:numPr>
        <w:numId w:val="11"/>
      </w:numPr>
      <w:tabs>
        <w:tab w:val="left" w:pos="567"/>
      </w:tabs>
      <w:spacing w:before="140" w:after="0" w:line="280" w:lineRule="atLeast"/>
      <w:jc w:val="left"/>
    </w:pPr>
    <w:rPr>
      <w:rFonts w:ascii="Arial" w:hAnsi="Arial"/>
      <w:sz w:val="20"/>
      <w:szCs w:val="20"/>
      <w:lang w:val="en-AU" w:bidi="ar-SA"/>
    </w:rPr>
  </w:style>
  <w:style w:type="character" w:customStyle="1" w:styleId="Bullet1Char">
    <w:name w:val="Bullet1 Char"/>
    <w:aliases w:val="B1 Char,B1 Char Char"/>
    <w:basedOn w:val="DefaultParagraphFont"/>
    <w:link w:val="Bullet11"/>
    <w:rsid w:val="00CD38AD"/>
    <w:rPr>
      <w:rFonts w:ascii="Arial" w:eastAsia="Times New Roman" w:hAnsi="Arial" w:cs="Times New Roman"/>
      <w:sz w:val="20"/>
      <w:szCs w:val="20"/>
      <w:lang w:val="en-AU"/>
    </w:rPr>
  </w:style>
  <w:style w:type="character" w:customStyle="1" w:styleId="TextCharChar">
    <w:name w:val="Text Char Char"/>
    <w:link w:val="Text"/>
    <w:rsid w:val="00CD38AD"/>
    <w:rPr>
      <w:rFonts w:eastAsiaTheme="minorEastAsia"/>
      <w:sz w:val="16"/>
      <w:lang w:bidi="en-US"/>
    </w:rPr>
  </w:style>
  <w:style w:type="paragraph" w:customStyle="1" w:styleId="Tablenormal0">
    <w:name w:val="Table normal"/>
    <w:basedOn w:val="Normal"/>
    <w:link w:val="TablenormalChar"/>
    <w:rsid w:val="00CD38AD"/>
    <w:pPr>
      <w:spacing w:before="80" w:line="280" w:lineRule="atLeast"/>
      <w:jc w:val="left"/>
    </w:pPr>
    <w:rPr>
      <w:rFonts w:ascii="Arial" w:hAnsi="Arial"/>
      <w:sz w:val="20"/>
      <w:szCs w:val="20"/>
      <w:lang w:val="en-AU" w:bidi="ar-SA"/>
    </w:rPr>
  </w:style>
  <w:style w:type="character" w:customStyle="1" w:styleId="TablenormalChar">
    <w:name w:val="Table normal Char"/>
    <w:link w:val="Tablenormal0"/>
    <w:rsid w:val="00CD38AD"/>
    <w:rPr>
      <w:rFonts w:ascii="Arial" w:eastAsia="Times New Roman" w:hAnsi="Arial" w:cs="Times New Roman"/>
      <w:sz w:val="20"/>
      <w:szCs w:val="20"/>
      <w:lang w:val="en-AU"/>
    </w:rPr>
  </w:style>
  <w:style w:type="numbering" w:customStyle="1" w:styleId="Style2">
    <w:name w:val="Style2"/>
    <w:uiPriority w:val="99"/>
    <w:rsid w:val="00CD38AD"/>
    <w:pPr>
      <w:numPr>
        <w:numId w:val="13"/>
      </w:numPr>
    </w:pPr>
  </w:style>
  <w:style w:type="paragraph" w:customStyle="1" w:styleId="pabid4">
    <w:name w:val="pabid4"/>
    <w:basedOn w:val="Normal"/>
    <w:rsid w:val="00CD38AD"/>
    <w:pPr>
      <w:spacing w:before="100" w:beforeAutospacing="1" w:after="100" w:afterAutospacing="1"/>
    </w:pPr>
    <w:rPr>
      <w:rFonts w:ascii="Times New Roman" w:hAnsi="Times New Roman"/>
      <w:color w:val="000000" w:themeColor="text1"/>
      <w:szCs w:val="28"/>
      <w:lang w:val="en-GB" w:bidi="ar-SA"/>
    </w:rPr>
  </w:style>
  <w:style w:type="paragraph" w:customStyle="1" w:styleId="pabid6">
    <w:name w:val="pabid6"/>
    <w:basedOn w:val="Normal"/>
    <w:rsid w:val="00CD38AD"/>
    <w:pPr>
      <w:spacing w:before="100" w:beforeAutospacing="1" w:after="100" w:afterAutospacing="1"/>
    </w:pPr>
    <w:rPr>
      <w:rFonts w:ascii="Times New Roman" w:hAnsi="Times New Roman"/>
      <w:color w:val="000000" w:themeColor="text1"/>
      <w:szCs w:val="28"/>
      <w:lang w:val="en-GB" w:bidi="ar-SA"/>
    </w:rPr>
  </w:style>
  <w:style w:type="paragraph" w:customStyle="1" w:styleId="pabid5">
    <w:name w:val="pabid5"/>
    <w:basedOn w:val="Normal"/>
    <w:rsid w:val="00CD38AD"/>
    <w:pPr>
      <w:spacing w:before="100" w:beforeAutospacing="1" w:after="100" w:afterAutospacing="1"/>
    </w:pPr>
    <w:rPr>
      <w:rFonts w:ascii="Times New Roman" w:hAnsi="Times New Roman"/>
      <w:color w:val="000000" w:themeColor="text1"/>
      <w:szCs w:val="28"/>
      <w:lang w:val="en-GB" w:bidi="ar-SA"/>
    </w:rPr>
  </w:style>
  <w:style w:type="paragraph" w:customStyle="1" w:styleId="pabid8">
    <w:name w:val="pabid8"/>
    <w:basedOn w:val="Normal"/>
    <w:rsid w:val="00CD38AD"/>
    <w:pPr>
      <w:spacing w:before="100" w:beforeAutospacing="1" w:after="100" w:afterAutospacing="1"/>
    </w:pPr>
    <w:rPr>
      <w:rFonts w:ascii="Times New Roman" w:hAnsi="Times New Roman"/>
      <w:color w:val="000000" w:themeColor="text1"/>
      <w:szCs w:val="28"/>
      <w:lang w:val="en-GB" w:bidi="ar-SA"/>
    </w:rPr>
  </w:style>
  <w:style w:type="paragraph" w:customStyle="1" w:styleId="pabid10">
    <w:name w:val="pabid10"/>
    <w:basedOn w:val="Normal"/>
    <w:rsid w:val="00CD38AD"/>
    <w:pPr>
      <w:spacing w:before="100" w:beforeAutospacing="1" w:after="100" w:afterAutospacing="1"/>
    </w:pPr>
    <w:rPr>
      <w:rFonts w:ascii="Times New Roman" w:hAnsi="Times New Roman"/>
      <w:color w:val="000000" w:themeColor="text1"/>
      <w:szCs w:val="28"/>
      <w:lang w:val="en-GB" w:bidi="ar-SA"/>
    </w:rPr>
  </w:style>
  <w:style w:type="paragraph" w:customStyle="1" w:styleId="pabid12">
    <w:name w:val="pabid12"/>
    <w:basedOn w:val="Normal"/>
    <w:rsid w:val="00CD38AD"/>
    <w:pPr>
      <w:spacing w:before="100" w:beforeAutospacing="1" w:after="100" w:afterAutospacing="1"/>
    </w:pPr>
    <w:rPr>
      <w:rFonts w:ascii="Times New Roman" w:hAnsi="Times New Roman"/>
      <w:color w:val="000000" w:themeColor="text1"/>
      <w:szCs w:val="28"/>
      <w:lang w:val="en-GB" w:bidi="ar-SA"/>
    </w:rPr>
  </w:style>
  <w:style w:type="table" w:styleId="LightShading-Accent3">
    <w:name w:val="Light Shading Accent 3"/>
    <w:basedOn w:val="TableNormal"/>
    <w:uiPriority w:val="60"/>
    <w:rsid w:val="00CD38AD"/>
    <w:pPr>
      <w:spacing w:after="0" w:line="240" w:lineRule="auto"/>
      <w:jc w:val="both"/>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paragraph" w:styleId="EndnoteText">
    <w:name w:val="endnote text"/>
    <w:basedOn w:val="Normal"/>
    <w:link w:val="EndnoteTextChar"/>
    <w:uiPriority w:val="99"/>
    <w:rsid w:val="00CD38AD"/>
    <w:pPr>
      <w:spacing w:before="240" w:after="0" w:line="225" w:lineRule="atLeast"/>
      <w:ind w:right="-334"/>
    </w:pPr>
    <w:rPr>
      <w:rFonts w:asciiTheme="minorHAnsi" w:hAnsiTheme="minorHAnsi" w:cs="Arial"/>
      <w:color w:val="000000"/>
      <w:sz w:val="20"/>
      <w:szCs w:val="20"/>
      <w:lang w:val="en-GB" w:bidi="ar-SA"/>
    </w:rPr>
  </w:style>
  <w:style w:type="character" w:customStyle="1" w:styleId="EndnoteTextChar">
    <w:name w:val="Endnote Text Char"/>
    <w:basedOn w:val="DefaultParagraphFont"/>
    <w:link w:val="EndnoteText"/>
    <w:uiPriority w:val="99"/>
    <w:rsid w:val="00CD38AD"/>
    <w:rPr>
      <w:rFonts w:eastAsia="Times New Roman" w:cs="Arial"/>
      <w:color w:val="000000"/>
      <w:sz w:val="20"/>
      <w:szCs w:val="20"/>
      <w:lang w:val="en-GB"/>
    </w:rPr>
  </w:style>
  <w:style w:type="character" w:styleId="EndnoteReference">
    <w:name w:val="endnote reference"/>
    <w:basedOn w:val="DefaultParagraphFont"/>
    <w:uiPriority w:val="99"/>
    <w:rsid w:val="00CD38AD"/>
    <w:rPr>
      <w:vertAlign w:val="superscript"/>
    </w:rPr>
  </w:style>
  <w:style w:type="paragraph" w:customStyle="1" w:styleId="Style3">
    <w:name w:val="Style3"/>
    <w:basedOn w:val="Normal"/>
    <w:next w:val="Normal"/>
    <w:uiPriority w:val="99"/>
    <w:rsid w:val="00CD38AD"/>
    <w:pPr>
      <w:spacing w:before="240" w:after="0" w:line="225" w:lineRule="atLeast"/>
      <w:ind w:right="-334"/>
    </w:pPr>
    <w:rPr>
      <w:rFonts w:asciiTheme="minorHAnsi" w:hAnsiTheme="minorHAnsi" w:cs="Arial"/>
      <w:color w:val="000000"/>
      <w:szCs w:val="28"/>
      <w:lang w:val="en-GB"/>
    </w:rPr>
  </w:style>
  <w:style w:type="paragraph" w:customStyle="1" w:styleId="4">
    <w:name w:val="4"/>
    <w:basedOn w:val="Normal"/>
    <w:uiPriority w:val="99"/>
    <w:rsid w:val="00CD38AD"/>
    <w:pPr>
      <w:spacing w:before="240" w:after="120" w:line="300" w:lineRule="exact"/>
      <w:ind w:left="1080" w:right="-334"/>
      <w:jc w:val="lowKashida"/>
    </w:pPr>
    <w:rPr>
      <w:rFonts w:asciiTheme="minorHAnsi" w:hAnsiTheme="minorHAnsi" w:cs="Traditional Arabic"/>
      <w:snapToGrid w:val="0"/>
      <w:color w:val="000000"/>
      <w:szCs w:val="26"/>
      <w:lang w:val="en-GB" w:bidi="ar-SA"/>
    </w:rPr>
  </w:style>
  <w:style w:type="paragraph" w:customStyle="1" w:styleId="Tabletext0">
    <w:name w:val="Table text"/>
    <w:basedOn w:val="Normal"/>
    <w:uiPriority w:val="99"/>
    <w:rsid w:val="00CD38AD"/>
    <w:pPr>
      <w:spacing w:before="120" w:after="120" w:line="225" w:lineRule="atLeast"/>
      <w:ind w:right="-334"/>
      <w:jc w:val="center"/>
    </w:pPr>
    <w:rPr>
      <w:rFonts w:ascii="Arial" w:hAnsi="Arial" w:cs="Arial"/>
      <w:b/>
      <w:bCs/>
      <w:color w:val="000000"/>
      <w:sz w:val="20"/>
      <w:szCs w:val="42"/>
      <w:lang w:val="en-GB" w:bidi="ar-SA"/>
    </w:rPr>
  </w:style>
  <w:style w:type="paragraph" w:customStyle="1" w:styleId="Heading1a">
    <w:name w:val="Heading 1a"/>
    <w:basedOn w:val="Normal"/>
    <w:next w:val="Normal"/>
    <w:uiPriority w:val="99"/>
    <w:rsid w:val="00CD38AD"/>
    <w:pPr>
      <w:keepNext/>
      <w:keepLines/>
      <w:numPr>
        <w:numId w:val="14"/>
      </w:numPr>
      <w:tabs>
        <w:tab w:val="num" w:pos="360"/>
      </w:tabs>
      <w:spacing w:before="1440" w:line="225" w:lineRule="atLeast"/>
      <w:ind w:right="-334"/>
      <w:jc w:val="center"/>
      <w:outlineLvl w:val="0"/>
    </w:pPr>
    <w:rPr>
      <w:rFonts w:asciiTheme="minorHAnsi" w:hAnsiTheme="minorHAnsi" w:cs="Arial"/>
      <w:b/>
      <w:caps/>
      <w:color w:val="000000"/>
      <w:sz w:val="32"/>
      <w:szCs w:val="28"/>
      <w:lang w:val="en-GB" w:bidi="ar-SA"/>
    </w:rPr>
  </w:style>
  <w:style w:type="paragraph" w:customStyle="1" w:styleId="MainParanoChapter">
    <w:name w:val="Main Para no Chapter #"/>
    <w:basedOn w:val="Normal"/>
    <w:uiPriority w:val="99"/>
    <w:rsid w:val="00CD38AD"/>
    <w:pPr>
      <w:tabs>
        <w:tab w:val="num" w:pos="720"/>
      </w:tabs>
      <w:spacing w:before="240" w:line="225" w:lineRule="atLeast"/>
      <w:ind w:left="720" w:right="720" w:hanging="720"/>
      <w:outlineLvl w:val="1"/>
    </w:pPr>
    <w:rPr>
      <w:rFonts w:asciiTheme="minorHAnsi" w:hAnsiTheme="minorHAnsi" w:cs="Arial"/>
      <w:color w:val="000000"/>
      <w:szCs w:val="28"/>
      <w:lang w:val="en-GB" w:bidi="ar-SA"/>
    </w:rPr>
  </w:style>
  <w:style w:type="paragraph" w:customStyle="1" w:styleId="Sub-Para1underX">
    <w:name w:val="Sub-Para 1 under X."/>
    <w:basedOn w:val="Normal"/>
    <w:uiPriority w:val="99"/>
    <w:rsid w:val="00CD38AD"/>
    <w:pPr>
      <w:tabs>
        <w:tab w:val="num" w:pos="360"/>
      </w:tabs>
      <w:spacing w:before="240" w:line="225" w:lineRule="atLeast"/>
      <w:ind w:right="720"/>
      <w:outlineLvl w:val="2"/>
    </w:pPr>
    <w:rPr>
      <w:rFonts w:asciiTheme="minorHAnsi" w:hAnsiTheme="minorHAnsi" w:cs="Arial"/>
      <w:color w:val="000000"/>
      <w:szCs w:val="28"/>
      <w:lang w:val="en-GB" w:bidi="ar-SA"/>
    </w:rPr>
  </w:style>
  <w:style w:type="paragraph" w:customStyle="1" w:styleId="Sub-Para2underX">
    <w:name w:val="Sub-Para 2 under X."/>
    <w:basedOn w:val="Normal"/>
    <w:uiPriority w:val="99"/>
    <w:rsid w:val="00CD38AD"/>
    <w:pPr>
      <w:tabs>
        <w:tab w:val="num" w:pos="360"/>
      </w:tabs>
      <w:spacing w:before="240" w:line="225" w:lineRule="atLeast"/>
      <w:ind w:right="1080"/>
      <w:outlineLvl w:val="3"/>
    </w:pPr>
    <w:rPr>
      <w:rFonts w:asciiTheme="minorHAnsi" w:hAnsiTheme="minorHAnsi" w:cs="Arial"/>
      <w:color w:val="000000"/>
      <w:szCs w:val="28"/>
      <w:lang w:val="en-GB" w:bidi="ar-SA"/>
    </w:rPr>
  </w:style>
  <w:style w:type="paragraph" w:customStyle="1" w:styleId="Sub-Para3underX">
    <w:name w:val="Sub-Para 3 under X."/>
    <w:basedOn w:val="Normal"/>
    <w:uiPriority w:val="99"/>
    <w:rsid w:val="00CD38AD"/>
    <w:pPr>
      <w:tabs>
        <w:tab w:val="num" w:pos="360"/>
      </w:tabs>
      <w:spacing w:before="240" w:line="225" w:lineRule="atLeast"/>
      <w:ind w:right="1440"/>
      <w:outlineLvl w:val="4"/>
    </w:pPr>
    <w:rPr>
      <w:rFonts w:asciiTheme="minorHAnsi" w:hAnsiTheme="minorHAnsi" w:cs="Arial"/>
      <w:color w:val="000000"/>
      <w:szCs w:val="28"/>
      <w:lang w:val="en-GB" w:bidi="ar-SA"/>
    </w:rPr>
  </w:style>
  <w:style w:type="paragraph" w:customStyle="1" w:styleId="Sub-Para4underX">
    <w:name w:val="Sub-Para 4 under X."/>
    <w:basedOn w:val="Normal"/>
    <w:uiPriority w:val="99"/>
    <w:rsid w:val="00CD38AD"/>
    <w:pPr>
      <w:tabs>
        <w:tab w:val="num" w:pos="360"/>
      </w:tabs>
      <w:spacing w:before="240" w:line="225" w:lineRule="atLeast"/>
      <w:ind w:right="1800"/>
      <w:outlineLvl w:val="5"/>
    </w:pPr>
    <w:rPr>
      <w:rFonts w:asciiTheme="minorHAnsi" w:hAnsiTheme="minorHAnsi" w:cs="Arial"/>
      <w:color w:val="000000"/>
      <w:szCs w:val="28"/>
      <w:lang w:val="en-GB" w:bidi="ar-SA"/>
    </w:rPr>
  </w:style>
  <w:style w:type="paragraph" w:customStyle="1" w:styleId="Style4">
    <w:name w:val="Style4"/>
    <w:basedOn w:val="Normal"/>
    <w:uiPriority w:val="99"/>
    <w:rsid w:val="00CD38AD"/>
    <w:pPr>
      <w:spacing w:before="240" w:after="0" w:line="225" w:lineRule="atLeast"/>
      <w:ind w:right="-334"/>
    </w:pPr>
    <w:rPr>
      <w:rFonts w:asciiTheme="minorHAnsi" w:hAnsiTheme="minorHAnsi" w:cs="Arial"/>
      <w:color w:val="000000"/>
      <w:szCs w:val="28"/>
      <w:lang w:val="en-GB"/>
    </w:rPr>
  </w:style>
  <w:style w:type="paragraph" w:customStyle="1" w:styleId="CM18">
    <w:name w:val="CM18"/>
    <w:basedOn w:val="Normal"/>
    <w:next w:val="Normal"/>
    <w:uiPriority w:val="99"/>
    <w:rsid w:val="00CD38AD"/>
    <w:pPr>
      <w:widowControl w:val="0"/>
      <w:autoSpaceDE w:val="0"/>
      <w:autoSpaceDN w:val="0"/>
      <w:adjustRightInd w:val="0"/>
      <w:spacing w:before="240" w:after="0" w:line="225" w:lineRule="atLeast"/>
      <w:ind w:right="-334"/>
    </w:pPr>
    <w:rPr>
      <w:rFonts w:ascii="Arial" w:hAnsi="Arial" w:cs="Arial"/>
      <w:color w:val="000000"/>
      <w:szCs w:val="28"/>
      <w:lang w:val="en-GB" w:bidi="ar-SA"/>
    </w:rPr>
  </w:style>
  <w:style w:type="paragraph" w:customStyle="1" w:styleId="CM1">
    <w:name w:val="CM1"/>
    <w:basedOn w:val="Normal"/>
    <w:next w:val="Normal"/>
    <w:rsid w:val="00CD38AD"/>
    <w:pPr>
      <w:widowControl w:val="0"/>
      <w:autoSpaceDE w:val="0"/>
      <w:autoSpaceDN w:val="0"/>
      <w:adjustRightInd w:val="0"/>
      <w:spacing w:before="240" w:after="0" w:line="263" w:lineRule="atLeast"/>
      <w:ind w:right="-334"/>
    </w:pPr>
    <w:rPr>
      <w:rFonts w:ascii="Cronos Pro" w:hAnsi="Cronos Pro" w:cs="Mangal"/>
      <w:color w:val="000000"/>
      <w:szCs w:val="28"/>
      <w:lang w:val="en-GB" w:bidi="hi-IN"/>
    </w:rPr>
  </w:style>
  <w:style w:type="paragraph" w:styleId="BodyTextIndent3">
    <w:name w:val="Body Text Indent 3"/>
    <w:basedOn w:val="Normal"/>
    <w:link w:val="BodyTextIndent3Char"/>
    <w:rsid w:val="00CD38AD"/>
    <w:pPr>
      <w:spacing w:before="240" w:after="120" w:line="225" w:lineRule="atLeast"/>
      <w:ind w:left="360" w:right="-334"/>
    </w:pPr>
    <w:rPr>
      <w:rFonts w:asciiTheme="minorHAnsi" w:hAnsiTheme="minorHAnsi" w:cs="Arial"/>
      <w:color w:val="000000"/>
      <w:sz w:val="16"/>
      <w:szCs w:val="16"/>
      <w:lang w:val="en-GB"/>
    </w:rPr>
  </w:style>
  <w:style w:type="character" w:customStyle="1" w:styleId="BodyTextIndent3Char">
    <w:name w:val="Body Text Indent 3 Char"/>
    <w:basedOn w:val="DefaultParagraphFont"/>
    <w:link w:val="BodyTextIndent3"/>
    <w:rsid w:val="00CD38AD"/>
    <w:rPr>
      <w:rFonts w:eastAsia="Times New Roman" w:cs="Arial"/>
      <w:color w:val="000000"/>
      <w:sz w:val="16"/>
      <w:szCs w:val="16"/>
      <w:lang w:val="en-GB" w:bidi="ar-EG"/>
    </w:rPr>
  </w:style>
  <w:style w:type="paragraph" w:customStyle="1" w:styleId="TextkrperCorpsdetexte1">
    <w:name w:val="Textkörper.Corps de texte 1"/>
    <w:basedOn w:val="Normal"/>
    <w:rsid w:val="00CD38AD"/>
    <w:pPr>
      <w:spacing w:before="120" w:after="0" w:line="280" w:lineRule="atLeast"/>
      <w:ind w:right="-334"/>
    </w:pPr>
    <w:rPr>
      <w:rFonts w:ascii="Arial" w:hAnsi="Arial" w:cs="Arial"/>
      <w:color w:val="000000"/>
      <w:szCs w:val="28"/>
      <w:lang w:val="en-GB" w:eastAsia="de-DE" w:bidi="ar-SA"/>
    </w:rPr>
  </w:style>
  <w:style w:type="paragraph" w:customStyle="1" w:styleId="xl40">
    <w:name w:val="xl40"/>
    <w:basedOn w:val="Normal"/>
    <w:rsid w:val="00CD38AD"/>
    <w:pPr>
      <w:pBdr>
        <w:top w:val="single" w:sz="4" w:space="0" w:color="auto"/>
        <w:left w:val="double" w:sz="6" w:space="0" w:color="auto"/>
        <w:right w:val="double" w:sz="6" w:space="0" w:color="auto"/>
      </w:pBdr>
      <w:spacing w:before="100" w:beforeAutospacing="1" w:after="100" w:afterAutospacing="1" w:line="225" w:lineRule="atLeast"/>
      <w:ind w:right="-334"/>
    </w:pPr>
    <w:rPr>
      <w:rFonts w:asciiTheme="minorHAnsi" w:hAnsiTheme="minorHAnsi" w:cs="Arial"/>
      <w:b/>
      <w:bCs/>
      <w:color w:val="C0C0C0"/>
      <w:szCs w:val="28"/>
      <w:lang w:val="de-DE" w:eastAsia="de-DE" w:bidi="ar-SA"/>
    </w:rPr>
  </w:style>
  <w:style w:type="character" w:customStyle="1" w:styleId="sciname">
    <w:name w:val="sciname"/>
    <w:basedOn w:val="DefaultParagraphFont"/>
    <w:rsid w:val="00CD38AD"/>
  </w:style>
  <w:style w:type="paragraph" w:customStyle="1" w:styleId="1AutoList1">
    <w:name w:val="1AutoList1"/>
    <w:rsid w:val="00CD38AD"/>
    <w:pPr>
      <w:widowControl w:val="0"/>
      <w:tabs>
        <w:tab w:val="left" w:pos="720"/>
      </w:tabs>
      <w:spacing w:after="0" w:line="240" w:lineRule="auto"/>
      <w:ind w:left="720" w:hanging="720"/>
      <w:jc w:val="both"/>
    </w:pPr>
    <w:rPr>
      <w:rFonts w:ascii="Times New Roman" w:eastAsia="Times New Roman" w:hAnsi="Times New Roman" w:cs="Times New Roman"/>
      <w:snapToGrid w:val="0"/>
      <w:sz w:val="24"/>
      <w:szCs w:val="20"/>
    </w:rPr>
  </w:style>
  <w:style w:type="paragraph" w:customStyle="1" w:styleId="StyleHeading4Justified">
    <w:name w:val="Style Heading 4 + Justified"/>
    <w:basedOn w:val="Heading4"/>
    <w:rsid w:val="00CD38AD"/>
    <w:pPr>
      <w:keepLines w:val="0"/>
      <w:tabs>
        <w:tab w:val="num" w:pos="720"/>
      </w:tabs>
      <w:spacing w:before="0" w:line="225" w:lineRule="atLeast"/>
      <w:ind w:left="648" w:right="-334" w:hanging="648"/>
    </w:pPr>
    <w:rPr>
      <w:rFonts w:cs="Arial"/>
      <w:color w:val="000000"/>
      <w:szCs w:val="28"/>
      <w:lang w:val="en-GB" w:bidi="ar-SA"/>
    </w:rPr>
  </w:style>
  <w:style w:type="character" w:customStyle="1" w:styleId="CaptionChar1">
    <w:name w:val="Caption Char1"/>
    <w:aliases w:val="~Caption Char1, Char7 Char1,Char7 Char1,Caption Char1 Char Char2,Caption Char Char Char Char2,Caption Char1 Char Char Char Char1,Caption Char Char Char Char Char Char1,Caption Char Char1 Char Char1,Caption Char Char2 Char1,DNV-cap Char"/>
    <w:basedOn w:val="DefaultParagraphFont"/>
    <w:rsid w:val="00CD38AD"/>
    <w:rPr>
      <w:rFonts w:ascii="Garamond" w:eastAsia="Times New Roman" w:hAnsi="Garamond" w:cs="Arial"/>
      <w:b/>
      <w:bCs/>
      <w:color w:val="4F81BD" w:themeColor="accent1"/>
      <w:sz w:val="18"/>
      <w:szCs w:val="18"/>
    </w:rPr>
  </w:style>
  <w:style w:type="table" w:customStyle="1" w:styleId="ColorfulList1">
    <w:name w:val="Colorful List1"/>
    <w:basedOn w:val="TableNormal"/>
    <w:uiPriority w:val="72"/>
    <w:rsid w:val="00CD38AD"/>
    <w:pPr>
      <w:spacing w:after="0" w:line="240" w:lineRule="auto"/>
      <w:jc w:val="both"/>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MediumShading1-Accent3">
    <w:name w:val="Medium Shading 1 Accent 3"/>
    <w:basedOn w:val="TableNormal"/>
    <w:uiPriority w:val="63"/>
    <w:rsid w:val="00CD38AD"/>
    <w:pPr>
      <w:spacing w:after="0" w:line="240" w:lineRule="auto"/>
      <w:jc w:val="both"/>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LightShading-Accent6">
    <w:name w:val="Light Shading Accent 6"/>
    <w:basedOn w:val="TableNormal"/>
    <w:uiPriority w:val="60"/>
    <w:rsid w:val="00CD38AD"/>
    <w:pPr>
      <w:spacing w:after="0" w:line="240" w:lineRule="auto"/>
      <w:jc w:val="both"/>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Shading-Accent2">
    <w:name w:val="Light Shading Accent 2"/>
    <w:basedOn w:val="TableNormal"/>
    <w:uiPriority w:val="60"/>
    <w:rsid w:val="00CD38AD"/>
    <w:pPr>
      <w:spacing w:after="0" w:line="240" w:lineRule="auto"/>
      <w:jc w:val="both"/>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numbering" w:customStyle="1" w:styleId="NoList1">
    <w:name w:val="No List1"/>
    <w:next w:val="NoList"/>
    <w:uiPriority w:val="99"/>
    <w:semiHidden/>
    <w:unhideWhenUsed/>
    <w:rsid w:val="00CD38AD"/>
  </w:style>
  <w:style w:type="table" w:styleId="ColorfulGrid-Accent5">
    <w:name w:val="Colorful Grid Accent 5"/>
    <w:basedOn w:val="TableNormal"/>
    <w:uiPriority w:val="73"/>
    <w:rsid w:val="00CD38AD"/>
    <w:pPr>
      <w:spacing w:after="0" w:line="240" w:lineRule="auto"/>
      <w:jc w:val="both"/>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customStyle="1" w:styleId="LightShading12">
    <w:name w:val="Light Shading12"/>
    <w:basedOn w:val="TableNormal"/>
    <w:uiPriority w:val="60"/>
    <w:rsid w:val="00CD38AD"/>
    <w:pPr>
      <w:spacing w:after="0" w:line="240" w:lineRule="auto"/>
      <w:jc w:val="both"/>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List-Accent111">
    <w:name w:val="Light List - Accent 111"/>
    <w:basedOn w:val="TableNormal"/>
    <w:uiPriority w:val="99"/>
    <w:rsid w:val="00CD38AD"/>
    <w:pPr>
      <w:spacing w:after="0"/>
      <w:jc w:val="both"/>
    </w:pPr>
    <w:rPr>
      <w:rFonts w:eastAsiaTheme="minorEastAsia"/>
      <w:lang w:bidi="en-U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LightShading-Accent111">
    <w:name w:val="Light Shading - Accent 111"/>
    <w:basedOn w:val="TableNormal"/>
    <w:uiPriority w:val="60"/>
    <w:rsid w:val="00CD38AD"/>
    <w:pPr>
      <w:spacing w:after="0"/>
      <w:jc w:val="both"/>
    </w:pPr>
    <w:rPr>
      <w:rFonts w:eastAsiaTheme="minorEastAsia"/>
      <w:color w:val="365F91" w:themeColor="accent1" w:themeShade="BF"/>
      <w:lang w:bidi="en-US"/>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LightList12">
    <w:name w:val="Light List12"/>
    <w:basedOn w:val="TableNormal"/>
    <w:uiPriority w:val="61"/>
    <w:rsid w:val="00CD38AD"/>
    <w:pPr>
      <w:spacing w:after="0" w:line="240" w:lineRule="auto"/>
      <w:jc w:val="both"/>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6">
    <w:name w:val="Light List Accent 6"/>
    <w:basedOn w:val="TableNormal"/>
    <w:uiPriority w:val="61"/>
    <w:rsid w:val="00CD38AD"/>
    <w:pPr>
      <w:spacing w:after="0" w:line="240" w:lineRule="auto"/>
      <w:jc w:val="both"/>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MediumShading1-Accent6">
    <w:name w:val="Medium Shading 1 Accent 6"/>
    <w:basedOn w:val="TableNormal"/>
    <w:uiPriority w:val="63"/>
    <w:rsid w:val="00CD38AD"/>
    <w:pPr>
      <w:spacing w:after="0" w:line="240" w:lineRule="auto"/>
      <w:jc w:val="both"/>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Accent6">
    <w:name w:val="Medium Shading 2 Accent 6"/>
    <w:basedOn w:val="TableNormal"/>
    <w:uiPriority w:val="64"/>
    <w:rsid w:val="00CD38AD"/>
    <w:pPr>
      <w:spacing w:after="0" w:line="240" w:lineRule="auto"/>
      <w:jc w:val="both"/>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ghtGrid-Accent3">
    <w:name w:val="Light Grid Accent 3"/>
    <w:basedOn w:val="TableNormal"/>
    <w:uiPriority w:val="62"/>
    <w:rsid w:val="00CD38AD"/>
    <w:pPr>
      <w:spacing w:after="0" w:line="240" w:lineRule="auto"/>
      <w:jc w:val="both"/>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customStyle="1" w:styleId="LightGrid-Accent11">
    <w:name w:val="Light Grid - Accent 11"/>
    <w:basedOn w:val="TableNormal"/>
    <w:uiPriority w:val="62"/>
    <w:rsid w:val="00CD38AD"/>
    <w:pPr>
      <w:spacing w:after="0" w:line="240" w:lineRule="auto"/>
      <w:jc w:val="both"/>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List-Accent3">
    <w:name w:val="Light List Accent 3"/>
    <w:basedOn w:val="TableNormal"/>
    <w:uiPriority w:val="61"/>
    <w:rsid w:val="00CD38AD"/>
    <w:pPr>
      <w:spacing w:after="0" w:line="240" w:lineRule="auto"/>
      <w:jc w:val="both"/>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Grid-Accent6">
    <w:name w:val="Light Grid Accent 6"/>
    <w:basedOn w:val="TableNormal"/>
    <w:uiPriority w:val="62"/>
    <w:rsid w:val="00CD38AD"/>
    <w:pPr>
      <w:spacing w:after="0" w:line="240" w:lineRule="auto"/>
      <w:jc w:val="both"/>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customStyle="1" w:styleId="TableGrid1">
    <w:name w:val="Table Grid1"/>
    <w:basedOn w:val="TableNormal"/>
    <w:next w:val="TableGrid"/>
    <w:uiPriority w:val="59"/>
    <w:rsid w:val="00CD38AD"/>
    <w:pPr>
      <w:spacing w:after="0" w:line="240" w:lineRule="auto"/>
      <w:jc w:val="both"/>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next w:val="TableGrid"/>
    <w:uiPriority w:val="59"/>
    <w:rsid w:val="00CD38AD"/>
    <w:pPr>
      <w:spacing w:after="0" w:line="240" w:lineRule="auto"/>
      <w:jc w:val="both"/>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TableNormal"/>
    <w:next w:val="TableGrid"/>
    <w:uiPriority w:val="59"/>
    <w:rsid w:val="00CD38AD"/>
    <w:pPr>
      <w:spacing w:after="0" w:line="240" w:lineRule="auto"/>
      <w:jc w:val="both"/>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ext0">
    <w:name w:val="text"/>
    <w:basedOn w:val="Normal"/>
    <w:rsid w:val="00CD38AD"/>
    <w:pPr>
      <w:spacing w:before="100" w:beforeAutospacing="1" w:after="100" w:afterAutospacing="1"/>
    </w:pPr>
    <w:rPr>
      <w:rFonts w:ascii="Times New Roman" w:hAnsi="Times New Roman"/>
      <w:color w:val="000000" w:themeColor="text1"/>
      <w:szCs w:val="28"/>
      <w:lang w:bidi="ar-SA"/>
    </w:rPr>
  </w:style>
  <w:style w:type="character" w:customStyle="1" w:styleId="CommentTextChar1">
    <w:name w:val="Comment Text Char1"/>
    <w:basedOn w:val="DefaultParagraphFont"/>
    <w:uiPriority w:val="99"/>
    <w:semiHidden/>
    <w:locked/>
    <w:rsid w:val="00CD38AD"/>
    <w:rPr>
      <w:rFonts w:ascii="Times New Roman" w:eastAsia="Times New Roman" w:hAnsi="Times New Roman" w:cs="Times New Roman"/>
      <w:noProof/>
      <w:sz w:val="20"/>
      <w:szCs w:val="20"/>
      <w:lang w:bidi="ar-EG"/>
    </w:rPr>
  </w:style>
  <w:style w:type="character" w:customStyle="1" w:styleId="FooterChar1">
    <w:name w:val="Footer Char1"/>
    <w:uiPriority w:val="99"/>
    <w:locked/>
    <w:rsid w:val="00CD38AD"/>
    <w:rPr>
      <w:rFonts w:ascii="Times New Roman" w:eastAsia="Times New Roman" w:hAnsi="Times New Roman" w:cs="Times New Roman"/>
      <w:noProof/>
      <w:sz w:val="24"/>
      <w:szCs w:val="24"/>
      <w:lang w:bidi="ar-EG"/>
    </w:rPr>
  </w:style>
  <w:style w:type="character" w:customStyle="1" w:styleId="apple-style-span">
    <w:name w:val="apple-style-span"/>
    <w:basedOn w:val="DefaultParagraphFont"/>
    <w:uiPriority w:val="99"/>
    <w:rsid w:val="00CD38AD"/>
    <w:rPr>
      <w:rFonts w:cs="Times New Roman"/>
    </w:rPr>
  </w:style>
  <w:style w:type="paragraph" w:customStyle="1" w:styleId="Pa4">
    <w:name w:val="Pa4"/>
    <w:basedOn w:val="Default"/>
    <w:next w:val="Default"/>
    <w:uiPriority w:val="99"/>
    <w:rsid w:val="00CD38AD"/>
    <w:pPr>
      <w:widowControl/>
      <w:spacing w:line="186" w:lineRule="atLeast"/>
      <w:jc w:val="both"/>
    </w:pPr>
    <w:rPr>
      <w:rFonts w:ascii="TradeGothic Light" w:hAnsi="TradeGothic Light"/>
      <w:color w:val="auto"/>
    </w:rPr>
  </w:style>
  <w:style w:type="character" w:styleId="HTMLCite">
    <w:name w:val="HTML Cite"/>
    <w:basedOn w:val="DefaultParagraphFont"/>
    <w:rsid w:val="00CD38AD"/>
    <w:rPr>
      <w:rFonts w:cs="Times New Roman"/>
      <w:color w:val="0E774A"/>
      <w:sz w:val="24"/>
      <w:szCs w:val="24"/>
    </w:rPr>
  </w:style>
  <w:style w:type="character" w:customStyle="1" w:styleId="CharChar4">
    <w:name w:val="Char Char4"/>
    <w:uiPriority w:val="99"/>
    <w:rsid w:val="00CD38AD"/>
    <w:rPr>
      <w:rFonts w:ascii="Arial" w:hAnsi="Arial"/>
      <w:b/>
      <w:kern w:val="32"/>
      <w:sz w:val="32"/>
      <w:lang w:val="en-US" w:eastAsia="en-US"/>
    </w:rPr>
  </w:style>
  <w:style w:type="character" w:customStyle="1" w:styleId="CharChar3">
    <w:name w:val="Char Char3"/>
    <w:uiPriority w:val="99"/>
    <w:locked/>
    <w:rsid w:val="00CD38AD"/>
    <w:rPr>
      <w:rFonts w:ascii="Arial" w:hAnsi="Arial"/>
      <w:b/>
      <w:i/>
      <w:caps/>
      <w:sz w:val="28"/>
      <w:lang w:val="en-GB" w:eastAsia="en-US"/>
    </w:rPr>
  </w:style>
  <w:style w:type="character" w:customStyle="1" w:styleId="me1">
    <w:name w:val="me1"/>
    <w:basedOn w:val="DefaultParagraphFont"/>
    <w:uiPriority w:val="99"/>
    <w:rsid w:val="00CD38AD"/>
    <w:rPr>
      <w:rFonts w:cs="Times New Roman"/>
      <w:b/>
      <w:bCs/>
    </w:rPr>
  </w:style>
  <w:style w:type="character" w:customStyle="1" w:styleId="entry-text1">
    <w:name w:val="entry-text1"/>
    <w:basedOn w:val="DefaultParagraphFont"/>
    <w:uiPriority w:val="99"/>
    <w:rsid w:val="00CD38AD"/>
    <w:rPr>
      <w:rFonts w:cs="Times New Roman"/>
      <w:sz w:val="24"/>
      <w:szCs w:val="24"/>
    </w:rPr>
  </w:style>
  <w:style w:type="character" w:customStyle="1" w:styleId="addmd1">
    <w:name w:val="addmd1"/>
    <w:basedOn w:val="DefaultParagraphFont"/>
    <w:uiPriority w:val="99"/>
    <w:rsid w:val="00CD38AD"/>
    <w:rPr>
      <w:rFonts w:ascii="Arial" w:hAnsi="Arial" w:cs="Arial"/>
      <w:color w:val="777777"/>
      <w:sz w:val="20"/>
      <w:szCs w:val="20"/>
    </w:rPr>
  </w:style>
  <w:style w:type="character" w:customStyle="1" w:styleId="NormalWebChar">
    <w:name w:val="Normal (Web) Char"/>
    <w:basedOn w:val="DefaultParagraphFont"/>
    <w:rsid w:val="00CD38AD"/>
    <w:rPr>
      <w:rFonts w:cs="Times New Roman"/>
      <w:sz w:val="24"/>
      <w:szCs w:val="24"/>
      <w:lang w:val="en-US" w:eastAsia="en-US" w:bidi="ar-SA"/>
    </w:rPr>
  </w:style>
  <w:style w:type="character" w:customStyle="1" w:styleId="Sub-Para4underXChar">
    <w:name w:val="Sub-Para 4 under X. Char"/>
    <w:basedOn w:val="DefaultParagraphFont"/>
    <w:uiPriority w:val="99"/>
    <w:rsid w:val="00CD38AD"/>
    <w:rPr>
      <w:rFonts w:cs="Times New Roman"/>
      <w:sz w:val="24"/>
      <w:szCs w:val="24"/>
      <w:lang w:val="en-US" w:eastAsia="en-US" w:bidi="ar-SA"/>
    </w:rPr>
  </w:style>
  <w:style w:type="character" w:customStyle="1" w:styleId="gt-icon-text1">
    <w:name w:val="gt-icon-text1"/>
    <w:basedOn w:val="DefaultParagraphFont"/>
    <w:uiPriority w:val="99"/>
    <w:rsid w:val="00CD38AD"/>
    <w:rPr>
      <w:rFonts w:cs="Times New Roman"/>
    </w:rPr>
  </w:style>
  <w:style w:type="character" w:customStyle="1" w:styleId="shorttext">
    <w:name w:val="short_text"/>
    <w:basedOn w:val="DefaultParagraphFont"/>
    <w:uiPriority w:val="99"/>
    <w:rsid w:val="00CD38AD"/>
    <w:rPr>
      <w:rFonts w:cs="Times New Roman"/>
    </w:rPr>
  </w:style>
  <w:style w:type="paragraph" w:customStyle="1" w:styleId="pithy">
    <w:name w:val="pithy"/>
    <w:basedOn w:val="Normal"/>
    <w:uiPriority w:val="99"/>
    <w:rsid w:val="00CD38AD"/>
    <w:pPr>
      <w:spacing w:before="100" w:beforeAutospacing="1" w:after="100" w:afterAutospacing="1"/>
    </w:pPr>
    <w:rPr>
      <w:rFonts w:ascii="Times New Roman" w:hAnsi="Times New Roman"/>
      <w:b/>
      <w:bCs/>
      <w:color w:val="A44407"/>
      <w:sz w:val="17"/>
      <w:szCs w:val="17"/>
      <w:lang w:bidi="ar-SA"/>
    </w:rPr>
  </w:style>
  <w:style w:type="table" w:customStyle="1" w:styleId="MediumShading112">
    <w:name w:val="Medium Shading 112"/>
    <w:basedOn w:val="TableNormal"/>
    <w:uiPriority w:val="63"/>
    <w:rsid w:val="00CD38AD"/>
    <w:pPr>
      <w:spacing w:after="0" w:line="240" w:lineRule="auto"/>
      <w:jc w:val="both"/>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Lines="0" w:beforeAutospacing="0" w:afterLines="0" w:afterAutospacing="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Lines="0" w:beforeAutospacing="0" w:afterLines="0" w:afterAutospacing="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MediumList112">
    <w:name w:val="Medium List 112"/>
    <w:basedOn w:val="TableNormal"/>
    <w:uiPriority w:val="65"/>
    <w:rsid w:val="00CD38AD"/>
    <w:pPr>
      <w:spacing w:after="0" w:line="240" w:lineRule="auto"/>
      <w:jc w:val="both"/>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hint="default"/>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MediumList212">
    <w:name w:val="Medium List 212"/>
    <w:basedOn w:val="TableNormal"/>
    <w:uiPriority w:val="66"/>
    <w:rsid w:val="00CD38AD"/>
    <w:pPr>
      <w:spacing w:after="0" w:line="240" w:lineRule="auto"/>
      <w:jc w:val="both"/>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Shading2-Accent13">
    <w:name w:val="Medium Shading 2 - Accent 13"/>
    <w:basedOn w:val="TableNormal"/>
    <w:uiPriority w:val="64"/>
    <w:rsid w:val="00CD38AD"/>
    <w:pPr>
      <w:spacing w:after="0" w:line="240" w:lineRule="auto"/>
      <w:jc w:val="both"/>
    </w:pPr>
    <w:rPr>
      <w:rFonts w:ascii="Calibri" w:eastAsia="Calibri" w:hAnsi="Calibri" w:cs="Arial"/>
    </w:rPr>
    <w:tblPr>
      <w:tblStyleRowBandSize w:val="1"/>
      <w:tblStyleColBandSize w:val="1"/>
      <w:tblBorders>
        <w:top w:val="single" w:sz="18" w:space="0" w:color="auto"/>
        <w:bottom w:val="single" w:sz="18" w:space="0" w:color="auto"/>
      </w:tblBorders>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LightGrid-Accent5">
    <w:name w:val="Light Grid Accent 5"/>
    <w:basedOn w:val="TableNormal"/>
    <w:uiPriority w:val="62"/>
    <w:rsid w:val="00CD38AD"/>
    <w:pPr>
      <w:spacing w:after="0" w:line="240" w:lineRule="auto"/>
      <w:jc w:val="both"/>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Lines="0" w:beforeAutospacing="0" w:afterLines="0" w:afterAutospacing="0" w:line="240" w:lineRule="auto"/>
      </w:pPr>
      <w:rPr>
        <w:rFonts w:asciiTheme="majorHAnsi" w:eastAsiaTheme="majorEastAsia" w:hAnsiTheme="majorHAnsi" w:cstheme="majorBidi" w:hint="default"/>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Lines="0" w:beforeAutospacing="0" w:afterLines="0" w:afterAutospacing="0" w:line="240" w:lineRule="auto"/>
      </w:pPr>
      <w:rPr>
        <w:rFonts w:asciiTheme="majorHAnsi" w:eastAsiaTheme="majorEastAsia" w:hAnsiTheme="majorHAnsi" w:cstheme="majorBidi" w:hint="default"/>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hint="default"/>
        <w:b/>
        <w:bCs/>
      </w:rPr>
    </w:tblStylePr>
    <w:tblStylePr w:type="lastCol">
      <w:rPr>
        <w:rFonts w:asciiTheme="majorHAnsi" w:eastAsiaTheme="majorEastAsia" w:hAnsiTheme="majorHAnsi" w:cstheme="majorBidi" w:hint="default"/>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character" w:customStyle="1" w:styleId="CharChar16">
    <w:name w:val="Char Char16"/>
    <w:basedOn w:val="DefaultParagraphFont"/>
    <w:uiPriority w:val="99"/>
    <w:semiHidden/>
    <w:locked/>
    <w:rsid w:val="00CD38AD"/>
    <w:rPr>
      <w:rFonts w:ascii="Times New Roman" w:hAnsi="Times New Roman" w:cs="Times New Roman"/>
      <w:sz w:val="20"/>
      <w:szCs w:val="20"/>
      <w:lang w:bidi="ar-EG"/>
    </w:rPr>
  </w:style>
  <w:style w:type="paragraph" w:customStyle="1" w:styleId="Heading22">
    <w:name w:val="Heading 22"/>
    <w:rsid w:val="00CD38AD"/>
    <w:pPr>
      <w:spacing w:after="0"/>
      <w:jc w:val="both"/>
    </w:pPr>
    <w:rPr>
      <w:rFonts w:asciiTheme="majorBidi" w:eastAsiaTheme="minorEastAsia" w:hAnsiTheme="majorBidi" w:cs="Garamond"/>
      <w:bCs/>
      <w:color w:val="000000" w:themeColor="text1"/>
      <w:sz w:val="28"/>
      <w:szCs w:val="24"/>
    </w:rPr>
  </w:style>
  <w:style w:type="paragraph" w:customStyle="1" w:styleId="Heading23">
    <w:name w:val="Heading 23"/>
    <w:basedOn w:val="1AutoList1"/>
    <w:rsid w:val="00CD38AD"/>
  </w:style>
  <w:style w:type="table" w:customStyle="1" w:styleId="LightShading-Accent14">
    <w:name w:val="Light Shading - Accent 14"/>
    <w:basedOn w:val="TableNormal"/>
    <w:uiPriority w:val="60"/>
    <w:rsid w:val="00CD38AD"/>
    <w:pPr>
      <w:spacing w:after="0" w:line="240" w:lineRule="auto"/>
      <w:jc w:val="both"/>
    </w:pPr>
    <w:rPr>
      <w:rFonts w:eastAsiaTheme="minorEastAsia"/>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LightList-Accent13">
    <w:name w:val="Light List - Accent 13"/>
    <w:basedOn w:val="TableNormal"/>
    <w:uiPriority w:val="61"/>
    <w:rsid w:val="00CD38AD"/>
    <w:pPr>
      <w:spacing w:after="0" w:line="240" w:lineRule="auto"/>
      <w:jc w:val="both"/>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LightShading-Accent15">
    <w:name w:val="Light Shading - Accent 15"/>
    <w:basedOn w:val="TableNormal"/>
    <w:uiPriority w:val="60"/>
    <w:rsid w:val="00CD38AD"/>
    <w:pPr>
      <w:spacing w:after="0" w:line="240" w:lineRule="auto"/>
      <w:jc w:val="both"/>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MediumList2-Accent1">
    <w:name w:val="Medium List 2 Accent 1"/>
    <w:basedOn w:val="TableNormal"/>
    <w:uiPriority w:val="66"/>
    <w:rsid w:val="00CD38AD"/>
    <w:pPr>
      <w:spacing w:after="0" w:line="240" w:lineRule="auto"/>
      <w:jc w:val="both"/>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customStyle="1" w:styleId="hs-text-container">
    <w:name w:val="hs-text-container"/>
    <w:basedOn w:val="Normal"/>
    <w:rsid w:val="00CD38AD"/>
    <w:pPr>
      <w:spacing w:before="100" w:beforeAutospacing="1" w:after="100" w:afterAutospacing="1"/>
    </w:pPr>
    <w:rPr>
      <w:rFonts w:ascii="Times New Roman" w:hAnsi="Times New Roman"/>
      <w:color w:val="000000" w:themeColor="text1"/>
      <w:szCs w:val="28"/>
      <w:lang w:bidi="ar-SA"/>
    </w:rPr>
  </w:style>
  <w:style w:type="character" w:customStyle="1" w:styleId="st">
    <w:name w:val="st"/>
    <w:basedOn w:val="DefaultParagraphFont"/>
    <w:rsid w:val="00CD38AD"/>
  </w:style>
  <w:style w:type="character" w:customStyle="1" w:styleId="special">
    <w:name w:val="special"/>
    <w:basedOn w:val="DefaultParagraphFont"/>
    <w:rsid w:val="00CD38AD"/>
  </w:style>
  <w:style w:type="paragraph" w:customStyle="1" w:styleId="Heading24">
    <w:name w:val="Heading 24"/>
    <w:rsid w:val="00CD38AD"/>
    <w:pPr>
      <w:spacing w:after="0"/>
      <w:jc w:val="both"/>
    </w:pPr>
    <w:rPr>
      <w:rFonts w:eastAsiaTheme="minorEastAsia" w:cs="Garamond"/>
      <w:bCs/>
      <w:szCs w:val="24"/>
    </w:rPr>
  </w:style>
  <w:style w:type="table" w:customStyle="1" w:styleId="LightList-Accent14">
    <w:name w:val="Light List - Accent 14"/>
    <w:basedOn w:val="TableNormal"/>
    <w:uiPriority w:val="61"/>
    <w:rsid w:val="00CD38AD"/>
    <w:pPr>
      <w:spacing w:after="0" w:line="240" w:lineRule="auto"/>
      <w:jc w:val="both"/>
    </w:pPr>
    <w:rPr>
      <w:rFonts w:ascii="Times New Roman" w:eastAsia="Times New Roman" w:hAnsi="Times New Roman" w:cs="Times New Roman"/>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customStyle="1" w:styleId="Pa2">
    <w:name w:val="Pa2"/>
    <w:basedOn w:val="Default"/>
    <w:next w:val="Default"/>
    <w:uiPriority w:val="99"/>
    <w:rsid w:val="00CD38AD"/>
    <w:pPr>
      <w:widowControl/>
      <w:spacing w:line="181" w:lineRule="atLeast"/>
      <w:jc w:val="both"/>
    </w:pPr>
    <w:rPr>
      <w:rFonts w:ascii="FranklinGothicBookITC" w:eastAsia="Calibri" w:hAnsi="FranklinGothicBookITC" w:cs="Arial"/>
      <w:color w:val="auto"/>
    </w:rPr>
  </w:style>
  <w:style w:type="character" w:customStyle="1" w:styleId="A8">
    <w:name w:val="A8"/>
    <w:uiPriority w:val="99"/>
    <w:rsid w:val="00CD38AD"/>
    <w:rPr>
      <w:rFonts w:cs="FranklinGothicBookITC"/>
      <w:color w:val="000000"/>
      <w:sz w:val="10"/>
      <w:szCs w:val="10"/>
    </w:rPr>
  </w:style>
  <w:style w:type="table" w:customStyle="1" w:styleId="MediumShading1-Accent11">
    <w:name w:val="Medium Shading 1 - Accent 11"/>
    <w:basedOn w:val="TableNormal"/>
    <w:uiPriority w:val="63"/>
    <w:rsid w:val="00CD38AD"/>
    <w:pPr>
      <w:spacing w:after="0" w:line="240" w:lineRule="auto"/>
      <w:jc w:val="both"/>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LightShading-Accent16">
    <w:name w:val="Light Shading - Accent 16"/>
    <w:basedOn w:val="TableNormal"/>
    <w:uiPriority w:val="60"/>
    <w:rsid w:val="00CD38AD"/>
    <w:pPr>
      <w:spacing w:after="0" w:line="240" w:lineRule="auto"/>
      <w:jc w:val="both"/>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LightList2">
    <w:name w:val="Light List2"/>
    <w:basedOn w:val="TableNormal"/>
    <w:uiPriority w:val="61"/>
    <w:rsid w:val="00CD38AD"/>
    <w:pPr>
      <w:spacing w:after="0" w:line="240" w:lineRule="auto"/>
      <w:jc w:val="both"/>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Shading2">
    <w:name w:val="Light Shading2"/>
    <w:basedOn w:val="TableNormal"/>
    <w:uiPriority w:val="60"/>
    <w:rsid w:val="00CD38AD"/>
    <w:pPr>
      <w:spacing w:after="0" w:line="240" w:lineRule="auto"/>
      <w:jc w:val="both"/>
    </w:pPr>
    <w:rPr>
      <w:rFonts w:eastAsiaTheme="minorEastAsia"/>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Heading2Char1CharChar1CharChar2CharCharCharCharCharCharCharCharChar2Char">
    <w:name w:val="Heading 2 Char1.Char Char1.Char Char2.Char Char Char Char Char Char Char.Char Char2 Char"/>
    <w:basedOn w:val="Heading22"/>
    <w:qFormat/>
    <w:rsid w:val="00CD38AD"/>
  </w:style>
  <w:style w:type="character" w:customStyle="1" w:styleId="BodyTextChar1">
    <w:name w:val="~BodyText Char"/>
    <w:link w:val="BodyText1"/>
    <w:locked/>
    <w:rsid w:val="00CD38AD"/>
    <w:rPr>
      <w:rFonts w:ascii="Arial" w:hAnsi="Arial"/>
    </w:rPr>
  </w:style>
  <w:style w:type="paragraph" w:customStyle="1" w:styleId="BodyText1">
    <w:name w:val="~BodyText"/>
    <w:basedOn w:val="Normal"/>
    <w:link w:val="BodyTextChar1"/>
    <w:rsid w:val="00CD38AD"/>
    <w:pPr>
      <w:spacing w:before="260" w:after="0" w:line="260" w:lineRule="exact"/>
    </w:pPr>
    <w:rPr>
      <w:rFonts w:ascii="Arial" w:eastAsiaTheme="minorHAnsi" w:hAnsi="Arial" w:cstheme="minorBidi"/>
      <w:sz w:val="22"/>
      <w:szCs w:val="22"/>
      <w:lang w:bidi="ar-SA"/>
    </w:rPr>
  </w:style>
  <w:style w:type="paragraph" w:customStyle="1" w:styleId="CharChar3CharCharCharChar1">
    <w:name w:val="Char Char3 Char Char Char Char1"/>
    <w:basedOn w:val="Normal"/>
    <w:rsid w:val="00CD38AD"/>
    <w:pPr>
      <w:widowControl w:val="0"/>
      <w:adjustRightInd w:val="0"/>
      <w:spacing w:line="360" w:lineRule="atLeast"/>
      <w:ind w:right="53"/>
      <w:textAlignment w:val="baseline"/>
    </w:pPr>
    <w:rPr>
      <w:rFonts w:ascii="Times New Roman" w:eastAsia="SimSun" w:hAnsi="Times New Roman"/>
      <w:b/>
      <w:snapToGrid w:val="0"/>
      <w:color w:val="0000FF"/>
      <w:szCs w:val="20"/>
      <w:lang w:eastAsia="zh-CN"/>
    </w:rPr>
  </w:style>
  <w:style w:type="table" w:customStyle="1" w:styleId="LightGrid1">
    <w:name w:val="Light Grid1"/>
    <w:basedOn w:val="TableNormal"/>
    <w:uiPriority w:val="62"/>
    <w:rsid w:val="00CD38AD"/>
    <w:pPr>
      <w:spacing w:after="0" w:line="240" w:lineRule="auto"/>
    </w:pPr>
    <w:rPr>
      <w:rFonts w:ascii="Garamond" w:hAnsi="Garamond" w:cs="Times New Roman"/>
      <w:snapToGrid w:val="0"/>
      <w:sz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character" w:customStyle="1" w:styleId="italic1">
    <w:name w:val="italic1"/>
    <w:basedOn w:val="DefaultParagraphFont"/>
    <w:rsid w:val="00CD38AD"/>
    <w:rPr>
      <w:i/>
      <w:iCs/>
    </w:rPr>
  </w:style>
  <w:style w:type="character" w:customStyle="1" w:styleId="bold1">
    <w:name w:val="bold1"/>
    <w:basedOn w:val="DefaultParagraphFont"/>
    <w:rsid w:val="00CD38AD"/>
    <w:rPr>
      <w:b/>
      <w:bCs/>
    </w:rPr>
  </w:style>
  <w:style w:type="table" w:styleId="TableGrid6">
    <w:name w:val="Table Grid 6"/>
    <w:basedOn w:val="TableNormal"/>
    <w:rsid w:val="00CD38AD"/>
    <w:rPr>
      <w:rFonts w:eastAsiaTheme="minorEastAsia"/>
      <w:lang w:bidi="en-US"/>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CD38AD"/>
    <w:rPr>
      <w:rFonts w:eastAsiaTheme="minorEastAsia"/>
      <w:b/>
      <w:bCs/>
      <w:lang w:bidi="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LightShading-Accent17">
    <w:name w:val="Light Shading - Accent 17"/>
    <w:basedOn w:val="TableNormal"/>
    <w:uiPriority w:val="60"/>
    <w:rsid w:val="00CD38AD"/>
    <w:pPr>
      <w:spacing w:after="0" w:line="240" w:lineRule="auto"/>
    </w:pPr>
    <w:rPr>
      <w:rFonts w:ascii="Garamond" w:hAnsi="Garamond"/>
      <w:color w:val="365F91" w:themeColor="accent1" w:themeShade="BF"/>
      <w:sz w:val="24"/>
      <w:szCs w:val="24"/>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styleId="PlaceholderText">
    <w:name w:val="Placeholder Text"/>
    <w:basedOn w:val="DefaultParagraphFont"/>
    <w:uiPriority w:val="99"/>
    <w:semiHidden/>
    <w:rsid w:val="00CD38AD"/>
    <w:rPr>
      <w:color w:val="808080"/>
    </w:rPr>
  </w:style>
  <w:style w:type="paragraph" w:customStyle="1" w:styleId="BodyHeading">
    <w:name w:val="~BodyHeading"/>
    <w:basedOn w:val="Normal"/>
    <w:next w:val="Normal"/>
    <w:qFormat/>
    <w:rsid w:val="00CD38AD"/>
    <w:pPr>
      <w:keepNext/>
      <w:spacing w:before="180" w:after="180" w:line="264" w:lineRule="auto"/>
    </w:pPr>
    <w:rPr>
      <w:rFonts w:asciiTheme="minorHAnsi" w:eastAsiaTheme="minorHAnsi" w:hAnsiTheme="minorHAnsi" w:cstheme="minorBidi"/>
      <w:b/>
      <w:color w:val="4F81BD" w:themeColor="accent1"/>
      <w:sz w:val="21"/>
      <w:szCs w:val="22"/>
      <w:lang w:val="en-GB" w:bidi="ar-SA"/>
    </w:rPr>
  </w:style>
  <w:style w:type="paragraph" w:customStyle="1" w:styleId="Bullet10">
    <w:name w:val="~Bullet1"/>
    <w:basedOn w:val="Normal"/>
    <w:qFormat/>
    <w:rsid w:val="00CD38AD"/>
    <w:pPr>
      <w:numPr>
        <w:numId w:val="15"/>
      </w:numPr>
      <w:tabs>
        <w:tab w:val="left" w:pos="624"/>
      </w:tabs>
      <w:spacing w:after="0" w:line="264" w:lineRule="auto"/>
    </w:pPr>
    <w:rPr>
      <w:rFonts w:asciiTheme="minorHAnsi" w:eastAsia="Calibri" w:hAnsiTheme="minorHAnsi" w:cs="Arial"/>
      <w:color w:val="1F497D" w:themeColor="text2"/>
      <w:sz w:val="21"/>
      <w:szCs w:val="22"/>
      <w:lang w:val="en-GB" w:bidi="ar-SA"/>
    </w:rPr>
  </w:style>
  <w:style w:type="paragraph" w:customStyle="1" w:styleId="Bullet2">
    <w:name w:val="~Bullet2"/>
    <w:basedOn w:val="Bullet10"/>
    <w:qFormat/>
    <w:rsid w:val="00CD38AD"/>
    <w:pPr>
      <w:numPr>
        <w:ilvl w:val="1"/>
      </w:numPr>
      <w:tabs>
        <w:tab w:val="clear" w:pos="624"/>
        <w:tab w:val="left" w:pos="966"/>
      </w:tabs>
    </w:pPr>
  </w:style>
  <w:style w:type="paragraph" w:customStyle="1" w:styleId="Bullet3">
    <w:name w:val="~Bullet3"/>
    <w:basedOn w:val="Bullet2"/>
    <w:qFormat/>
    <w:rsid w:val="00CD38AD"/>
    <w:pPr>
      <w:numPr>
        <w:ilvl w:val="2"/>
      </w:numPr>
      <w:tabs>
        <w:tab w:val="clear" w:pos="966"/>
      </w:tabs>
    </w:pPr>
  </w:style>
  <w:style w:type="paragraph" w:customStyle="1" w:styleId="GraphicLeft">
    <w:name w:val="~GraphicLeft"/>
    <w:basedOn w:val="NoSpacing"/>
    <w:rsid w:val="00CD38AD"/>
    <w:pPr>
      <w:bidi w:val="0"/>
    </w:pPr>
    <w:rPr>
      <w:rFonts w:asciiTheme="minorHAnsi" w:eastAsiaTheme="minorHAnsi" w:hAnsiTheme="minorHAnsi" w:cstheme="minorBidi"/>
      <w:color w:val="1F497D" w:themeColor="text2"/>
      <w:sz w:val="21"/>
      <w:szCs w:val="22"/>
      <w:lang w:val="en-GB"/>
    </w:rPr>
  </w:style>
  <w:style w:type="paragraph" w:customStyle="1" w:styleId="GraphicCentre">
    <w:name w:val="~GraphicCentre"/>
    <w:basedOn w:val="GraphicLeft"/>
    <w:qFormat/>
    <w:rsid w:val="00CD38AD"/>
    <w:pPr>
      <w:jc w:val="center"/>
    </w:pPr>
  </w:style>
  <w:style w:type="table" w:customStyle="1" w:styleId="LightList-Accent112">
    <w:name w:val="Light List - Accent 112"/>
    <w:basedOn w:val="TableNormal"/>
    <w:uiPriority w:val="99"/>
    <w:rsid w:val="00CD38AD"/>
    <w:pPr>
      <w:spacing w:after="0" w:line="240" w:lineRule="auto"/>
    </w:pPr>
    <w:rPr>
      <w:rFonts w:ascii="Times New Roman" w:eastAsia="Times New Roman" w:hAnsi="Times New Roman"/>
      <w:szCs w:val="24"/>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List-Accent113">
    <w:name w:val="Light List - Accent 113"/>
    <w:basedOn w:val="TableNormal"/>
    <w:uiPriority w:val="99"/>
    <w:rsid w:val="00CD38AD"/>
    <w:pPr>
      <w:spacing w:after="0" w:line="240" w:lineRule="auto"/>
    </w:pPr>
    <w:rPr>
      <w:rFonts w:ascii="Times New Roman" w:eastAsia="Times New Roman" w:hAnsi="Times New Roman"/>
      <w:szCs w:val="24"/>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LightList-Accent114">
    <w:name w:val="Light List - Accent 114"/>
    <w:basedOn w:val="TableNormal"/>
    <w:uiPriority w:val="99"/>
    <w:rsid w:val="00CD38AD"/>
    <w:pPr>
      <w:spacing w:after="0" w:line="240" w:lineRule="auto"/>
    </w:pPr>
    <w:rPr>
      <w:rFonts w:ascii="Times New Roman" w:eastAsia="Times New Roman" w:hAnsi="Times New Roman"/>
      <w:szCs w:val="24"/>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TableGrid4">
    <w:name w:val="Table Grid4"/>
    <w:basedOn w:val="TableNormal"/>
    <w:next w:val="TableGrid"/>
    <w:uiPriority w:val="59"/>
    <w:rsid w:val="00CD38AD"/>
    <w:pPr>
      <w:spacing w:after="0" w:line="240" w:lineRule="auto"/>
    </w:pPr>
    <w:rPr>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141">
    <w:name w:val="Light List - Accent 1141"/>
    <w:basedOn w:val="TableNormal"/>
    <w:uiPriority w:val="99"/>
    <w:rsid w:val="00CD38AD"/>
    <w:pPr>
      <w:spacing w:after="0" w:line="240" w:lineRule="auto"/>
    </w:pPr>
    <w:rPr>
      <w:rFonts w:ascii="Times New Roman" w:eastAsia="Times New Roman" w:hAnsi="Times New Roman"/>
      <w:szCs w:val="24"/>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LightList-Accent1131">
    <w:name w:val="Light List - Accent 1131"/>
    <w:basedOn w:val="TableNormal"/>
    <w:uiPriority w:val="99"/>
    <w:rsid w:val="00CD38AD"/>
    <w:pPr>
      <w:spacing w:after="0" w:line="240" w:lineRule="auto"/>
    </w:pPr>
    <w:rPr>
      <w:rFonts w:ascii="Times New Roman" w:eastAsia="Times New Roman" w:hAnsi="Times New Roman"/>
      <w:szCs w:val="24"/>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customStyle="1" w:styleId="Heading2Char1CharChar1CharChar2CharCharCharCharCharCharCharCharChar2Char1">
    <w:name w:val="Heading 2 Char1.Char Char1.Char Char2.Char Char Char Char Char Char Char.Char Char2 Char1"/>
    <w:basedOn w:val="Heading22"/>
    <w:qFormat/>
    <w:rsid w:val="00CD38AD"/>
  </w:style>
  <w:style w:type="numbering" w:customStyle="1" w:styleId="NoList2">
    <w:name w:val="No List2"/>
    <w:next w:val="NoList"/>
    <w:uiPriority w:val="99"/>
    <w:semiHidden/>
    <w:unhideWhenUsed/>
    <w:rsid w:val="00CD38AD"/>
  </w:style>
  <w:style w:type="table" w:customStyle="1" w:styleId="LightList-Accent51">
    <w:name w:val="Light List - Accent 51"/>
    <w:basedOn w:val="TableNormal"/>
    <w:next w:val="LightList-Accent5"/>
    <w:uiPriority w:val="61"/>
    <w:rsid w:val="00CD38AD"/>
    <w:pPr>
      <w:spacing w:after="0" w:line="240" w:lineRule="auto"/>
      <w:jc w:val="both"/>
    </w:pPr>
    <w:rPr>
      <w:rFonts w:eastAsiaTheme="minorEastAsia"/>
      <w:lang w:bidi="en-US"/>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customStyle="1" w:styleId="LightShading-Accent31">
    <w:name w:val="Light Shading - Accent 31"/>
    <w:basedOn w:val="TableNormal"/>
    <w:next w:val="LightShading-Accent3"/>
    <w:uiPriority w:val="60"/>
    <w:rsid w:val="00CD38AD"/>
    <w:pPr>
      <w:spacing w:after="0" w:line="240" w:lineRule="auto"/>
      <w:jc w:val="both"/>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customStyle="1" w:styleId="MediumGrid3-Accent31">
    <w:name w:val="Medium Grid 3 - Accent 31"/>
    <w:basedOn w:val="TableNormal"/>
    <w:next w:val="MediumGrid3-Accent3"/>
    <w:uiPriority w:val="69"/>
    <w:rsid w:val="00CD38AD"/>
    <w:pPr>
      <w:spacing w:after="0" w:line="240" w:lineRule="auto"/>
      <w:jc w:val="both"/>
    </w:pPr>
    <w:rPr>
      <w:rFonts w:ascii="Times New Roman" w:eastAsia="Times New Roman" w:hAnsi="Times New Roman" w:cs="Times New Roman"/>
      <w:sz w:val="20"/>
      <w:szCs w:val="20"/>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customStyle="1" w:styleId="ColorfulList11">
    <w:name w:val="Colorful List11"/>
    <w:basedOn w:val="TableNormal"/>
    <w:uiPriority w:val="72"/>
    <w:rsid w:val="00CD38AD"/>
    <w:pPr>
      <w:spacing w:after="0" w:line="240" w:lineRule="auto"/>
      <w:jc w:val="both"/>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customStyle="1" w:styleId="MediumShading1-Accent31">
    <w:name w:val="Medium Shading 1 - Accent 31"/>
    <w:basedOn w:val="TableNormal"/>
    <w:next w:val="MediumShading1-Accent3"/>
    <w:uiPriority w:val="63"/>
    <w:rsid w:val="00CD38AD"/>
    <w:pPr>
      <w:spacing w:after="0" w:line="240" w:lineRule="auto"/>
      <w:jc w:val="both"/>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customStyle="1" w:styleId="LightShading-Accent61">
    <w:name w:val="Light Shading - Accent 61"/>
    <w:basedOn w:val="TableNormal"/>
    <w:next w:val="LightShading-Accent6"/>
    <w:uiPriority w:val="60"/>
    <w:rsid w:val="00CD38AD"/>
    <w:pPr>
      <w:spacing w:after="0" w:line="240" w:lineRule="auto"/>
      <w:jc w:val="both"/>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customStyle="1" w:styleId="LightShading-Accent51">
    <w:name w:val="Light Shading - Accent 51"/>
    <w:basedOn w:val="TableNormal"/>
    <w:next w:val="LightShading-Accent5"/>
    <w:uiPriority w:val="60"/>
    <w:rsid w:val="00CD38AD"/>
    <w:pPr>
      <w:spacing w:after="0" w:line="240" w:lineRule="auto"/>
      <w:jc w:val="both"/>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Shading-Accent21">
    <w:name w:val="Light Shading - Accent 21"/>
    <w:basedOn w:val="TableNormal"/>
    <w:next w:val="LightShading-Accent2"/>
    <w:uiPriority w:val="60"/>
    <w:rsid w:val="00CD38AD"/>
    <w:pPr>
      <w:spacing w:after="0" w:line="240" w:lineRule="auto"/>
      <w:jc w:val="both"/>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numbering" w:customStyle="1" w:styleId="NoList11">
    <w:name w:val="No List11"/>
    <w:next w:val="NoList"/>
    <w:uiPriority w:val="99"/>
    <w:semiHidden/>
    <w:unhideWhenUsed/>
    <w:rsid w:val="00CD38AD"/>
  </w:style>
  <w:style w:type="table" w:customStyle="1" w:styleId="ColorfulGrid-Accent51">
    <w:name w:val="Colorful Grid - Accent 51"/>
    <w:basedOn w:val="TableNormal"/>
    <w:next w:val="ColorfulGrid-Accent5"/>
    <w:uiPriority w:val="73"/>
    <w:rsid w:val="00CD38AD"/>
    <w:pPr>
      <w:spacing w:after="0" w:line="240" w:lineRule="auto"/>
      <w:jc w:val="both"/>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customStyle="1" w:styleId="LightShading-Accent112">
    <w:name w:val="Light Shading - Accent 112"/>
    <w:basedOn w:val="TableNormal"/>
    <w:uiPriority w:val="60"/>
    <w:rsid w:val="00CD38AD"/>
    <w:pPr>
      <w:spacing w:after="0" w:line="240" w:lineRule="auto"/>
      <w:jc w:val="both"/>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LightShading11">
    <w:name w:val="Light Shading11"/>
    <w:basedOn w:val="TableNormal"/>
    <w:uiPriority w:val="60"/>
    <w:rsid w:val="00CD38AD"/>
    <w:pPr>
      <w:spacing w:after="0" w:line="240" w:lineRule="auto"/>
      <w:jc w:val="both"/>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List-Accent1111">
    <w:name w:val="Light List - Accent 1111"/>
    <w:basedOn w:val="TableNormal"/>
    <w:uiPriority w:val="99"/>
    <w:rsid w:val="00CD38AD"/>
    <w:pPr>
      <w:spacing w:after="0"/>
      <w:jc w:val="both"/>
    </w:pPr>
    <w:rPr>
      <w:rFonts w:eastAsiaTheme="minorEastAsia"/>
      <w:lang w:bidi="en-U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LightShading-Accent1111">
    <w:name w:val="Light Shading - Accent 1111"/>
    <w:basedOn w:val="TableNormal"/>
    <w:uiPriority w:val="60"/>
    <w:rsid w:val="00CD38AD"/>
    <w:pPr>
      <w:spacing w:after="0"/>
      <w:jc w:val="both"/>
    </w:pPr>
    <w:rPr>
      <w:rFonts w:eastAsiaTheme="minorEastAsia"/>
      <w:color w:val="365F91" w:themeColor="accent1" w:themeShade="BF"/>
      <w:lang w:bidi="en-US"/>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MediumShading2-Accent111">
    <w:name w:val="Medium Shading 2 - Accent 111"/>
    <w:basedOn w:val="TableNormal"/>
    <w:uiPriority w:val="64"/>
    <w:rsid w:val="00CD38AD"/>
    <w:pPr>
      <w:spacing w:after="0" w:line="240" w:lineRule="auto"/>
      <w:jc w:val="both"/>
    </w:pPr>
    <w:rPr>
      <w:rFonts w:eastAsiaTheme="minorEastAsia"/>
      <w:lang w:bidi="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LightShading-Accent121">
    <w:name w:val="Light Shading - Accent 121"/>
    <w:basedOn w:val="TableNormal"/>
    <w:uiPriority w:val="60"/>
    <w:rsid w:val="00CD38AD"/>
    <w:pPr>
      <w:spacing w:after="0" w:line="240" w:lineRule="auto"/>
      <w:jc w:val="both"/>
    </w:pPr>
    <w:rPr>
      <w:rFonts w:eastAsiaTheme="minorEastAsia"/>
      <w:color w:val="365F91" w:themeColor="accent1" w:themeShade="BF"/>
      <w:lang w:bidi="en-US"/>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LightList-Accent121">
    <w:name w:val="Light List - Accent 121"/>
    <w:basedOn w:val="TableNormal"/>
    <w:uiPriority w:val="61"/>
    <w:rsid w:val="00CD38AD"/>
    <w:pPr>
      <w:spacing w:after="0" w:line="240" w:lineRule="auto"/>
      <w:jc w:val="both"/>
    </w:pPr>
    <w:rPr>
      <w:rFonts w:eastAsiaTheme="minorEastAsia"/>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MediumShading2-Accent121">
    <w:name w:val="Medium Shading 2 - Accent 121"/>
    <w:basedOn w:val="TableNormal"/>
    <w:uiPriority w:val="64"/>
    <w:rsid w:val="00CD38AD"/>
    <w:pPr>
      <w:spacing w:after="0" w:line="240" w:lineRule="auto"/>
      <w:jc w:val="both"/>
    </w:pPr>
    <w:rPr>
      <w:rFonts w:eastAsiaTheme="minorEastAsia"/>
      <w:lang w:bidi="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LightShading-Accent131">
    <w:name w:val="Light Shading - Accent 131"/>
    <w:basedOn w:val="TableNormal"/>
    <w:uiPriority w:val="60"/>
    <w:rsid w:val="00CD38AD"/>
    <w:pPr>
      <w:spacing w:after="0" w:line="240" w:lineRule="auto"/>
      <w:jc w:val="both"/>
    </w:pPr>
    <w:rPr>
      <w:rFonts w:eastAsiaTheme="minorEastAsia"/>
      <w:color w:val="365F91" w:themeColor="accent1" w:themeShade="BF"/>
      <w:lang w:bidi="en-US"/>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TableGrid51">
    <w:name w:val="Table Grid 51"/>
    <w:basedOn w:val="TableNormal"/>
    <w:next w:val="TableGrid5"/>
    <w:rsid w:val="00CD38AD"/>
    <w:pPr>
      <w:spacing w:after="0"/>
      <w:jc w:val="both"/>
    </w:pPr>
    <w:rPr>
      <w:rFonts w:eastAsiaTheme="minorEastAsia"/>
      <w:lang w:bidi="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List41">
    <w:name w:val="Table List 41"/>
    <w:basedOn w:val="TableNormal"/>
    <w:next w:val="TableList4"/>
    <w:rsid w:val="00CD38AD"/>
    <w:pPr>
      <w:spacing w:after="0"/>
      <w:jc w:val="both"/>
    </w:pPr>
    <w:rPr>
      <w:rFonts w:eastAsiaTheme="minorEastAsia"/>
      <w:lang w:bidi="en-US"/>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11">
    <w:name w:val="Table List 11"/>
    <w:basedOn w:val="TableNormal"/>
    <w:next w:val="TableList1"/>
    <w:rsid w:val="00CD38AD"/>
    <w:pPr>
      <w:spacing w:after="0"/>
      <w:jc w:val="both"/>
    </w:pPr>
    <w:rPr>
      <w:rFonts w:eastAsiaTheme="minorEastAsia"/>
      <w:lang w:bidi="en-US"/>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
    <w:name w:val="Table List 31"/>
    <w:basedOn w:val="TableNormal"/>
    <w:next w:val="TableList3"/>
    <w:rsid w:val="00CD38AD"/>
    <w:pPr>
      <w:spacing w:after="0"/>
      <w:jc w:val="both"/>
    </w:pPr>
    <w:rPr>
      <w:rFonts w:eastAsiaTheme="minorEastAsia"/>
      <w:lang w:bidi="en-US"/>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LightList11">
    <w:name w:val="Light List11"/>
    <w:basedOn w:val="TableNormal"/>
    <w:uiPriority w:val="61"/>
    <w:rsid w:val="00CD38AD"/>
    <w:pPr>
      <w:spacing w:after="0" w:line="240" w:lineRule="auto"/>
      <w:jc w:val="both"/>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61">
    <w:name w:val="Light List - Accent 61"/>
    <w:basedOn w:val="TableNormal"/>
    <w:next w:val="LightList-Accent6"/>
    <w:uiPriority w:val="61"/>
    <w:rsid w:val="00CD38AD"/>
    <w:pPr>
      <w:spacing w:after="0" w:line="240" w:lineRule="auto"/>
      <w:jc w:val="both"/>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customStyle="1" w:styleId="MediumShading1-Accent61">
    <w:name w:val="Medium Shading 1 - Accent 61"/>
    <w:basedOn w:val="TableNormal"/>
    <w:next w:val="MediumShading1-Accent6"/>
    <w:uiPriority w:val="63"/>
    <w:rsid w:val="00CD38AD"/>
    <w:pPr>
      <w:spacing w:after="0" w:line="240" w:lineRule="auto"/>
      <w:jc w:val="both"/>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customStyle="1" w:styleId="MediumShading2-Accent61">
    <w:name w:val="Medium Shading 2 - Accent 61"/>
    <w:basedOn w:val="TableNormal"/>
    <w:next w:val="MediumShading2-Accent6"/>
    <w:uiPriority w:val="64"/>
    <w:rsid w:val="00CD38AD"/>
    <w:pPr>
      <w:spacing w:after="0" w:line="240" w:lineRule="auto"/>
      <w:jc w:val="both"/>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LightGrid-Accent31">
    <w:name w:val="Light Grid - Accent 31"/>
    <w:basedOn w:val="TableNormal"/>
    <w:next w:val="LightGrid-Accent3"/>
    <w:uiPriority w:val="62"/>
    <w:rsid w:val="00CD38AD"/>
    <w:pPr>
      <w:spacing w:after="0" w:line="240" w:lineRule="auto"/>
      <w:jc w:val="both"/>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customStyle="1" w:styleId="LightGrid-Accent111">
    <w:name w:val="Light Grid - Accent 111"/>
    <w:basedOn w:val="TableNormal"/>
    <w:uiPriority w:val="62"/>
    <w:rsid w:val="00CD38AD"/>
    <w:pPr>
      <w:spacing w:after="0" w:line="240" w:lineRule="auto"/>
      <w:jc w:val="both"/>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LightList-Accent31">
    <w:name w:val="Light List - Accent 31"/>
    <w:basedOn w:val="TableNormal"/>
    <w:next w:val="LightList-Accent3"/>
    <w:uiPriority w:val="61"/>
    <w:rsid w:val="00CD38AD"/>
    <w:pPr>
      <w:spacing w:after="0" w:line="240" w:lineRule="auto"/>
      <w:jc w:val="both"/>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ghtGrid-Accent61">
    <w:name w:val="Light Grid - Accent 61"/>
    <w:basedOn w:val="TableNormal"/>
    <w:next w:val="LightGrid-Accent6"/>
    <w:uiPriority w:val="62"/>
    <w:rsid w:val="00CD38AD"/>
    <w:pPr>
      <w:spacing w:after="0" w:line="240" w:lineRule="auto"/>
      <w:jc w:val="both"/>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customStyle="1" w:styleId="MediumShading2-Accent51">
    <w:name w:val="Medium Shading 2 - Accent 51"/>
    <w:basedOn w:val="TableNormal"/>
    <w:next w:val="MediumShading2-Accent5"/>
    <w:uiPriority w:val="64"/>
    <w:rsid w:val="00CD38AD"/>
    <w:pPr>
      <w:spacing w:after="0" w:line="240" w:lineRule="auto"/>
      <w:jc w:val="both"/>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TableGrid11">
    <w:name w:val="Table Grid11"/>
    <w:basedOn w:val="TableNormal"/>
    <w:next w:val="TableGrid"/>
    <w:uiPriority w:val="59"/>
    <w:rsid w:val="00CD38AD"/>
    <w:pPr>
      <w:spacing w:after="0" w:line="240" w:lineRule="auto"/>
      <w:jc w:val="both"/>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
    <w:name w:val="Table Grid21"/>
    <w:basedOn w:val="TableNormal"/>
    <w:next w:val="TableGrid"/>
    <w:uiPriority w:val="59"/>
    <w:rsid w:val="00CD38AD"/>
    <w:pPr>
      <w:spacing w:after="0" w:line="240" w:lineRule="auto"/>
      <w:jc w:val="both"/>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
    <w:name w:val="Table Grid31"/>
    <w:basedOn w:val="TableNormal"/>
    <w:next w:val="TableGrid"/>
    <w:uiPriority w:val="59"/>
    <w:rsid w:val="00CD38AD"/>
    <w:pPr>
      <w:spacing w:after="0" w:line="240" w:lineRule="auto"/>
      <w:jc w:val="both"/>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1">
    <w:name w:val="Table Grid 81"/>
    <w:basedOn w:val="TableNormal"/>
    <w:next w:val="TableGrid8"/>
    <w:rsid w:val="00CD38AD"/>
    <w:pPr>
      <w:spacing w:after="240" w:line="240" w:lineRule="auto"/>
      <w:jc w:val="both"/>
    </w:pPr>
    <w:rPr>
      <w:rFonts w:ascii="Gill Sans MT" w:eastAsia="Times New Roman" w:hAnsi="Gill Sans MT" w:cs="Times New Roman"/>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left w:w="0" w:type="dxa"/>
        <w:right w:w="0" w:type="dxa"/>
      </w:tblCellMar>
    </w:tblPr>
    <w:tcPr>
      <w:shd w:val="clear" w:color="auto" w:fill="auto"/>
      <w:vAlign w:val="center"/>
    </w:tcPr>
    <w:tblStylePr w:type="firstRow">
      <w:rPr>
        <w:rFonts w:ascii="Georgia" w:hAnsi="Georgia"/>
        <w:b/>
        <w:bCs/>
        <w:color w:val="FFFFFF"/>
        <w:sz w:val="22"/>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Columns31">
    <w:name w:val="Table Columns 31"/>
    <w:basedOn w:val="TableNormal"/>
    <w:next w:val="TableColumns3"/>
    <w:rsid w:val="00CD38AD"/>
    <w:pPr>
      <w:spacing w:after="240" w:line="240" w:lineRule="auto"/>
      <w:jc w:val="both"/>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Simple11">
    <w:name w:val="Table Simple 11"/>
    <w:basedOn w:val="TableNormal"/>
    <w:next w:val="TableSimple1"/>
    <w:semiHidden/>
    <w:unhideWhenUsed/>
    <w:rsid w:val="00CD38AD"/>
    <w:pPr>
      <w:spacing w:after="240" w:line="240" w:lineRule="auto"/>
      <w:jc w:val="both"/>
    </w:pPr>
    <w:rPr>
      <w:rFonts w:ascii="Times New Roman" w:eastAsia="Times New Roman" w:hAnsi="Times New Roman" w:cs="Times New Roman"/>
      <w:sz w:val="20"/>
      <w:szCs w:val="20"/>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
    <w:name w:val="Table Simple 21"/>
    <w:basedOn w:val="TableNormal"/>
    <w:next w:val="TableSimple2"/>
    <w:semiHidden/>
    <w:unhideWhenUsed/>
    <w:rsid w:val="00CD38AD"/>
    <w:pPr>
      <w:spacing w:after="240" w:line="240" w:lineRule="auto"/>
      <w:jc w:val="both"/>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Classic11">
    <w:name w:val="Table Classic 11"/>
    <w:basedOn w:val="TableNormal"/>
    <w:next w:val="TableClassic1"/>
    <w:unhideWhenUsed/>
    <w:rsid w:val="00CD38AD"/>
    <w:pPr>
      <w:spacing w:after="240" w:line="240" w:lineRule="auto"/>
      <w:jc w:val="both"/>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
    <w:name w:val="Table Classic 21"/>
    <w:basedOn w:val="TableNormal"/>
    <w:next w:val="TableClassic2"/>
    <w:semiHidden/>
    <w:unhideWhenUsed/>
    <w:rsid w:val="00CD38AD"/>
    <w:pPr>
      <w:spacing w:after="240" w:line="240" w:lineRule="auto"/>
      <w:jc w:val="both"/>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olorful11">
    <w:name w:val="Table Colorful 11"/>
    <w:basedOn w:val="TableNormal"/>
    <w:next w:val="TableColorful1"/>
    <w:semiHidden/>
    <w:unhideWhenUsed/>
    <w:rsid w:val="00CD38AD"/>
    <w:pPr>
      <w:spacing w:after="240" w:line="240" w:lineRule="auto"/>
      <w:jc w:val="both"/>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
    <w:name w:val="Table Colorful 31"/>
    <w:basedOn w:val="TableNormal"/>
    <w:next w:val="TableColorful3"/>
    <w:semiHidden/>
    <w:unhideWhenUsed/>
    <w:rsid w:val="00CD38AD"/>
    <w:pPr>
      <w:spacing w:after="240" w:line="240" w:lineRule="auto"/>
      <w:jc w:val="both"/>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51">
    <w:name w:val="Table Columns 51"/>
    <w:basedOn w:val="TableNormal"/>
    <w:next w:val="TableColumns5"/>
    <w:semiHidden/>
    <w:unhideWhenUsed/>
    <w:rsid w:val="00CD38AD"/>
    <w:pPr>
      <w:spacing w:after="0"/>
      <w:jc w:val="both"/>
    </w:pPr>
    <w:rPr>
      <w:rFonts w:eastAsiaTheme="minorEastAsia"/>
      <w:lang w:bidi="en-US"/>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Subtle11">
    <w:name w:val="Table Subtle 11"/>
    <w:basedOn w:val="TableNormal"/>
    <w:next w:val="TableSubtle1"/>
    <w:semiHidden/>
    <w:unhideWhenUsed/>
    <w:rsid w:val="00CD38AD"/>
    <w:pPr>
      <w:spacing w:after="240" w:line="240" w:lineRule="auto"/>
      <w:jc w:val="both"/>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Web11">
    <w:name w:val="Table Web 11"/>
    <w:basedOn w:val="TableNormal"/>
    <w:next w:val="TableWeb1"/>
    <w:semiHidden/>
    <w:unhideWhenUsed/>
    <w:rsid w:val="00CD38AD"/>
    <w:pPr>
      <w:spacing w:after="240" w:line="240" w:lineRule="auto"/>
      <w:jc w:val="both"/>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MediumShading111">
    <w:name w:val="Medium Shading 111"/>
    <w:basedOn w:val="TableNormal"/>
    <w:uiPriority w:val="63"/>
    <w:rsid w:val="00CD38AD"/>
    <w:pPr>
      <w:spacing w:after="0" w:line="240" w:lineRule="auto"/>
      <w:jc w:val="both"/>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Lines="0" w:beforeAutospacing="0" w:afterLines="0" w:afterAutospacing="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Lines="0" w:beforeAutospacing="0" w:afterLines="0" w:afterAutospacing="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MediumList111">
    <w:name w:val="Medium List 111"/>
    <w:basedOn w:val="TableNormal"/>
    <w:uiPriority w:val="65"/>
    <w:rsid w:val="00CD38AD"/>
    <w:pPr>
      <w:spacing w:after="0" w:line="240" w:lineRule="auto"/>
      <w:jc w:val="both"/>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hint="default"/>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MediumList211">
    <w:name w:val="Medium List 211"/>
    <w:basedOn w:val="TableNormal"/>
    <w:uiPriority w:val="66"/>
    <w:rsid w:val="00CD38AD"/>
    <w:pPr>
      <w:spacing w:after="0" w:line="240" w:lineRule="auto"/>
      <w:jc w:val="both"/>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Shading2-Accent131">
    <w:name w:val="Medium Shading 2 - Accent 131"/>
    <w:basedOn w:val="TableNormal"/>
    <w:uiPriority w:val="64"/>
    <w:rsid w:val="00CD38AD"/>
    <w:pPr>
      <w:spacing w:after="0" w:line="240" w:lineRule="auto"/>
      <w:jc w:val="both"/>
    </w:pPr>
    <w:rPr>
      <w:rFonts w:ascii="Calibri" w:eastAsia="Calibri" w:hAnsi="Calibri" w:cs="Arial"/>
    </w:rPr>
    <w:tblPr>
      <w:tblStyleRowBandSize w:val="1"/>
      <w:tblStyleColBandSize w:val="1"/>
      <w:tblBorders>
        <w:top w:val="single" w:sz="18" w:space="0" w:color="auto"/>
        <w:bottom w:val="single" w:sz="18" w:space="0" w:color="auto"/>
      </w:tblBorders>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ColorfulGrid-Accent11">
    <w:name w:val="Colorful Grid - Accent 11"/>
    <w:basedOn w:val="TableNormal"/>
    <w:next w:val="ColorfulGrid-Accent1"/>
    <w:uiPriority w:val="73"/>
    <w:rsid w:val="00CD38AD"/>
    <w:pPr>
      <w:spacing w:after="0" w:line="240" w:lineRule="auto"/>
      <w:jc w:val="both"/>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customStyle="1" w:styleId="LightShading-Accent41">
    <w:name w:val="Light Shading - Accent 41"/>
    <w:basedOn w:val="TableNormal"/>
    <w:next w:val="LightShading-Accent4"/>
    <w:uiPriority w:val="99"/>
    <w:rsid w:val="00CD38AD"/>
    <w:pPr>
      <w:spacing w:after="0" w:line="240" w:lineRule="auto"/>
      <w:jc w:val="both"/>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Lines="0" w:beforeAutospacing="0" w:afterLines="0" w:afterAutospacing="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customStyle="1" w:styleId="LightGrid-Accent51">
    <w:name w:val="Light Grid - Accent 51"/>
    <w:basedOn w:val="TableNormal"/>
    <w:next w:val="LightGrid-Accent5"/>
    <w:uiPriority w:val="62"/>
    <w:rsid w:val="00CD38AD"/>
    <w:pPr>
      <w:spacing w:after="0" w:line="240" w:lineRule="auto"/>
      <w:jc w:val="both"/>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Lines="0" w:beforeAutospacing="0" w:afterLines="0" w:afterAutospacing="0" w:line="240" w:lineRule="auto"/>
      </w:pPr>
      <w:rPr>
        <w:rFonts w:asciiTheme="majorHAnsi" w:eastAsiaTheme="majorEastAsia" w:hAnsiTheme="majorHAnsi" w:cstheme="majorBidi" w:hint="default"/>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Lines="0" w:beforeAutospacing="0" w:afterLines="0" w:afterAutospacing="0" w:line="240" w:lineRule="auto"/>
      </w:pPr>
      <w:rPr>
        <w:rFonts w:asciiTheme="majorHAnsi" w:eastAsiaTheme="majorEastAsia" w:hAnsiTheme="majorHAnsi" w:cstheme="majorBidi" w:hint="default"/>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hint="default"/>
        <w:b/>
        <w:bCs/>
      </w:rPr>
    </w:tblStylePr>
    <w:tblStylePr w:type="lastCol">
      <w:rPr>
        <w:rFonts w:asciiTheme="majorHAnsi" w:eastAsiaTheme="majorEastAsia" w:hAnsiTheme="majorHAnsi" w:cstheme="majorBidi" w:hint="default"/>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customStyle="1" w:styleId="MediumList1-Accent51">
    <w:name w:val="Medium List 1 - Accent 51"/>
    <w:basedOn w:val="TableNormal"/>
    <w:next w:val="MediumList1-Accent5"/>
    <w:uiPriority w:val="65"/>
    <w:rsid w:val="00CD38AD"/>
    <w:pPr>
      <w:spacing w:after="0" w:line="240" w:lineRule="auto"/>
      <w:jc w:val="both"/>
    </w:pPr>
    <w:rPr>
      <w:rFonts w:ascii="Times New Roman" w:eastAsia="Times New Roman" w:hAnsi="Times New Roman" w:cs="Times New Roman"/>
      <w:color w:val="000000" w:themeColor="text1"/>
      <w:sz w:val="20"/>
      <w:szCs w:val="20"/>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hint="default"/>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customStyle="1" w:styleId="MediumList2-Accent61">
    <w:name w:val="Medium List 2 - Accent 61"/>
    <w:basedOn w:val="TableNormal"/>
    <w:next w:val="MediumList2-Accent6"/>
    <w:uiPriority w:val="66"/>
    <w:rsid w:val="00CD38AD"/>
    <w:pPr>
      <w:spacing w:after="0" w:line="240" w:lineRule="auto"/>
      <w:jc w:val="both"/>
    </w:pPr>
    <w:rPr>
      <w:rFonts w:asciiTheme="majorHAnsi" w:eastAsiaTheme="majorEastAsia" w:hAnsiTheme="majorHAnsi" w:cstheme="majorBidi"/>
      <w:color w:val="000000" w:themeColor="text1"/>
      <w:sz w:val="20"/>
      <w:szCs w:val="20"/>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LightShading-Accent141">
    <w:name w:val="Light Shading - Accent 141"/>
    <w:basedOn w:val="TableNormal"/>
    <w:uiPriority w:val="60"/>
    <w:rsid w:val="00CD38AD"/>
    <w:pPr>
      <w:spacing w:after="0" w:line="240" w:lineRule="auto"/>
      <w:jc w:val="both"/>
    </w:pPr>
    <w:rPr>
      <w:rFonts w:eastAsiaTheme="minorEastAsia"/>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LightList-Accent131">
    <w:name w:val="Light List - Accent 131"/>
    <w:basedOn w:val="TableNormal"/>
    <w:uiPriority w:val="61"/>
    <w:rsid w:val="00CD38AD"/>
    <w:pPr>
      <w:spacing w:after="0" w:line="240" w:lineRule="auto"/>
      <w:jc w:val="both"/>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LightShading-Accent151">
    <w:name w:val="Light Shading - Accent 151"/>
    <w:basedOn w:val="TableNormal"/>
    <w:uiPriority w:val="60"/>
    <w:rsid w:val="00CD38AD"/>
    <w:pPr>
      <w:spacing w:after="0" w:line="240" w:lineRule="auto"/>
      <w:jc w:val="both"/>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MediumList2-Accent11">
    <w:name w:val="Medium List 2 - Accent 11"/>
    <w:basedOn w:val="TableNormal"/>
    <w:next w:val="MediumList2-Accent1"/>
    <w:uiPriority w:val="66"/>
    <w:rsid w:val="00CD38AD"/>
    <w:pPr>
      <w:spacing w:after="0" w:line="240" w:lineRule="auto"/>
      <w:jc w:val="both"/>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LightList-Accent141">
    <w:name w:val="Light List - Accent 141"/>
    <w:basedOn w:val="TableNormal"/>
    <w:uiPriority w:val="61"/>
    <w:rsid w:val="00CD38AD"/>
    <w:pPr>
      <w:spacing w:after="0" w:line="240" w:lineRule="auto"/>
      <w:jc w:val="both"/>
    </w:pPr>
    <w:rPr>
      <w:rFonts w:ascii="Times New Roman" w:eastAsia="Times New Roman" w:hAnsi="Times New Roman" w:cs="Times New Roman"/>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MediumShading1-Accent111">
    <w:name w:val="Medium Shading 1 - Accent 111"/>
    <w:basedOn w:val="TableNormal"/>
    <w:uiPriority w:val="63"/>
    <w:rsid w:val="00CD38AD"/>
    <w:pPr>
      <w:spacing w:after="0" w:line="240" w:lineRule="auto"/>
      <w:jc w:val="both"/>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LightShading-Accent161">
    <w:name w:val="Light Shading - Accent 161"/>
    <w:basedOn w:val="TableNormal"/>
    <w:uiPriority w:val="60"/>
    <w:rsid w:val="00CD38AD"/>
    <w:pPr>
      <w:spacing w:after="0" w:line="240" w:lineRule="auto"/>
      <w:jc w:val="both"/>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LightList21">
    <w:name w:val="Light List21"/>
    <w:basedOn w:val="TableNormal"/>
    <w:uiPriority w:val="61"/>
    <w:rsid w:val="00CD38AD"/>
    <w:pPr>
      <w:spacing w:after="0" w:line="240" w:lineRule="auto"/>
      <w:jc w:val="both"/>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Shading21">
    <w:name w:val="Light Shading21"/>
    <w:basedOn w:val="TableNormal"/>
    <w:uiPriority w:val="60"/>
    <w:rsid w:val="00CD38AD"/>
    <w:pPr>
      <w:spacing w:after="0" w:line="240" w:lineRule="auto"/>
      <w:jc w:val="both"/>
    </w:pPr>
    <w:rPr>
      <w:rFonts w:eastAsiaTheme="minorEastAsia"/>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Grid11">
    <w:name w:val="Light Grid11"/>
    <w:basedOn w:val="TableNormal"/>
    <w:uiPriority w:val="62"/>
    <w:rsid w:val="00CD38AD"/>
    <w:pPr>
      <w:spacing w:after="0" w:line="240" w:lineRule="auto"/>
    </w:pPr>
    <w:rPr>
      <w:rFonts w:ascii="Garamond" w:hAnsi="Garamond" w:cs="Times New Roman"/>
      <w:snapToGrid w:val="0"/>
      <w:sz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TableGrid61">
    <w:name w:val="Table Grid 61"/>
    <w:basedOn w:val="TableNormal"/>
    <w:next w:val="TableGrid6"/>
    <w:rsid w:val="00CD38AD"/>
    <w:rPr>
      <w:rFonts w:eastAsiaTheme="minorEastAsia"/>
      <w:lang w:bidi="en-US"/>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
    <w:name w:val="Table Grid 71"/>
    <w:basedOn w:val="TableNormal"/>
    <w:next w:val="TableGrid7"/>
    <w:rsid w:val="00CD38AD"/>
    <w:rPr>
      <w:rFonts w:eastAsiaTheme="minorEastAsia"/>
      <w:b/>
      <w:bCs/>
      <w:lang w:bidi="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LightShading-Accent171">
    <w:name w:val="Light Shading - Accent 171"/>
    <w:basedOn w:val="TableNormal"/>
    <w:uiPriority w:val="60"/>
    <w:rsid w:val="00CD38AD"/>
    <w:pPr>
      <w:spacing w:after="0" w:line="240" w:lineRule="auto"/>
    </w:pPr>
    <w:rPr>
      <w:rFonts w:ascii="Garamond" w:hAnsi="Garamond"/>
      <w:color w:val="365F91" w:themeColor="accent1" w:themeShade="BF"/>
      <w:sz w:val="24"/>
      <w:szCs w:val="24"/>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TableGrid50">
    <w:name w:val="Table Grid5"/>
    <w:basedOn w:val="TableNormal"/>
    <w:next w:val="TableGrid"/>
    <w:uiPriority w:val="59"/>
    <w:rsid w:val="00CD38AD"/>
    <w:pPr>
      <w:spacing w:after="0" w:line="240" w:lineRule="auto"/>
    </w:pPr>
    <w:rPr>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0">
    <w:name w:val="Table Grid6"/>
    <w:basedOn w:val="TableNormal"/>
    <w:next w:val="TableGrid"/>
    <w:uiPriority w:val="59"/>
    <w:rsid w:val="00CD38AD"/>
    <w:pPr>
      <w:spacing w:after="0" w:line="240" w:lineRule="auto"/>
    </w:pPr>
    <w:rPr>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121">
    <w:name w:val="Light List - Accent 1121"/>
    <w:basedOn w:val="TableNormal"/>
    <w:uiPriority w:val="99"/>
    <w:rsid w:val="00CD38AD"/>
    <w:pPr>
      <w:spacing w:after="0" w:line="240" w:lineRule="auto"/>
    </w:pPr>
    <w:rPr>
      <w:rFonts w:ascii="Times New Roman" w:eastAsia="Times New Roman" w:hAnsi="Times New Roman"/>
      <w:szCs w:val="24"/>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LightList-Accent1142">
    <w:name w:val="Light List - Accent 1142"/>
    <w:basedOn w:val="TableNormal"/>
    <w:uiPriority w:val="99"/>
    <w:rsid w:val="00CD38AD"/>
    <w:pPr>
      <w:spacing w:after="0" w:line="240" w:lineRule="auto"/>
    </w:pPr>
    <w:rPr>
      <w:rFonts w:ascii="Times New Roman" w:eastAsia="Times New Roman" w:hAnsi="Times New Roman"/>
      <w:szCs w:val="24"/>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TableGrid41">
    <w:name w:val="Table Grid41"/>
    <w:basedOn w:val="TableNormal"/>
    <w:next w:val="TableGrid"/>
    <w:uiPriority w:val="59"/>
    <w:rsid w:val="00CD38AD"/>
    <w:pPr>
      <w:spacing w:after="0" w:line="240" w:lineRule="auto"/>
    </w:pPr>
    <w:rPr>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
    <w:name w:val="Table Grid42"/>
    <w:basedOn w:val="TableNormal"/>
    <w:next w:val="TableGrid"/>
    <w:uiPriority w:val="59"/>
    <w:rsid w:val="00CD38AD"/>
    <w:pPr>
      <w:spacing w:after="0" w:line="240" w:lineRule="auto"/>
    </w:pPr>
    <w:rPr>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
    <w:name w:val="Table Grid43"/>
    <w:basedOn w:val="TableNormal"/>
    <w:next w:val="TableGrid"/>
    <w:uiPriority w:val="59"/>
    <w:rsid w:val="00CD38AD"/>
    <w:pPr>
      <w:spacing w:after="0" w:line="240" w:lineRule="auto"/>
    </w:pPr>
    <w:rPr>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4">
    <w:name w:val="Table Grid44"/>
    <w:basedOn w:val="TableNormal"/>
    <w:next w:val="TableGrid"/>
    <w:uiPriority w:val="59"/>
    <w:rsid w:val="00CD38AD"/>
    <w:pPr>
      <w:spacing w:after="0" w:line="240" w:lineRule="auto"/>
    </w:pPr>
    <w:rPr>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0">
    <w:name w:val="Table Grid7"/>
    <w:basedOn w:val="TableNormal"/>
    <w:next w:val="TableGrid"/>
    <w:uiPriority w:val="59"/>
    <w:rsid w:val="00CD38AD"/>
    <w:pPr>
      <w:spacing w:after="0" w:line="240" w:lineRule="auto"/>
    </w:pPr>
    <w:rPr>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List42">
    <w:name w:val="Table List 42"/>
    <w:basedOn w:val="TableNormal"/>
    <w:next w:val="TableList4"/>
    <w:rsid w:val="00CD38AD"/>
    <w:pPr>
      <w:spacing w:after="0"/>
      <w:jc w:val="both"/>
    </w:pPr>
    <w:rPr>
      <w:rFonts w:eastAsiaTheme="minorEastAsia"/>
      <w:lang w:bidi="en-US"/>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Grid32">
    <w:name w:val="Table Grid32"/>
    <w:basedOn w:val="TableNormal"/>
    <w:next w:val="TableGrid"/>
    <w:uiPriority w:val="59"/>
    <w:rsid w:val="00CD38AD"/>
    <w:pPr>
      <w:spacing w:after="0" w:line="240" w:lineRule="auto"/>
      <w:jc w:val="both"/>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ullet20">
    <w:name w:val="Bullet2"/>
    <w:aliases w:val="B2"/>
    <w:basedOn w:val="Bullet11"/>
    <w:link w:val="Bullet2Char"/>
    <w:rsid w:val="00CD38AD"/>
    <w:pPr>
      <w:numPr>
        <w:numId w:val="0"/>
      </w:numPr>
      <w:tabs>
        <w:tab w:val="num" w:pos="927"/>
        <w:tab w:val="left" w:pos="1134"/>
      </w:tabs>
      <w:ind w:left="850" w:hanging="283"/>
    </w:pPr>
  </w:style>
  <w:style w:type="character" w:customStyle="1" w:styleId="Bullet2Char">
    <w:name w:val="Bullet2 Char"/>
    <w:aliases w:val="B2 Char"/>
    <w:basedOn w:val="Bullet1Char"/>
    <w:link w:val="Bullet20"/>
    <w:rsid w:val="00CD38AD"/>
    <w:rPr>
      <w:rFonts w:ascii="Arial" w:eastAsia="Times New Roman" w:hAnsi="Arial" w:cs="Times New Roman"/>
      <w:sz w:val="20"/>
      <w:szCs w:val="20"/>
      <w:lang w:val="en-AU"/>
    </w:rPr>
  </w:style>
  <w:style w:type="paragraph" w:customStyle="1" w:styleId="BHead">
    <w:name w:val="B Head"/>
    <w:aliases w:val="BH"/>
    <w:basedOn w:val="Bullet11"/>
    <w:next w:val="BBody"/>
    <w:rsid w:val="00CD38AD"/>
    <w:pPr>
      <w:keepNext/>
      <w:numPr>
        <w:numId w:val="0"/>
      </w:numPr>
      <w:tabs>
        <w:tab w:val="num" w:pos="720"/>
      </w:tabs>
      <w:ind w:left="720" w:hanging="360"/>
    </w:pPr>
    <w:rPr>
      <w:b/>
    </w:rPr>
  </w:style>
  <w:style w:type="paragraph" w:customStyle="1" w:styleId="BBody">
    <w:name w:val="B Body"/>
    <w:aliases w:val="BB"/>
    <w:basedOn w:val="Normal"/>
    <w:rsid w:val="00CD38AD"/>
    <w:pPr>
      <w:spacing w:before="140" w:after="0" w:line="280" w:lineRule="atLeast"/>
      <w:ind w:left="567"/>
      <w:jc w:val="left"/>
    </w:pPr>
    <w:rPr>
      <w:rFonts w:ascii="Arial" w:hAnsi="Arial"/>
      <w:sz w:val="20"/>
      <w:szCs w:val="20"/>
      <w:lang w:val="en-AU" w:bidi="ar-SA"/>
    </w:rPr>
  </w:style>
  <w:style w:type="paragraph" w:customStyle="1" w:styleId="Landfoot">
    <w:name w:val="Landfoot"/>
    <w:aliases w:val="LF"/>
    <w:basedOn w:val="Normal"/>
    <w:rsid w:val="00CD38AD"/>
    <w:pPr>
      <w:tabs>
        <w:tab w:val="center" w:pos="6946"/>
        <w:tab w:val="right" w:pos="13892"/>
      </w:tabs>
      <w:spacing w:before="240" w:after="0"/>
      <w:jc w:val="left"/>
    </w:pPr>
    <w:rPr>
      <w:rFonts w:ascii="Arial" w:hAnsi="Arial"/>
      <w:noProof/>
      <w:sz w:val="18"/>
      <w:szCs w:val="20"/>
      <w:lang w:val="en-AU" w:bidi="ar-SA"/>
    </w:rPr>
  </w:style>
  <w:style w:type="paragraph" w:customStyle="1" w:styleId="ZTitle1">
    <w:name w:val="ZTitle1"/>
    <w:basedOn w:val="Heading7"/>
    <w:rsid w:val="00CD38AD"/>
    <w:pPr>
      <w:keepLines w:val="0"/>
      <w:spacing w:before="140" w:after="0" w:line="280" w:lineRule="atLeast"/>
      <w:jc w:val="left"/>
    </w:pPr>
    <w:rPr>
      <w:rFonts w:ascii="Arial" w:hAnsi="Arial"/>
      <w:b/>
      <w:i w:val="0"/>
      <w:iCs w:val="0"/>
      <w:color w:val="auto"/>
      <w:sz w:val="48"/>
      <w:szCs w:val="20"/>
      <w:lang w:val="en-AU"/>
    </w:rPr>
  </w:style>
  <w:style w:type="paragraph" w:customStyle="1" w:styleId="ZTitle2">
    <w:name w:val="ZTitle2"/>
    <w:basedOn w:val="Heading8"/>
    <w:rsid w:val="00CD38AD"/>
    <w:pPr>
      <w:keepLines w:val="0"/>
      <w:spacing w:before="140" w:after="0" w:line="280" w:lineRule="atLeast"/>
      <w:jc w:val="left"/>
    </w:pPr>
    <w:rPr>
      <w:rFonts w:ascii="Arial" w:hAnsi="Arial"/>
      <w:b/>
      <w:color w:val="auto"/>
      <w:sz w:val="36"/>
      <w:lang w:val="en-AU"/>
    </w:rPr>
  </w:style>
  <w:style w:type="paragraph" w:customStyle="1" w:styleId="ZCentre">
    <w:name w:val="ZCentre"/>
    <w:basedOn w:val="Normal"/>
    <w:rsid w:val="00CD38AD"/>
    <w:pPr>
      <w:spacing w:before="140" w:after="0" w:line="280" w:lineRule="atLeast"/>
      <w:jc w:val="center"/>
    </w:pPr>
    <w:rPr>
      <w:rFonts w:ascii="Arial" w:hAnsi="Arial"/>
      <w:noProof/>
      <w:sz w:val="20"/>
      <w:szCs w:val="20"/>
      <w:lang w:val="en-AU" w:bidi="ar-SA"/>
    </w:rPr>
  </w:style>
  <w:style w:type="paragraph" w:customStyle="1" w:styleId="ZCentre1">
    <w:name w:val="ZCentre1"/>
    <w:basedOn w:val="ZCentre"/>
    <w:rsid w:val="00CD38AD"/>
  </w:style>
  <w:style w:type="paragraph" w:customStyle="1" w:styleId="ZProjNo1">
    <w:name w:val="ZProjNo1"/>
    <w:basedOn w:val="ZCentre1"/>
    <w:rsid w:val="00CD38AD"/>
    <w:pPr>
      <w:jc w:val="left"/>
    </w:pPr>
  </w:style>
  <w:style w:type="paragraph" w:customStyle="1" w:styleId="ZAddress1">
    <w:name w:val="ZAddress1"/>
    <w:basedOn w:val="ZProjNo1"/>
    <w:next w:val="ZAddress"/>
    <w:rsid w:val="00CD38AD"/>
    <w:pPr>
      <w:spacing w:line="240" w:lineRule="auto"/>
    </w:pPr>
    <w:rPr>
      <w:sz w:val="18"/>
    </w:rPr>
  </w:style>
  <w:style w:type="paragraph" w:customStyle="1" w:styleId="ZAddress">
    <w:name w:val="ZAddress"/>
    <w:basedOn w:val="ZAddress1"/>
    <w:rsid w:val="00CD38AD"/>
    <w:pPr>
      <w:spacing w:before="0"/>
    </w:pPr>
  </w:style>
  <w:style w:type="paragraph" w:customStyle="1" w:styleId="ZConfHead">
    <w:name w:val="ZConfHead"/>
    <w:basedOn w:val="Normal"/>
    <w:rsid w:val="00CD38AD"/>
    <w:pPr>
      <w:spacing w:before="100" w:after="120" w:line="288" w:lineRule="auto"/>
      <w:jc w:val="left"/>
    </w:pPr>
    <w:rPr>
      <w:rFonts w:ascii="Arial" w:hAnsi="Arial"/>
      <w:b/>
      <w:sz w:val="22"/>
      <w:szCs w:val="20"/>
      <w:lang w:val="en-AU" w:bidi="ar-SA"/>
    </w:rPr>
  </w:style>
  <w:style w:type="paragraph" w:customStyle="1" w:styleId="ZFooter5">
    <w:name w:val="ZFooter5"/>
    <w:basedOn w:val="ZFooter3"/>
    <w:rsid w:val="00CD38AD"/>
    <w:pPr>
      <w:jc w:val="left"/>
    </w:pPr>
  </w:style>
  <w:style w:type="paragraph" w:customStyle="1" w:styleId="ZFooter3">
    <w:name w:val="ZFooter3"/>
    <w:basedOn w:val="Footer"/>
    <w:rsid w:val="00CD38AD"/>
    <w:pPr>
      <w:tabs>
        <w:tab w:val="clear" w:pos="4153"/>
        <w:tab w:val="clear" w:pos="8306"/>
        <w:tab w:val="center" w:pos="4536"/>
        <w:tab w:val="right" w:pos="9072"/>
      </w:tabs>
      <w:spacing w:after="0"/>
      <w:jc w:val="center"/>
    </w:pPr>
    <w:rPr>
      <w:rFonts w:ascii="Arial" w:hAnsi="Arial"/>
      <w:noProof/>
      <w:sz w:val="18"/>
      <w:szCs w:val="20"/>
      <w:lang w:val="en-AU"/>
    </w:rPr>
  </w:style>
  <w:style w:type="paragraph" w:customStyle="1" w:styleId="ZCopyright1">
    <w:name w:val="ZCopyright1"/>
    <w:basedOn w:val="ZAddress"/>
    <w:next w:val="ZCopyright2"/>
    <w:rsid w:val="00CD38AD"/>
    <w:pPr>
      <w:spacing w:before="100"/>
    </w:pPr>
    <w:rPr>
      <w:sz w:val="16"/>
    </w:rPr>
  </w:style>
  <w:style w:type="paragraph" w:customStyle="1" w:styleId="ZCopyright2">
    <w:name w:val="ZCopyright2"/>
    <w:basedOn w:val="ZCopyright1"/>
    <w:rsid w:val="00CD38AD"/>
    <w:pPr>
      <w:spacing w:before="0"/>
    </w:pPr>
  </w:style>
  <w:style w:type="paragraph" w:customStyle="1" w:styleId="ZSynopHeading">
    <w:name w:val="ZSynopHeading"/>
    <w:basedOn w:val="Normal"/>
    <w:next w:val="ZSynopsisText"/>
    <w:rsid w:val="00CD38AD"/>
    <w:pPr>
      <w:keepNext/>
      <w:spacing w:before="140" w:after="0" w:line="280" w:lineRule="atLeast"/>
      <w:jc w:val="left"/>
    </w:pPr>
    <w:rPr>
      <w:rFonts w:ascii="Arial" w:hAnsi="Arial"/>
      <w:b/>
      <w:caps/>
      <w:sz w:val="28"/>
      <w:szCs w:val="20"/>
      <w:lang w:val="en-AU" w:bidi="ar-SA"/>
    </w:rPr>
  </w:style>
  <w:style w:type="paragraph" w:customStyle="1" w:styleId="ZSynopsisText">
    <w:name w:val="ZSynopsisText"/>
    <w:basedOn w:val="Normal"/>
    <w:rsid w:val="00CD38AD"/>
    <w:pPr>
      <w:spacing w:before="140" w:after="0" w:line="280" w:lineRule="atLeast"/>
    </w:pPr>
    <w:rPr>
      <w:rFonts w:ascii="Arial" w:hAnsi="Arial"/>
      <w:sz w:val="20"/>
      <w:szCs w:val="20"/>
      <w:lang w:val="en-AU" w:bidi="ar-SA"/>
    </w:rPr>
  </w:style>
  <w:style w:type="paragraph" w:customStyle="1" w:styleId="ZHeader2">
    <w:name w:val="ZHeader2"/>
    <w:basedOn w:val="Header"/>
    <w:rsid w:val="00CD38AD"/>
    <w:pPr>
      <w:tabs>
        <w:tab w:val="clear" w:pos="4153"/>
        <w:tab w:val="clear" w:pos="8306"/>
        <w:tab w:val="center" w:pos="4536"/>
        <w:tab w:val="right" w:pos="8931"/>
      </w:tabs>
      <w:spacing w:before="720" w:after="0" w:line="280" w:lineRule="atLeast"/>
      <w:jc w:val="left"/>
    </w:pPr>
    <w:rPr>
      <w:rFonts w:ascii="Arial" w:hAnsi="Arial"/>
      <w:b/>
      <w:caps/>
      <w:sz w:val="18"/>
      <w:szCs w:val="20"/>
      <w:lang w:val="en-AU"/>
    </w:rPr>
  </w:style>
  <w:style w:type="paragraph" w:customStyle="1" w:styleId="ZHeader3">
    <w:name w:val="ZHeader3"/>
    <w:basedOn w:val="ZHeader2"/>
    <w:rsid w:val="00CD38AD"/>
    <w:pPr>
      <w:pBdr>
        <w:bottom w:val="single" w:sz="4" w:space="6" w:color="auto"/>
      </w:pBdr>
      <w:spacing w:before="0" w:after="360"/>
    </w:pPr>
  </w:style>
  <w:style w:type="paragraph" w:customStyle="1" w:styleId="ZDisclaimer">
    <w:name w:val="ZDisclaimer"/>
    <w:basedOn w:val="ZSynopsisText"/>
    <w:rsid w:val="00CD38AD"/>
    <w:pPr>
      <w:jc w:val="left"/>
    </w:pPr>
    <w:rPr>
      <w:i/>
      <w:iCs/>
    </w:rPr>
  </w:style>
  <w:style w:type="paragraph" w:customStyle="1" w:styleId="ZFooter2">
    <w:name w:val="ZFooter2"/>
    <w:basedOn w:val="Footer"/>
    <w:rsid w:val="00CD38AD"/>
    <w:pPr>
      <w:pBdr>
        <w:top w:val="single" w:sz="4" w:space="3" w:color="auto"/>
      </w:pBdr>
      <w:tabs>
        <w:tab w:val="clear" w:pos="4153"/>
        <w:tab w:val="clear" w:pos="8306"/>
        <w:tab w:val="center" w:pos="4536"/>
        <w:tab w:val="right" w:pos="9072"/>
      </w:tabs>
      <w:spacing w:before="100" w:after="0"/>
      <w:jc w:val="left"/>
    </w:pPr>
    <w:rPr>
      <w:rFonts w:ascii="Arial" w:hAnsi="Arial"/>
      <w:noProof/>
      <w:sz w:val="18"/>
      <w:szCs w:val="20"/>
      <w:lang w:val="en-AU"/>
    </w:rPr>
  </w:style>
  <w:style w:type="paragraph" w:customStyle="1" w:styleId="ZRevBoxTitle1">
    <w:name w:val="ZRevBoxTitle1"/>
    <w:basedOn w:val="ZHeader2"/>
    <w:rsid w:val="00CD38AD"/>
    <w:pPr>
      <w:numPr>
        <w:ilvl w:val="1"/>
        <w:numId w:val="20"/>
      </w:numPr>
      <w:tabs>
        <w:tab w:val="clear" w:pos="1287"/>
        <w:tab w:val="clear" w:pos="4536"/>
        <w:tab w:val="clear" w:pos="8931"/>
      </w:tabs>
      <w:spacing w:before="40" w:after="40" w:line="240" w:lineRule="auto"/>
      <w:ind w:left="0" w:firstLine="0"/>
    </w:pPr>
    <w:rPr>
      <w:noProof/>
    </w:rPr>
  </w:style>
  <w:style w:type="paragraph" w:customStyle="1" w:styleId="ZRevBoxTitle2">
    <w:name w:val="ZRevBoxTitle2"/>
    <w:basedOn w:val="ZRevBoxTitle1"/>
    <w:rsid w:val="00CD38AD"/>
    <w:rPr>
      <w:sz w:val="14"/>
    </w:rPr>
  </w:style>
  <w:style w:type="paragraph" w:customStyle="1" w:styleId="ZFooter4">
    <w:name w:val="ZFooter4"/>
    <w:basedOn w:val="ZFooter2"/>
    <w:next w:val="ZFooter5"/>
    <w:rsid w:val="00CD38AD"/>
    <w:pPr>
      <w:tabs>
        <w:tab w:val="clear" w:pos="4536"/>
        <w:tab w:val="center" w:pos="4366"/>
      </w:tabs>
      <w:spacing w:before="240"/>
    </w:pPr>
    <w:rPr>
      <w:sz w:val="14"/>
    </w:rPr>
  </w:style>
  <w:style w:type="paragraph" w:customStyle="1" w:styleId="Num2">
    <w:name w:val="Num2"/>
    <w:aliases w:val="N2"/>
    <w:basedOn w:val="Num1"/>
    <w:rsid w:val="00CD38AD"/>
    <w:pPr>
      <w:tabs>
        <w:tab w:val="clear" w:pos="567"/>
        <w:tab w:val="left" w:pos="1134"/>
        <w:tab w:val="num" w:pos="1287"/>
      </w:tabs>
      <w:ind w:left="1134"/>
    </w:pPr>
  </w:style>
  <w:style w:type="paragraph" w:customStyle="1" w:styleId="Num1">
    <w:name w:val="Num1"/>
    <w:aliases w:val="N1"/>
    <w:basedOn w:val="Normal"/>
    <w:link w:val="Num1Char"/>
    <w:rsid w:val="00CD38AD"/>
    <w:pPr>
      <w:tabs>
        <w:tab w:val="num" w:pos="567"/>
      </w:tabs>
      <w:spacing w:before="140" w:after="0" w:line="280" w:lineRule="atLeast"/>
      <w:ind w:left="567" w:hanging="567"/>
      <w:jc w:val="left"/>
    </w:pPr>
    <w:rPr>
      <w:rFonts w:ascii="Arial" w:hAnsi="Arial"/>
      <w:sz w:val="20"/>
      <w:szCs w:val="20"/>
      <w:lang w:val="en-AU" w:bidi="ar-SA"/>
    </w:rPr>
  </w:style>
  <w:style w:type="character" w:customStyle="1" w:styleId="Num1Char">
    <w:name w:val="Num1 Char"/>
    <w:aliases w:val="N1 Char"/>
    <w:basedOn w:val="DefaultParagraphFont"/>
    <w:link w:val="Num1"/>
    <w:rsid w:val="00CD38AD"/>
    <w:rPr>
      <w:rFonts w:ascii="Arial" w:eastAsia="Times New Roman" w:hAnsi="Arial" w:cs="Times New Roman"/>
      <w:sz w:val="20"/>
      <w:szCs w:val="20"/>
      <w:lang w:val="en-AU"/>
    </w:rPr>
  </w:style>
  <w:style w:type="paragraph" w:customStyle="1" w:styleId="ZContentHeading">
    <w:name w:val="ZContentHeading"/>
    <w:basedOn w:val="ZSynopHeading"/>
    <w:next w:val="Normal"/>
    <w:rsid w:val="00CD38AD"/>
    <w:rPr>
      <w:rFonts w:ascii="Arial Bold" w:hAnsi="Arial Bold"/>
      <w:szCs w:val="28"/>
    </w:rPr>
  </w:style>
  <w:style w:type="paragraph" w:customStyle="1" w:styleId="ZLandFooter2">
    <w:name w:val="ZLandFooter2"/>
    <w:basedOn w:val="ZFooter5"/>
    <w:rsid w:val="00CD38AD"/>
    <w:pPr>
      <w:tabs>
        <w:tab w:val="clear" w:pos="4536"/>
        <w:tab w:val="clear" w:pos="9072"/>
        <w:tab w:val="center" w:pos="6946"/>
        <w:tab w:val="right" w:pos="13892"/>
      </w:tabs>
    </w:pPr>
  </w:style>
  <w:style w:type="paragraph" w:customStyle="1" w:styleId="ZLandFooter">
    <w:name w:val="ZLandFooter"/>
    <w:basedOn w:val="ZFooter4"/>
    <w:next w:val="ZLandFooter2"/>
    <w:rsid w:val="00CD38AD"/>
    <w:pPr>
      <w:numPr>
        <w:numId w:val="18"/>
      </w:numPr>
      <w:tabs>
        <w:tab w:val="clear" w:pos="1060"/>
        <w:tab w:val="clear" w:pos="9072"/>
        <w:tab w:val="center" w:pos="6946"/>
        <w:tab w:val="right" w:pos="13892"/>
      </w:tabs>
      <w:ind w:left="0" w:firstLine="0"/>
    </w:pPr>
  </w:style>
  <w:style w:type="paragraph" w:customStyle="1" w:styleId="ZSignature">
    <w:name w:val="ZSignature"/>
    <w:basedOn w:val="Normal"/>
    <w:rsid w:val="00CD38AD"/>
    <w:pPr>
      <w:numPr>
        <w:numId w:val="20"/>
      </w:numPr>
      <w:tabs>
        <w:tab w:val="clear" w:pos="567"/>
      </w:tabs>
      <w:spacing w:before="180" w:after="0"/>
      <w:ind w:left="0" w:firstLine="0"/>
      <w:jc w:val="center"/>
    </w:pPr>
    <w:rPr>
      <w:rFonts w:ascii="Arial" w:hAnsi="Arial"/>
      <w:noProof/>
      <w:sz w:val="16"/>
      <w:szCs w:val="20"/>
      <w:lang w:val="en-AU" w:bidi="ar-SA"/>
    </w:rPr>
  </w:style>
  <w:style w:type="paragraph" w:customStyle="1" w:styleId="ZSignline">
    <w:name w:val="ZSignline"/>
    <w:basedOn w:val="Normal"/>
    <w:rsid w:val="00CD38AD"/>
    <w:pPr>
      <w:numPr>
        <w:ilvl w:val="2"/>
        <w:numId w:val="20"/>
      </w:numPr>
      <w:pBdr>
        <w:top w:val="single" w:sz="4" w:space="1" w:color="auto"/>
      </w:pBdr>
      <w:tabs>
        <w:tab w:val="clear" w:pos="1778"/>
      </w:tabs>
      <w:spacing w:after="0"/>
      <w:ind w:left="0" w:firstLine="0"/>
      <w:jc w:val="left"/>
    </w:pPr>
    <w:rPr>
      <w:rFonts w:ascii="Arial" w:hAnsi="Arial"/>
      <w:noProof/>
      <w:sz w:val="16"/>
      <w:szCs w:val="20"/>
      <w:lang w:val="en-AU" w:bidi="ar-SA"/>
    </w:rPr>
  </w:style>
  <w:style w:type="paragraph" w:customStyle="1" w:styleId="ZRevBox">
    <w:name w:val="ZRevBox"/>
    <w:basedOn w:val="Normal"/>
    <w:rsid w:val="00CD38AD"/>
    <w:pPr>
      <w:spacing w:before="180" w:after="0"/>
      <w:jc w:val="left"/>
    </w:pPr>
    <w:rPr>
      <w:rFonts w:ascii="Arial" w:hAnsi="Arial"/>
      <w:noProof/>
      <w:sz w:val="16"/>
      <w:szCs w:val="20"/>
      <w:lang w:val="en-AU" w:bidi="ar-SA"/>
    </w:rPr>
  </w:style>
  <w:style w:type="paragraph" w:customStyle="1" w:styleId="TableHead">
    <w:name w:val="TableHead"/>
    <w:aliases w:val="TH"/>
    <w:basedOn w:val="Normal"/>
    <w:rsid w:val="00CD38AD"/>
    <w:pPr>
      <w:keepNext/>
      <w:spacing w:before="140" w:after="140" w:line="280" w:lineRule="atLeast"/>
      <w:jc w:val="left"/>
    </w:pPr>
    <w:rPr>
      <w:rFonts w:ascii="Arial" w:hAnsi="Arial"/>
      <w:b/>
      <w:sz w:val="20"/>
      <w:szCs w:val="20"/>
      <w:lang w:val="en-AU" w:bidi="ar-SA"/>
    </w:rPr>
  </w:style>
  <w:style w:type="paragraph" w:customStyle="1" w:styleId="ZRevDate">
    <w:name w:val="ZRevDate"/>
    <w:basedOn w:val="ZRevBox"/>
    <w:rsid w:val="00CD38AD"/>
    <w:rPr>
      <w:spacing w:val="-10"/>
    </w:rPr>
  </w:style>
  <w:style w:type="paragraph" w:customStyle="1" w:styleId="AppendixTitle">
    <w:name w:val="AppendixTitle"/>
    <w:aliases w:val="AT"/>
    <w:next w:val="Normal"/>
    <w:rsid w:val="00CD38AD"/>
    <w:pPr>
      <w:keepNext/>
      <w:tabs>
        <w:tab w:val="num" w:pos="1060"/>
      </w:tabs>
      <w:spacing w:after="0" w:line="240" w:lineRule="auto"/>
    </w:pPr>
    <w:rPr>
      <w:rFonts w:ascii="Arial" w:eastAsia="Times New Roman" w:hAnsi="Arial" w:cs="Times New Roman"/>
      <w:b/>
      <w:sz w:val="32"/>
      <w:szCs w:val="20"/>
      <w:lang w:val="en-AU"/>
    </w:rPr>
  </w:style>
  <w:style w:type="paragraph" w:customStyle="1" w:styleId="Num3">
    <w:name w:val="Num3"/>
    <w:aliases w:val="N3"/>
    <w:basedOn w:val="Num2"/>
    <w:rsid w:val="00CD38AD"/>
    <w:pPr>
      <w:numPr>
        <w:ilvl w:val="2"/>
      </w:numPr>
      <w:tabs>
        <w:tab w:val="num" w:pos="1287"/>
        <w:tab w:val="left" w:pos="1701"/>
      </w:tabs>
      <w:ind w:left="1134" w:hanging="567"/>
    </w:pPr>
  </w:style>
  <w:style w:type="paragraph" w:customStyle="1" w:styleId="AppenTOCHead">
    <w:name w:val="AppenTOCHead"/>
    <w:next w:val="TOC1"/>
    <w:rsid w:val="00CD38AD"/>
    <w:pPr>
      <w:keepNext/>
      <w:spacing w:before="140" w:after="0" w:line="280" w:lineRule="atLeast"/>
    </w:pPr>
    <w:rPr>
      <w:rFonts w:ascii="Arial" w:eastAsia="Times New Roman" w:hAnsi="Arial" w:cs="Times New Roman"/>
      <w:b/>
      <w:sz w:val="24"/>
      <w:szCs w:val="20"/>
      <w:lang w:val="en-AU"/>
    </w:rPr>
  </w:style>
  <w:style w:type="paragraph" w:customStyle="1" w:styleId="Frontpagetitle12">
    <w:name w:val="Front page title 12"/>
    <w:basedOn w:val="Normal"/>
    <w:rsid w:val="00CD38AD"/>
    <w:pPr>
      <w:tabs>
        <w:tab w:val="left" w:pos="567"/>
        <w:tab w:val="left" w:pos="1134"/>
        <w:tab w:val="center" w:pos="4536"/>
        <w:tab w:val="right" w:pos="9072"/>
      </w:tabs>
      <w:spacing w:after="120" w:line="300" w:lineRule="atLeast"/>
      <w:jc w:val="left"/>
    </w:pPr>
    <w:rPr>
      <w:rFonts w:ascii="Arial" w:hAnsi="Arial"/>
      <w:b/>
      <w:caps/>
      <w:szCs w:val="20"/>
      <w:lang w:val="en-AU" w:bidi="ar-SA"/>
    </w:rPr>
  </w:style>
  <w:style w:type="paragraph" w:customStyle="1" w:styleId="Frontpagetitle14">
    <w:name w:val="Front page title 14"/>
    <w:basedOn w:val="Normal"/>
    <w:rsid w:val="00CD38AD"/>
    <w:pPr>
      <w:tabs>
        <w:tab w:val="left" w:pos="567"/>
        <w:tab w:val="left" w:pos="1134"/>
        <w:tab w:val="center" w:pos="4536"/>
        <w:tab w:val="right" w:pos="9072"/>
      </w:tabs>
      <w:spacing w:after="120" w:line="300" w:lineRule="atLeast"/>
      <w:jc w:val="left"/>
    </w:pPr>
    <w:rPr>
      <w:rFonts w:ascii="Arial" w:hAnsi="Arial"/>
      <w:b/>
      <w:caps/>
      <w:sz w:val="28"/>
      <w:szCs w:val="20"/>
      <w:lang w:val="en-AU" w:bidi="ar-SA"/>
    </w:rPr>
  </w:style>
  <w:style w:type="paragraph" w:customStyle="1" w:styleId="ZACN">
    <w:name w:val="ZACN"/>
    <w:basedOn w:val="ZAddress"/>
    <w:rsid w:val="00CD38AD"/>
    <w:pPr>
      <w:spacing w:before="120"/>
    </w:pPr>
  </w:style>
  <w:style w:type="paragraph" w:customStyle="1" w:styleId="ZAppendixList">
    <w:name w:val="ZAppendixList"/>
    <w:next w:val="Normal"/>
    <w:rsid w:val="00CD38AD"/>
    <w:pPr>
      <w:spacing w:after="0" w:line="240" w:lineRule="auto"/>
      <w:outlineLvl w:val="0"/>
    </w:pPr>
    <w:rPr>
      <w:rFonts w:ascii="Arial" w:eastAsia="Times New Roman" w:hAnsi="Arial" w:cs="Times New Roman"/>
      <w:b/>
      <w:sz w:val="24"/>
      <w:szCs w:val="20"/>
      <w:lang w:val="en-AU"/>
    </w:rPr>
  </w:style>
  <w:style w:type="paragraph" w:customStyle="1" w:styleId="ZHeaderL">
    <w:name w:val="ZHeaderL"/>
    <w:basedOn w:val="Normal"/>
    <w:next w:val="ZHeader1"/>
    <w:rsid w:val="00CD38AD"/>
    <w:pPr>
      <w:spacing w:after="0" w:line="280" w:lineRule="atLeast"/>
      <w:ind w:left="-1219"/>
      <w:jc w:val="left"/>
    </w:pPr>
    <w:rPr>
      <w:rFonts w:ascii="Arial" w:hAnsi="Arial"/>
      <w:sz w:val="20"/>
      <w:szCs w:val="20"/>
      <w:lang w:val="en-AU" w:bidi="ar-SA"/>
    </w:rPr>
  </w:style>
  <w:style w:type="paragraph" w:customStyle="1" w:styleId="DiscHead">
    <w:name w:val="DiscHead"/>
    <w:basedOn w:val="Normal"/>
    <w:rsid w:val="00CD38AD"/>
    <w:pPr>
      <w:spacing w:before="140" w:after="120" w:line="280" w:lineRule="atLeast"/>
      <w:jc w:val="left"/>
    </w:pPr>
    <w:rPr>
      <w:rFonts w:ascii="Arial" w:hAnsi="Arial"/>
      <w:b/>
      <w:sz w:val="20"/>
      <w:szCs w:val="20"/>
      <w:lang w:val="en-AU" w:bidi="ar-SA"/>
    </w:rPr>
  </w:style>
  <w:style w:type="paragraph" w:customStyle="1" w:styleId="ZComponent">
    <w:name w:val="ZComponent"/>
    <w:basedOn w:val="Normal"/>
    <w:rsid w:val="00CD38AD"/>
    <w:pPr>
      <w:spacing w:before="140" w:after="0" w:line="200" w:lineRule="exact"/>
      <w:jc w:val="left"/>
    </w:pPr>
    <w:rPr>
      <w:rFonts w:ascii="Arial Bold" w:hAnsi="Arial Bold"/>
      <w:b/>
      <w:sz w:val="18"/>
      <w:szCs w:val="18"/>
      <w:lang w:val="en-AU" w:bidi="ar-SA"/>
    </w:rPr>
  </w:style>
  <w:style w:type="paragraph" w:customStyle="1" w:styleId="ZSubcomponent">
    <w:name w:val="ZSubcomponent"/>
    <w:basedOn w:val="ZComponent"/>
    <w:rsid w:val="00CD38AD"/>
    <w:pPr>
      <w:spacing w:before="0"/>
    </w:pPr>
  </w:style>
  <w:style w:type="paragraph" w:customStyle="1" w:styleId="H1">
    <w:name w:val="H1"/>
    <w:basedOn w:val="Heading1"/>
    <w:next w:val="Normal"/>
    <w:rsid w:val="00CD38AD"/>
    <w:pPr>
      <w:pageBreakBefore/>
      <w:numPr>
        <w:numId w:val="0"/>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auto"/>
      <w:spacing w:before="400" w:line="280" w:lineRule="atLeast"/>
      <w:jc w:val="left"/>
    </w:pPr>
    <w:rPr>
      <w:rFonts w:ascii="Arial" w:hAnsi="Arial" w:cs="Times New Roman"/>
      <w:bCs w:val="0"/>
      <w:caps/>
      <w:spacing w:val="20"/>
      <w:kern w:val="28"/>
      <w:sz w:val="24"/>
      <w:szCs w:val="20"/>
      <w:lang w:val="en-AU" w:bidi="ar-SA"/>
    </w:rPr>
  </w:style>
  <w:style w:type="paragraph" w:customStyle="1" w:styleId="StyleTableHeadTH9ptAllcapsLeft">
    <w:name w:val="Style TableHeadTH + 9 pt All caps Left"/>
    <w:basedOn w:val="TableHead"/>
    <w:rsid w:val="00CD38AD"/>
    <w:rPr>
      <w:bCs/>
      <w:caps/>
      <w:sz w:val="18"/>
    </w:rPr>
  </w:style>
  <w:style w:type="paragraph" w:customStyle="1" w:styleId="ZRE">
    <w:name w:val="ZR&amp;E"/>
    <w:basedOn w:val="Normal"/>
    <w:rsid w:val="00CD38AD"/>
    <w:pPr>
      <w:spacing w:after="0"/>
      <w:jc w:val="center"/>
      <w:outlineLvl w:val="0"/>
    </w:pPr>
    <w:rPr>
      <w:rFonts w:ascii="Arial" w:hAnsi="Arial"/>
      <w:b/>
      <w:spacing w:val="-10"/>
      <w:sz w:val="20"/>
      <w:szCs w:val="20"/>
      <w:lang w:val="en-AU" w:bidi="ar-SA"/>
    </w:rPr>
  </w:style>
  <w:style w:type="paragraph" w:customStyle="1" w:styleId="StyleTableHeadTHLeft">
    <w:name w:val="Style TableHeadTH + Left"/>
    <w:basedOn w:val="TableHead"/>
    <w:rsid w:val="00CD38AD"/>
    <w:rPr>
      <w:bCs/>
    </w:rPr>
  </w:style>
  <w:style w:type="table" w:customStyle="1" w:styleId="WPTable">
    <w:name w:val="WP Table"/>
    <w:basedOn w:val="TableNormal"/>
    <w:rsid w:val="00CD38AD"/>
    <w:pPr>
      <w:spacing w:before="80" w:after="60" w:line="240" w:lineRule="atLeast"/>
    </w:pPr>
    <w:rPr>
      <w:rFonts w:ascii="Arial" w:eastAsia="Times New Roman" w:hAnsi="Arial" w:cs="Times New Roman"/>
      <w:sz w:val="20"/>
      <w:szCs w:val="20"/>
    </w:rPr>
    <w:tblPr>
      <w:tblBorders>
        <w:top w:val="single" w:sz="4" w:space="0" w:color="auto"/>
        <w:bottom w:val="single" w:sz="4" w:space="0" w:color="auto"/>
        <w:insideH w:val="single" w:sz="4" w:space="0" w:color="auto"/>
      </w:tblBorders>
    </w:tblPr>
    <w:tblStylePr w:type="firstRow">
      <w:pPr>
        <w:wordWrap/>
        <w:spacing w:beforeLines="0" w:beforeAutospacing="0" w:afterLines="0" w:afterAutospacing="0" w:line="280" w:lineRule="atLeast"/>
      </w:pPr>
      <w:rPr>
        <w:rFonts w:ascii="Arial" w:hAnsi="Arial"/>
        <w:b/>
        <w:sz w:val="20"/>
      </w:rPr>
    </w:tblStylePr>
  </w:style>
  <w:style w:type="paragraph" w:customStyle="1" w:styleId="Head2">
    <w:name w:val="Head:2"/>
    <w:basedOn w:val="Normal"/>
    <w:next w:val="Normal"/>
    <w:rsid w:val="00CD38AD"/>
    <w:pPr>
      <w:keepNext/>
      <w:tabs>
        <w:tab w:val="left" w:pos="720"/>
        <w:tab w:val="left" w:pos="1440"/>
        <w:tab w:val="left" w:pos="2160"/>
      </w:tabs>
      <w:suppressAutoHyphens/>
      <w:spacing w:before="120"/>
      <w:ind w:left="720" w:hanging="720"/>
    </w:pPr>
    <w:rPr>
      <w:rFonts w:ascii="Arial" w:hAnsi="Arial"/>
      <w:b/>
      <w:spacing w:val="-3"/>
      <w:sz w:val="22"/>
      <w:szCs w:val="20"/>
      <w:lang w:bidi="ar-SA"/>
    </w:rPr>
  </w:style>
  <w:style w:type="paragraph" w:customStyle="1" w:styleId="Text1">
    <w:name w:val="Text:1"/>
    <w:basedOn w:val="Normal"/>
    <w:link w:val="Text1Char"/>
    <w:rsid w:val="00CD38AD"/>
    <w:pPr>
      <w:tabs>
        <w:tab w:val="left" w:pos="-720"/>
        <w:tab w:val="left" w:pos="0"/>
      </w:tabs>
      <w:suppressAutoHyphens/>
      <w:spacing w:before="120"/>
      <w:ind w:left="720"/>
    </w:pPr>
    <w:rPr>
      <w:rFonts w:ascii="Arial" w:hAnsi="Arial"/>
      <w:spacing w:val="-3"/>
      <w:sz w:val="22"/>
      <w:szCs w:val="20"/>
      <w:lang w:bidi="ar-SA"/>
    </w:rPr>
  </w:style>
  <w:style w:type="character" w:customStyle="1" w:styleId="Text1Char">
    <w:name w:val="Text:1 Char"/>
    <w:basedOn w:val="DefaultParagraphFont"/>
    <w:link w:val="Text1"/>
    <w:rsid w:val="00CD38AD"/>
    <w:rPr>
      <w:rFonts w:ascii="Arial" w:eastAsia="Times New Roman" w:hAnsi="Arial" w:cs="Times New Roman"/>
      <w:spacing w:val="-3"/>
      <w:szCs w:val="20"/>
    </w:rPr>
  </w:style>
  <w:style w:type="paragraph" w:customStyle="1" w:styleId="Bullet1">
    <w:name w:val="Bullet:1"/>
    <w:basedOn w:val="Text1"/>
    <w:link w:val="Bullet1Char0"/>
    <w:rsid w:val="00CD38AD"/>
    <w:pPr>
      <w:numPr>
        <w:numId w:val="19"/>
      </w:numPr>
      <w:tabs>
        <w:tab w:val="clear" w:pos="-720"/>
        <w:tab w:val="clear" w:pos="0"/>
      </w:tabs>
      <w:spacing w:before="0"/>
      <w:jc w:val="left"/>
    </w:pPr>
  </w:style>
  <w:style w:type="character" w:customStyle="1" w:styleId="Bullet1Char0">
    <w:name w:val="Bullet:1 Char"/>
    <w:basedOn w:val="Text1Char"/>
    <w:link w:val="Bullet1"/>
    <w:rsid w:val="00CD38AD"/>
    <w:rPr>
      <w:rFonts w:ascii="Arial" w:eastAsia="Times New Roman" w:hAnsi="Arial" w:cs="Times New Roman"/>
      <w:spacing w:val="-3"/>
      <w:szCs w:val="20"/>
    </w:rPr>
  </w:style>
  <w:style w:type="paragraph" w:customStyle="1" w:styleId="List1">
    <w:name w:val="List_1"/>
    <w:basedOn w:val="Normal"/>
    <w:rsid w:val="00CD38AD"/>
    <w:pPr>
      <w:tabs>
        <w:tab w:val="num" w:pos="360"/>
        <w:tab w:val="left" w:pos="720"/>
      </w:tabs>
      <w:suppressAutoHyphens/>
      <w:spacing w:before="60"/>
    </w:pPr>
    <w:rPr>
      <w:rFonts w:ascii="Arial" w:hAnsi="Arial"/>
      <w:spacing w:val="-3"/>
      <w:sz w:val="22"/>
      <w:szCs w:val="20"/>
      <w:lang w:bidi="ar-SA"/>
    </w:rPr>
  </w:style>
  <w:style w:type="paragraph" w:customStyle="1" w:styleId="ZAppendixListHeading">
    <w:name w:val="ZAppendixListHeading"/>
    <w:basedOn w:val="Normal"/>
    <w:next w:val="Normal"/>
    <w:rsid w:val="00CD38AD"/>
    <w:pPr>
      <w:keepNext/>
      <w:numPr>
        <w:numId w:val="21"/>
      </w:numPr>
      <w:tabs>
        <w:tab w:val="clear" w:pos="446"/>
      </w:tabs>
      <w:spacing w:before="140" w:after="0" w:line="280" w:lineRule="atLeast"/>
      <w:ind w:left="0" w:firstLine="0"/>
      <w:jc w:val="left"/>
    </w:pPr>
    <w:rPr>
      <w:rFonts w:ascii="Arial Bold" w:hAnsi="Arial Bold"/>
      <w:b/>
      <w:noProof/>
      <w:szCs w:val="32"/>
      <w:lang w:val="en-CA" w:bidi="ar-SA"/>
    </w:rPr>
  </w:style>
  <w:style w:type="paragraph" w:customStyle="1" w:styleId="NormalTable">
    <w:name w:val="Normal_Table"/>
    <w:basedOn w:val="Normal"/>
    <w:rsid w:val="00CD38AD"/>
    <w:pPr>
      <w:overflowPunct w:val="0"/>
      <w:autoSpaceDE w:val="0"/>
      <w:autoSpaceDN w:val="0"/>
      <w:adjustRightInd w:val="0"/>
      <w:spacing w:before="120" w:after="0" w:line="288" w:lineRule="auto"/>
      <w:jc w:val="left"/>
      <w:textAlignment w:val="baseline"/>
    </w:pPr>
    <w:rPr>
      <w:rFonts w:ascii="Arial" w:hAnsi="Arial"/>
      <w:sz w:val="20"/>
      <w:szCs w:val="22"/>
      <w:lang w:val="en-GB" w:bidi="ar-SA"/>
    </w:rPr>
  </w:style>
  <w:style w:type="paragraph" w:customStyle="1" w:styleId="ItemNumber">
    <w:name w:val="ItemNumber"/>
    <w:basedOn w:val="Header"/>
    <w:rsid w:val="00CD38AD"/>
    <w:pPr>
      <w:tabs>
        <w:tab w:val="clear" w:pos="4153"/>
        <w:tab w:val="clear" w:pos="8306"/>
        <w:tab w:val="left" w:pos="229"/>
        <w:tab w:val="num" w:pos="360"/>
      </w:tabs>
      <w:spacing w:before="60" w:line="280" w:lineRule="atLeast"/>
      <w:jc w:val="left"/>
    </w:pPr>
    <w:rPr>
      <w:rFonts w:ascii="Arial" w:hAnsi="Arial"/>
      <w:sz w:val="20"/>
      <w:szCs w:val="20"/>
      <w:lang w:val="en-CA"/>
    </w:rPr>
  </w:style>
  <w:style w:type="paragraph" w:customStyle="1" w:styleId="Multi-Number">
    <w:name w:val="Multi-Number"/>
    <w:basedOn w:val="Normal"/>
    <w:rsid w:val="00CD38AD"/>
    <w:pPr>
      <w:tabs>
        <w:tab w:val="num" w:pos="446"/>
        <w:tab w:val="left" w:pos="893"/>
        <w:tab w:val="left" w:pos="1339"/>
        <w:tab w:val="right" w:leader="dot" w:pos="6998"/>
      </w:tabs>
      <w:spacing w:after="120"/>
      <w:ind w:left="446" w:hanging="446"/>
    </w:pPr>
    <w:rPr>
      <w:rFonts w:ascii="Times New Roman" w:hAnsi="Times New Roman"/>
      <w:szCs w:val="20"/>
      <w:lang w:bidi="ar-SA"/>
    </w:rPr>
  </w:style>
  <w:style w:type="paragraph" w:customStyle="1" w:styleId="ZSignatory">
    <w:name w:val="ZSignatory"/>
    <w:basedOn w:val="Normal"/>
    <w:rsid w:val="00CD38AD"/>
    <w:pPr>
      <w:overflowPunct w:val="0"/>
      <w:autoSpaceDE w:val="0"/>
      <w:autoSpaceDN w:val="0"/>
      <w:adjustRightInd w:val="0"/>
      <w:spacing w:before="140" w:after="0"/>
      <w:jc w:val="left"/>
      <w:textAlignment w:val="baseline"/>
    </w:pPr>
    <w:rPr>
      <w:rFonts w:ascii="Arial" w:hAnsi="Arial"/>
      <w:sz w:val="20"/>
      <w:szCs w:val="20"/>
      <w:lang w:val="en-CA" w:bidi="ar-SA"/>
    </w:rPr>
  </w:style>
  <w:style w:type="paragraph" w:customStyle="1" w:styleId="StyleZSynopsisTextAllcaps">
    <w:name w:val="Style ZSynopsisText + All caps"/>
    <w:basedOn w:val="ZSynopsisText"/>
    <w:rsid w:val="00CD38AD"/>
    <w:pPr>
      <w:jc w:val="left"/>
    </w:pPr>
    <w:rPr>
      <w:caps/>
      <w:lang w:val="en-CA"/>
    </w:rPr>
  </w:style>
  <w:style w:type="character" w:customStyle="1" w:styleId="ZSynopsisTextChar">
    <w:name w:val="ZSynopsisText Char"/>
    <w:basedOn w:val="DefaultParagraphFont"/>
    <w:rsid w:val="00CD38AD"/>
    <w:rPr>
      <w:rFonts w:ascii="Arial" w:hAnsi="Arial"/>
      <w:lang w:val="en-US" w:eastAsia="en-US" w:bidi="ar-SA"/>
    </w:rPr>
  </w:style>
  <w:style w:type="character" w:customStyle="1" w:styleId="StyleZSynopsisTextAllcapsChar">
    <w:name w:val="Style ZSynopsisText + All caps Char"/>
    <w:basedOn w:val="ZSynopsisTextChar"/>
    <w:rsid w:val="00CD38AD"/>
    <w:rPr>
      <w:rFonts w:ascii="Arial" w:hAnsi="Arial"/>
      <w:caps/>
      <w:lang w:val="en-US" w:eastAsia="en-US" w:bidi="ar-SA"/>
    </w:rPr>
  </w:style>
  <w:style w:type="paragraph" w:customStyle="1" w:styleId="ZPosition">
    <w:name w:val="ZPosition"/>
    <w:basedOn w:val="Normal"/>
    <w:rsid w:val="00CD38AD"/>
    <w:pPr>
      <w:overflowPunct w:val="0"/>
      <w:autoSpaceDE w:val="0"/>
      <w:autoSpaceDN w:val="0"/>
      <w:adjustRightInd w:val="0"/>
      <w:spacing w:after="0"/>
      <w:jc w:val="left"/>
      <w:textAlignment w:val="baseline"/>
    </w:pPr>
    <w:rPr>
      <w:rFonts w:ascii="Arial" w:hAnsi="Arial"/>
      <w:sz w:val="20"/>
      <w:szCs w:val="20"/>
      <w:lang w:val="en-CA" w:bidi="ar-SA"/>
    </w:rPr>
  </w:style>
  <w:style w:type="paragraph" w:customStyle="1" w:styleId="References">
    <w:name w:val="References"/>
    <w:basedOn w:val="Normal"/>
    <w:rsid w:val="00CD38AD"/>
    <w:pPr>
      <w:spacing w:before="140" w:after="0" w:line="280" w:lineRule="atLeast"/>
      <w:ind w:left="720" w:hanging="720"/>
      <w:jc w:val="left"/>
    </w:pPr>
    <w:rPr>
      <w:rFonts w:ascii="Arial" w:hAnsi="Arial"/>
      <w:sz w:val="20"/>
      <w:szCs w:val="20"/>
      <w:lang w:val="en-CA" w:bidi="ar-SA"/>
    </w:rPr>
  </w:style>
  <w:style w:type="paragraph" w:customStyle="1" w:styleId="Preappendix">
    <w:name w:val="Preappendix"/>
    <w:rsid w:val="00CD38AD"/>
    <w:pPr>
      <w:spacing w:before="3400" w:after="0" w:line="240" w:lineRule="auto"/>
    </w:pPr>
    <w:rPr>
      <w:rFonts w:ascii="Arial" w:eastAsia="Times New Roman" w:hAnsi="Arial" w:cs="Times New Roman"/>
      <w:color w:val="FFFFFF"/>
      <w:sz w:val="20"/>
      <w:szCs w:val="20"/>
    </w:rPr>
  </w:style>
  <w:style w:type="paragraph" w:customStyle="1" w:styleId="TFPContent">
    <w:name w:val="TFP Content"/>
    <w:basedOn w:val="Normal"/>
    <w:rsid w:val="00CD38AD"/>
    <w:pPr>
      <w:tabs>
        <w:tab w:val="left" w:pos="1440"/>
      </w:tabs>
      <w:spacing w:before="140" w:after="0" w:line="280" w:lineRule="atLeast"/>
      <w:ind w:left="1440" w:hanging="1440"/>
      <w:jc w:val="left"/>
    </w:pPr>
    <w:rPr>
      <w:rFonts w:ascii="Arial" w:hAnsi="Arial"/>
      <w:caps/>
      <w:sz w:val="20"/>
      <w:szCs w:val="20"/>
      <w:lang w:val="en-CA" w:bidi="ar-SA"/>
    </w:rPr>
  </w:style>
  <w:style w:type="character" w:customStyle="1" w:styleId="nestednav2">
    <w:name w:val="nestednav2"/>
    <w:basedOn w:val="DefaultParagraphFont"/>
    <w:rsid w:val="00CD38AD"/>
  </w:style>
  <w:style w:type="character" w:customStyle="1" w:styleId="sectionheader">
    <w:name w:val="sectionheader"/>
    <w:basedOn w:val="DefaultParagraphFont"/>
    <w:rsid w:val="00CD38AD"/>
  </w:style>
  <w:style w:type="character" w:customStyle="1" w:styleId="emphasis1">
    <w:name w:val="emphasis1"/>
    <w:basedOn w:val="DefaultParagraphFont"/>
    <w:rsid w:val="00CD38AD"/>
    <w:rPr>
      <w:i/>
      <w:iCs/>
      <w:vanish w:val="0"/>
      <w:webHidden w:val="0"/>
      <w:bdr w:val="none" w:sz="0" w:space="0" w:color="auto" w:frame="1"/>
      <w:specVanish w:val="0"/>
    </w:rPr>
  </w:style>
  <w:style w:type="paragraph" w:customStyle="1" w:styleId="Normal1">
    <w:name w:val="Normal1"/>
    <w:basedOn w:val="Normal"/>
    <w:link w:val="normalChar"/>
    <w:rsid w:val="00CD38AD"/>
    <w:pPr>
      <w:spacing w:after="20"/>
      <w:jc w:val="left"/>
    </w:pPr>
    <w:rPr>
      <w:rFonts w:ascii="Times New Roman" w:hAnsi="Times New Roman"/>
      <w:lang w:bidi="ar-SA"/>
    </w:rPr>
  </w:style>
  <w:style w:type="character" w:customStyle="1" w:styleId="normalChar">
    <w:name w:val="normal Char"/>
    <w:basedOn w:val="DefaultParagraphFont"/>
    <w:link w:val="Normal1"/>
    <w:rsid w:val="00CD38AD"/>
    <w:rPr>
      <w:rFonts w:ascii="Times New Roman" w:eastAsia="Times New Roman" w:hAnsi="Times New Roman" w:cs="Times New Roman"/>
      <w:sz w:val="24"/>
      <w:szCs w:val="24"/>
    </w:rPr>
  </w:style>
  <w:style w:type="character" w:customStyle="1" w:styleId="textpad1">
    <w:name w:val="textpad1"/>
    <w:basedOn w:val="DefaultParagraphFont"/>
    <w:rsid w:val="00CD38AD"/>
    <w:rPr>
      <w:rFonts w:ascii="Verdana" w:hAnsi="Verdana" w:hint="default"/>
      <w:b w:val="0"/>
      <w:bCs w:val="0"/>
      <w:i w:val="0"/>
      <w:iCs w:val="0"/>
      <w:smallCaps w:val="0"/>
      <w:strike w:val="0"/>
      <w:dstrike w:val="0"/>
      <w:color w:val="000000"/>
      <w:sz w:val="24"/>
      <w:szCs w:val="24"/>
      <w:u w:val="none"/>
      <w:effect w:val="none"/>
    </w:rPr>
  </w:style>
  <w:style w:type="paragraph" w:customStyle="1" w:styleId="StyleCaptionLatinArialComplexArial105pt">
    <w:name w:val="Style Caption + (Latin) Arial (Complex) Arial 10.5 pt"/>
    <w:basedOn w:val="Caption"/>
    <w:link w:val="StyleCaptionLatinArialComplexArial105ptChar"/>
    <w:rsid w:val="00CD38AD"/>
    <w:pPr>
      <w:spacing w:before="120" w:after="120" w:line="288" w:lineRule="auto"/>
    </w:pPr>
    <w:rPr>
      <w:rFonts w:ascii="Arial" w:hAnsi="Arial" w:cs="Arial"/>
      <w:bCs w:val="0"/>
      <w:sz w:val="21"/>
      <w:szCs w:val="21"/>
      <w:lang w:val="en-GB" w:bidi="ar-SA"/>
    </w:rPr>
  </w:style>
  <w:style w:type="character" w:customStyle="1" w:styleId="StyleCaptionLatinArialComplexArial105ptChar">
    <w:name w:val="Style Caption + (Latin) Arial (Complex) Arial 10.5 pt Char"/>
    <w:basedOn w:val="DefaultParagraphFont"/>
    <w:link w:val="StyleCaptionLatinArialComplexArial105pt"/>
    <w:rsid w:val="00CD38AD"/>
    <w:rPr>
      <w:rFonts w:ascii="Arial" w:eastAsia="Times New Roman" w:hAnsi="Arial" w:cs="Arial"/>
      <w:b/>
      <w:sz w:val="21"/>
      <w:szCs w:val="21"/>
      <w:lang w:val="en-GB"/>
    </w:rPr>
  </w:style>
  <w:style w:type="paragraph" w:customStyle="1" w:styleId="popuptext">
    <w:name w:val="popuptext"/>
    <w:basedOn w:val="Normal"/>
    <w:rsid w:val="00CD38AD"/>
    <w:pPr>
      <w:spacing w:before="100" w:beforeAutospacing="1" w:after="100" w:afterAutospacing="1"/>
      <w:jc w:val="left"/>
    </w:pPr>
    <w:rPr>
      <w:rFonts w:ascii="Georgia" w:hAnsi="Georgia"/>
      <w:lang w:bidi="ar-SA"/>
    </w:rPr>
  </w:style>
  <w:style w:type="paragraph" w:customStyle="1" w:styleId="StyleHeading3Heading3a12ptLinespacing15lines">
    <w:name w:val="Style Heading 3Heading 3a + 12 pt Line spacing:  1.5 lines"/>
    <w:basedOn w:val="Heading3"/>
    <w:rsid w:val="00CD38AD"/>
    <w:pPr>
      <w:numPr>
        <w:ilvl w:val="0"/>
        <w:numId w:val="0"/>
      </w:numPr>
      <w:tabs>
        <w:tab w:val="num" w:pos="720"/>
      </w:tabs>
      <w:spacing w:line="360" w:lineRule="auto"/>
      <w:ind w:left="720" w:hanging="720"/>
      <w:jc w:val="left"/>
    </w:pPr>
    <w:rPr>
      <w:rFonts w:ascii="Arial" w:hAnsi="Arial"/>
      <w:lang w:val="en-GB" w:bidi="ar-SA"/>
    </w:rPr>
  </w:style>
  <w:style w:type="paragraph" w:styleId="ListNumber3">
    <w:name w:val="List Number 3"/>
    <w:basedOn w:val="Normal"/>
    <w:rsid w:val="00CD38AD"/>
    <w:pPr>
      <w:numPr>
        <w:numId w:val="17"/>
      </w:numPr>
      <w:spacing w:after="0" w:line="312" w:lineRule="auto"/>
      <w:ind w:right="284"/>
    </w:pPr>
    <w:rPr>
      <w:snapToGrid w:val="0"/>
      <w:color w:val="000000"/>
      <w:spacing w:val="-3"/>
      <w:sz w:val="22"/>
      <w:szCs w:val="22"/>
      <w:lang w:val="en-GB" w:eastAsia="en-GB" w:bidi="ar-SA"/>
    </w:rPr>
  </w:style>
  <w:style w:type="paragraph" w:customStyle="1" w:styleId="Normal2Char">
    <w:name w:val="Normal 2 Char"/>
    <w:basedOn w:val="Normal"/>
    <w:rsid w:val="00CD38AD"/>
    <w:pPr>
      <w:spacing w:before="280" w:after="0" w:line="288" w:lineRule="auto"/>
    </w:pPr>
    <w:rPr>
      <w:rFonts w:ascii="Arial" w:hAnsi="Arial"/>
      <w:sz w:val="20"/>
      <w:szCs w:val="20"/>
      <w:lang w:val="en-GB" w:bidi="ar-SA"/>
    </w:rPr>
  </w:style>
  <w:style w:type="paragraph" w:customStyle="1" w:styleId="NormalTableChar">
    <w:name w:val="Normal_Table Char"/>
    <w:basedOn w:val="Normal"/>
    <w:rsid w:val="00CD38AD"/>
    <w:pPr>
      <w:overflowPunct w:val="0"/>
      <w:autoSpaceDE w:val="0"/>
      <w:autoSpaceDN w:val="0"/>
      <w:adjustRightInd w:val="0"/>
      <w:spacing w:before="120" w:after="0" w:line="288" w:lineRule="auto"/>
      <w:textAlignment w:val="baseline"/>
    </w:pPr>
    <w:rPr>
      <w:rFonts w:ascii="Arial" w:hAnsi="Arial"/>
      <w:sz w:val="20"/>
      <w:szCs w:val="22"/>
      <w:lang w:val="en-GB" w:bidi="ar-SA"/>
    </w:rPr>
  </w:style>
  <w:style w:type="paragraph" w:customStyle="1" w:styleId="ZNormal">
    <w:name w:val="ZNormal"/>
    <w:basedOn w:val="Normal"/>
    <w:rsid w:val="00CD38AD"/>
    <w:pPr>
      <w:spacing w:before="140" w:after="0" w:line="280" w:lineRule="atLeast"/>
      <w:jc w:val="center"/>
    </w:pPr>
    <w:rPr>
      <w:rFonts w:ascii="Arial" w:hAnsi="Arial"/>
      <w:sz w:val="20"/>
      <w:szCs w:val="20"/>
      <w:lang w:val="en-CA" w:bidi="ar-SA"/>
    </w:rPr>
  </w:style>
  <w:style w:type="paragraph" w:customStyle="1" w:styleId="StyleZTableHeadingLeft">
    <w:name w:val="Style ZTableHeading + Left"/>
    <w:basedOn w:val="Normal"/>
    <w:rsid w:val="00CD38AD"/>
    <w:pPr>
      <w:spacing w:before="240" w:after="40" w:line="280" w:lineRule="atLeast"/>
      <w:jc w:val="left"/>
    </w:pPr>
    <w:rPr>
      <w:rFonts w:ascii="Arial" w:hAnsi="Arial"/>
      <w:b/>
      <w:bCs/>
      <w:caps/>
      <w:sz w:val="18"/>
      <w:szCs w:val="20"/>
      <w:lang w:val="en-CA" w:bidi="ar-SA"/>
    </w:rPr>
  </w:style>
  <w:style w:type="paragraph" w:customStyle="1" w:styleId="NormalCentered">
    <w:name w:val="Normal + Centered"/>
    <w:basedOn w:val="Normal"/>
    <w:rsid w:val="00CD38AD"/>
    <w:pPr>
      <w:spacing w:before="140" w:after="0" w:line="280" w:lineRule="atLeast"/>
      <w:jc w:val="center"/>
    </w:pPr>
    <w:rPr>
      <w:rFonts w:ascii="Arial" w:hAnsi="Arial"/>
      <w:sz w:val="20"/>
      <w:szCs w:val="20"/>
      <w:lang w:val="en-GB" w:bidi="ar-SA"/>
    </w:rPr>
  </w:style>
  <w:style w:type="paragraph" w:customStyle="1" w:styleId="ActivityNumbered">
    <w:name w:val="Activity Numbered"/>
    <w:basedOn w:val="Normal"/>
    <w:next w:val="Normal"/>
    <w:rsid w:val="00CD38AD"/>
    <w:pPr>
      <w:tabs>
        <w:tab w:val="right" w:leader="dot" w:pos="6815"/>
      </w:tabs>
      <w:spacing w:before="240"/>
    </w:pPr>
    <w:rPr>
      <w:rFonts w:ascii="CG Times (W1)" w:hAnsi="CG Times (W1)"/>
      <w:b/>
      <w:color w:val="000000"/>
      <w:szCs w:val="20"/>
      <w:lang w:bidi="ar-SA"/>
    </w:rPr>
  </w:style>
  <w:style w:type="paragraph" w:customStyle="1" w:styleId="TableHeading0">
    <w:name w:val="Table Heading"/>
    <w:basedOn w:val="Caption"/>
    <w:rsid w:val="00CD38AD"/>
    <w:pPr>
      <w:spacing w:before="140" w:after="140" w:line="280" w:lineRule="atLeast"/>
      <w:ind w:left="864" w:hanging="864"/>
    </w:pPr>
    <w:rPr>
      <w:rFonts w:ascii="Arial" w:hAnsi="Arial"/>
      <w:lang w:val="en-CA" w:bidi="ar-SA"/>
    </w:rPr>
  </w:style>
  <w:style w:type="character" w:customStyle="1" w:styleId="eimanhamdy">
    <w:name w:val="eiman.hamdy"/>
    <w:basedOn w:val="DefaultParagraphFont"/>
    <w:semiHidden/>
    <w:rsid w:val="00CD38AD"/>
    <w:rPr>
      <w:rFonts w:ascii="Arial" w:hAnsi="Arial" w:cs="Arial"/>
      <w:color w:val="000080"/>
      <w:sz w:val="20"/>
      <w:szCs w:val="20"/>
    </w:rPr>
  </w:style>
  <w:style w:type="paragraph" w:customStyle="1" w:styleId="Bulleted">
    <w:name w:val="Bulleted"/>
    <w:aliases w:val="Symbol (symbol),Before:  0.25&quot;,Hanging:  0.25&quot;"/>
    <w:basedOn w:val="Bullet11"/>
    <w:rsid w:val="00CD38AD"/>
    <w:pPr>
      <w:numPr>
        <w:numId w:val="22"/>
      </w:numPr>
      <w:tabs>
        <w:tab w:val="clear" w:pos="720"/>
        <w:tab w:val="num" w:pos="360"/>
      </w:tabs>
      <w:ind w:left="567" w:hanging="283"/>
    </w:pPr>
  </w:style>
  <w:style w:type="paragraph" w:customStyle="1" w:styleId="Header4">
    <w:name w:val="Header 4"/>
    <w:basedOn w:val="Normal"/>
    <w:rsid w:val="00CD38AD"/>
    <w:pPr>
      <w:spacing w:before="140" w:after="0" w:line="280" w:lineRule="atLeast"/>
      <w:jc w:val="left"/>
    </w:pPr>
    <w:rPr>
      <w:rFonts w:ascii="Arial" w:hAnsi="Arial"/>
      <w:sz w:val="20"/>
      <w:szCs w:val="20"/>
      <w:lang w:val="en-GB" w:bidi="ar-SA"/>
    </w:rPr>
  </w:style>
  <w:style w:type="paragraph" w:customStyle="1" w:styleId="Arial">
    <w:name w:val="Arial"/>
    <w:basedOn w:val="Normal"/>
    <w:rsid w:val="00CD38AD"/>
    <w:pPr>
      <w:autoSpaceDE w:val="0"/>
      <w:autoSpaceDN w:val="0"/>
      <w:adjustRightInd w:val="0"/>
      <w:spacing w:after="0"/>
      <w:jc w:val="left"/>
    </w:pPr>
    <w:rPr>
      <w:rFonts w:ascii="Arial" w:hAnsi="Arial" w:cs="Arial"/>
      <w:b/>
      <w:bCs/>
      <w:sz w:val="18"/>
      <w:szCs w:val="18"/>
      <w:lang w:bidi="ar-SA"/>
    </w:rPr>
  </w:style>
  <w:style w:type="character" w:customStyle="1" w:styleId="Heading4aCharChar">
    <w:name w:val="Heading 4a Char Char"/>
    <w:basedOn w:val="DefaultParagraphFont"/>
    <w:rsid w:val="00CD38AD"/>
    <w:rPr>
      <w:rFonts w:ascii="Arial" w:hAnsi="Arial"/>
      <w:b/>
      <w:smallCaps/>
      <w:spacing w:val="20"/>
      <w:kern w:val="28"/>
      <w:sz w:val="22"/>
      <w:lang w:val="en-AU" w:eastAsia="en-US" w:bidi="ar-SA"/>
    </w:rPr>
  </w:style>
  <w:style w:type="paragraph" w:customStyle="1" w:styleId="TableParagraph">
    <w:name w:val="Table Paragraph"/>
    <w:basedOn w:val="Normal"/>
    <w:uiPriority w:val="1"/>
    <w:qFormat/>
    <w:rsid w:val="00CD38AD"/>
    <w:pPr>
      <w:widowControl w:val="0"/>
      <w:autoSpaceDE w:val="0"/>
      <w:autoSpaceDN w:val="0"/>
      <w:adjustRightInd w:val="0"/>
      <w:spacing w:after="0"/>
      <w:jc w:val="left"/>
    </w:pPr>
    <w:rPr>
      <w:rFonts w:ascii="Times New Roman" w:eastAsiaTheme="minorEastAsia" w:hAnsi="Times New Roman"/>
      <w:lang w:val="en-GB" w:eastAsia="en-GB" w:bidi="ar-SA"/>
    </w:rPr>
  </w:style>
  <w:style w:type="paragraph" w:customStyle="1" w:styleId="PhotoCaption">
    <w:name w:val="Photo Caption"/>
    <w:basedOn w:val="Caption"/>
    <w:link w:val="PhotoCaptionChar"/>
    <w:qFormat/>
    <w:rsid w:val="00932EA6"/>
    <w:rPr>
      <w:color w:val="365F91" w:themeColor="accent1" w:themeShade="BF"/>
    </w:rPr>
  </w:style>
  <w:style w:type="paragraph" w:customStyle="1" w:styleId="PDP">
    <w:name w:val="PDP"/>
    <w:basedOn w:val="Normal"/>
    <w:link w:val="PDPChar"/>
    <w:qFormat/>
    <w:rsid w:val="00D06F65"/>
    <w:pPr>
      <w:keepLines/>
      <w:spacing w:before="240" w:after="0" w:line="276" w:lineRule="auto"/>
      <w:ind w:left="-90"/>
    </w:pPr>
    <w:rPr>
      <w:rFonts w:ascii="Arial" w:eastAsiaTheme="minorEastAsia" w:hAnsi="Arial" w:cstheme="minorBidi"/>
      <w:noProof/>
      <w:sz w:val="22"/>
      <w:szCs w:val="22"/>
      <w:lang w:val="en-GB" w:bidi="en-US"/>
    </w:rPr>
  </w:style>
  <w:style w:type="character" w:customStyle="1" w:styleId="PhotoCaptionChar">
    <w:name w:val="Photo Caption Char"/>
    <w:basedOn w:val="CaptionChar"/>
    <w:link w:val="PhotoCaption"/>
    <w:rsid w:val="00932EA6"/>
    <w:rPr>
      <w:rFonts w:ascii="Garamond" w:eastAsia="Times New Roman" w:hAnsi="Garamond" w:cs="Times New Roman"/>
      <w:b/>
      <w:bCs/>
      <w:color w:val="365F91" w:themeColor="accent1" w:themeShade="BF"/>
      <w:sz w:val="20"/>
      <w:szCs w:val="20"/>
      <w:lang w:bidi="ar-EG"/>
    </w:rPr>
  </w:style>
  <w:style w:type="character" w:customStyle="1" w:styleId="PDPChar">
    <w:name w:val="PDP Char"/>
    <w:basedOn w:val="DefaultParagraphFont"/>
    <w:link w:val="PDP"/>
    <w:rsid w:val="00D06F65"/>
    <w:rPr>
      <w:rFonts w:ascii="Arial" w:eastAsiaTheme="minorEastAsia" w:hAnsi="Arial"/>
      <w:noProof/>
      <w:lang w:val="en-GB" w:bidi="en-US"/>
    </w:rPr>
  </w:style>
  <w:style w:type="character" w:customStyle="1" w:styleId="atn">
    <w:name w:val="atn"/>
    <w:basedOn w:val="DefaultParagraphFont"/>
    <w:rsid w:val="00C10F28"/>
  </w:style>
  <w:style w:type="paragraph" w:customStyle="1" w:styleId="HEAD1">
    <w:name w:val="HEAD1"/>
    <w:basedOn w:val="Normal"/>
    <w:uiPriority w:val="99"/>
    <w:rsid w:val="005C54CE"/>
    <w:pPr>
      <w:tabs>
        <w:tab w:val="left" w:pos="567"/>
      </w:tabs>
      <w:bidi/>
      <w:spacing w:after="160" w:line="256" w:lineRule="auto"/>
      <w:jc w:val="right"/>
    </w:pPr>
    <w:rPr>
      <w:rFonts w:ascii="Calibri" w:eastAsia="Calibri" w:hAnsi="Calibri" w:cs="Arial"/>
      <w:b/>
      <w:bCs/>
      <w:sz w:val="28"/>
      <w:szCs w:val="28"/>
      <w:lang w:bidi="ar-SA"/>
    </w:rPr>
  </w:style>
  <w:style w:type="numbering" w:customStyle="1" w:styleId="NoList3">
    <w:name w:val="No List3"/>
    <w:next w:val="NoList"/>
    <w:uiPriority w:val="99"/>
    <w:semiHidden/>
    <w:unhideWhenUsed/>
    <w:rsid w:val="00EE4A63"/>
  </w:style>
  <w:style w:type="character" w:customStyle="1" w:styleId="xdb">
    <w:name w:val="_xdb"/>
    <w:basedOn w:val="DefaultParagraphFont"/>
    <w:rsid w:val="00EE4A63"/>
  </w:style>
  <w:style w:type="character" w:customStyle="1" w:styleId="xbe">
    <w:name w:val="_xbe"/>
    <w:basedOn w:val="DefaultParagraphFont"/>
    <w:rsid w:val="00EE4A63"/>
  </w:style>
  <w:style w:type="paragraph" w:styleId="HTMLPreformatted">
    <w:name w:val="HTML Preformatted"/>
    <w:basedOn w:val="Normal"/>
    <w:link w:val="HTMLPreformattedChar"/>
    <w:uiPriority w:val="99"/>
    <w:semiHidden/>
    <w:unhideWhenUsed/>
    <w:rsid w:val="00EE4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left"/>
    </w:pPr>
    <w:rPr>
      <w:rFonts w:ascii="Courier New" w:hAnsi="Courier New" w:cs="Courier New"/>
      <w:sz w:val="20"/>
      <w:szCs w:val="20"/>
      <w:lang w:val="en-GB" w:eastAsia="en-GB" w:bidi="ar-SA"/>
    </w:rPr>
  </w:style>
  <w:style w:type="character" w:customStyle="1" w:styleId="HTMLPreformattedChar">
    <w:name w:val="HTML Preformatted Char"/>
    <w:basedOn w:val="DefaultParagraphFont"/>
    <w:link w:val="HTMLPreformatted"/>
    <w:uiPriority w:val="99"/>
    <w:semiHidden/>
    <w:rsid w:val="00EE4A63"/>
    <w:rPr>
      <w:rFonts w:ascii="Courier New" w:eastAsia="Times New Roman" w:hAnsi="Courier New" w:cs="Courier New"/>
      <w:sz w:val="20"/>
      <w:szCs w:val="20"/>
      <w:lang w:val="en-GB" w:eastAsia="en-GB"/>
    </w:rPr>
  </w:style>
  <w:style w:type="table" w:customStyle="1" w:styleId="TableGrid80">
    <w:name w:val="Table Grid8"/>
    <w:basedOn w:val="TableNormal"/>
    <w:next w:val="TableGrid"/>
    <w:uiPriority w:val="59"/>
    <w:rsid w:val="00EE4A63"/>
    <w:pPr>
      <w:spacing w:after="0" w:line="240" w:lineRule="auto"/>
    </w:pPr>
    <w:rPr>
      <w:rFonts w:eastAsia="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LightList-Accent1">
    <w:name w:val="Light List Accent 1"/>
    <w:basedOn w:val="TableNormal"/>
    <w:uiPriority w:val="61"/>
    <w:rsid w:val="003F687B"/>
    <w:pPr>
      <w:spacing w:after="0" w:line="240" w:lineRule="auto"/>
    </w:pPr>
    <w:rPr>
      <w:rFonts w:ascii="Calibri" w:eastAsia="Calibri" w:hAnsi="Calibri" w:cs="Arial"/>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MediumShading2-Accent1">
    <w:name w:val="Medium Shading 2 Accent 1"/>
    <w:basedOn w:val="TableNormal"/>
    <w:uiPriority w:val="64"/>
    <w:rsid w:val="003F687B"/>
    <w:pPr>
      <w:spacing w:after="0" w:line="240" w:lineRule="auto"/>
    </w:pPr>
    <w:rPr>
      <w:rFonts w:ascii="Calibri" w:eastAsia="Calibri" w:hAnsi="Calibri" w:cs="Arial"/>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LightShading-Accent1">
    <w:name w:val="Light Shading Accent 1"/>
    <w:basedOn w:val="TableNormal"/>
    <w:uiPriority w:val="60"/>
    <w:rsid w:val="003F687B"/>
    <w:pPr>
      <w:spacing w:after="0" w:line="240" w:lineRule="auto"/>
    </w:pPr>
    <w:rPr>
      <w:rFonts w:ascii="Calibri" w:eastAsia="Calibri" w:hAnsi="Calibri" w:cs="Arial"/>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
    <w:name w:val="Light Shading"/>
    <w:basedOn w:val="TableNormal"/>
    <w:uiPriority w:val="60"/>
    <w:rsid w:val="003F687B"/>
    <w:pPr>
      <w:spacing w:after="0" w:line="240" w:lineRule="auto"/>
    </w:pPr>
    <w:rPr>
      <w:rFonts w:ascii="Calibri" w:eastAsia="Calibri" w:hAnsi="Calibri" w:cs="Arial"/>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MediumList1">
    <w:name w:val="Medium List 1"/>
    <w:basedOn w:val="TableNormal"/>
    <w:uiPriority w:val="65"/>
    <w:rsid w:val="003F687B"/>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ghtList">
    <w:name w:val="Light List"/>
    <w:basedOn w:val="TableNormal"/>
    <w:uiPriority w:val="61"/>
    <w:rsid w:val="003F687B"/>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MediumList2">
    <w:name w:val="Medium List 2"/>
    <w:basedOn w:val="TableNormal"/>
    <w:uiPriority w:val="66"/>
    <w:rsid w:val="003F687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rsid w:val="003F687B"/>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Grid3-Accent5">
    <w:name w:val="Medium Grid 3 Accent 5"/>
    <w:basedOn w:val="TableNormal"/>
    <w:uiPriority w:val="69"/>
    <w:rsid w:val="003F687B"/>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character" w:customStyle="1" w:styleId="nowrap">
    <w:name w:val="nowrap"/>
    <w:basedOn w:val="DefaultParagraphFont"/>
    <w:rsid w:val="003F687B"/>
  </w:style>
  <w:style w:type="paragraph" w:customStyle="1" w:styleId="lead">
    <w:name w:val="lead"/>
    <w:basedOn w:val="Normal"/>
    <w:rsid w:val="003F687B"/>
    <w:pPr>
      <w:spacing w:before="100" w:beforeAutospacing="1" w:after="100" w:afterAutospacing="1"/>
      <w:jc w:val="left"/>
    </w:pPr>
    <w:rPr>
      <w:rFonts w:ascii="Times New Roman" w:hAnsi="Times New Roman"/>
      <w:lang w:bidi="ar-SA"/>
    </w:rPr>
  </w:style>
  <w:style w:type="paragraph" w:customStyle="1" w:styleId="Title1">
    <w:name w:val="Title 1"/>
    <w:rsid w:val="003F687B"/>
    <w:pPr>
      <w:spacing w:after="300" w:line="240" w:lineRule="auto"/>
      <w:jc w:val="both"/>
    </w:pPr>
    <w:rPr>
      <w:rFonts w:ascii="Times New Roman" w:eastAsia="MS PGothic" w:hAnsi="Times New Roman" w:cs="Times New Roman"/>
      <w:noProof/>
      <w:szCs w:val="20"/>
      <w:lang w:eastAsia="ja-JP"/>
    </w:rPr>
  </w:style>
  <w:style w:type="table" w:styleId="TableList5">
    <w:name w:val="Table List 5"/>
    <w:basedOn w:val="TableNormal"/>
    <w:rsid w:val="003F687B"/>
    <w:rPr>
      <w:rFonts w:eastAsiaTheme="minorEastAsia"/>
      <w:lang w:val="en-GB" w:eastAsia="en-GB"/>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Grid10">
    <w:name w:val="Table Grid 1"/>
    <w:basedOn w:val="TableNormal"/>
    <w:rsid w:val="003F687B"/>
    <w:rPr>
      <w:rFonts w:eastAsiaTheme="minorEastAsia"/>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3Deffects3">
    <w:name w:val="Table 3D effects 3"/>
    <w:basedOn w:val="TableNormal"/>
    <w:rsid w:val="003F687B"/>
    <w:rPr>
      <w:rFonts w:eastAsiaTheme="minorEastAsia"/>
      <w:lang w:val="en-GB" w:eastAsia="en-GB"/>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Titredurapport">
    <w:name w:val="Titre du rapport"/>
    <w:basedOn w:val="Normal"/>
    <w:rsid w:val="003F687B"/>
    <w:pPr>
      <w:spacing w:before="240" w:after="0"/>
      <w:ind w:left="3402"/>
      <w:jc w:val="left"/>
    </w:pPr>
    <w:rPr>
      <w:rFonts w:ascii="Arial Gras" w:hAnsi="Arial Gras" w:cs="Arial"/>
      <w:b/>
      <w:color w:val="402B20"/>
      <w:sz w:val="36"/>
      <w:szCs w:val="20"/>
      <w:lang w:val="en-GB" w:eastAsia="fr-FR" w:bidi="ar-SA"/>
    </w:rPr>
  </w:style>
  <w:style w:type="paragraph" w:customStyle="1" w:styleId="BulletEQIESIA">
    <w:name w:val="Bullet EQI ESIA"/>
    <w:basedOn w:val="Bullet"/>
    <w:link w:val="BulletEQIESIAChar"/>
    <w:rsid w:val="003F687B"/>
    <w:pPr>
      <w:numPr>
        <w:numId w:val="23"/>
      </w:numPr>
      <w:jc w:val="left"/>
    </w:pPr>
    <w:rPr>
      <w:rFonts w:eastAsia="Times New Roman" w:cs="Times New Roman"/>
      <w:i/>
      <w:color w:val="95B3D7" w:themeColor="accent1" w:themeTint="99"/>
      <w:szCs w:val="20"/>
      <w:lang w:bidi="ar-SA"/>
    </w:rPr>
  </w:style>
  <w:style w:type="character" w:customStyle="1" w:styleId="BulletEQIESIAChar">
    <w:name w:val="Bullet EQI ESIA Char"/>
    <w:basedOn w:val="BulletChar"/>
    <w:link w:val="BulletEQIESIA"/>
    <w:rsid w:val="003F687B"/>
    <w:rPr>
      <w:rFonts w:ascii="Arial" w:eastAsia="Times New Roman" w:hAnsi="Arial" w:cs="Times New Roman"/>
      <w:i/>
      <w:color w:val="95B3D7" w:themeColor="accent1" w:themeTint="99"/>
      <w:sz w:val="24"/>
      <w:szCs w:val="20"/>
    </w:rPr>
  </w:style>
  <w:style w:type="character" w:customStyle="1" w:styleId="XFootNote">
    <w:name w:val="XFootNote"/>
    <w:basedOn w:val="DefaultParagraphFont"/>
    <w:rsid w:val="003F687B"/>
    <w:rPr>
      <w:rFonts w:ascii="Book Antiqua" w:hAnsi="Book Antiqua"/>
      <w:position w:val="6"/>
      <w:sz w:val="14"/>
      <w:vertAlign w:val="baseline"/>
    </w:rPr>
  </w:style>
  <w:style w:type="character" w:customStyle="1" w:styleId="hit">
    <w:name w:val="hit"/>
    <w:basedOn w:val="DefaultParagraphFont"/>
    <w:rsid w:val="003F687B"/>
  </w:style>
  <w:style w:type="paragraph" w:styleId="BodyTextFirstIndent">
    <w:name w:val="Body Text First Indent"/>
    <w:basedOn w:val="BodyText"/>
    <w:link w:val="BodyTextFirstIndentChar"/>
    <w:uiPriority w:val="99"/>
    <w:unhideWhenUsed/>
    <w:rsid w:val="003F687B"/>
    <w:pPr>
      <w:keepLines/>
      <w:tabs>
        <w:tab w:val="left" w:pos="851"/>
        <w:tab w:val="left" w:pos="1418"/>
        <w:tab w:val="right" w:pos="9214"/>
      </w:tabs>
      <w:bidi w:val="0"/>
      <w:spacing w:after="0"/>
      <w:ind w:firstLine="360"/>
      <w:jc w:val="left"/>
    </w:pPr>
    <w:rPr>
      <w:rFonts w:ascii="Arial" w:hAnsi="Arial" w:cs="Times New Roman"/>
      <w:sz w:val="22"/>
      <w:szCs w:val="20"/>
      <w:lang w:val="en-GB"/>
    </w:rPr>
  </w:style>
  <w:style w:type="character" w:customStyle="1" w:styleId="BodyTextFirstIndentChar">
    <w:name w:val="Body Text First Indent Char"/>
    <w:basedOn w:val="BodyTextChar"/>
    <w:link w:val="BodyTextFirstIndent"/>
    <w:uiPriority w:val="99"/>
    <w:rsid w:val="003F687B"/>
    <w:rPr>
      <w:rFonts w:ascii="Arial" w:eastAsia="Times New Roman" w:hAnsi="Arial" w:cs="Times New Roman"/>
      <w:sz w:val="20"/>
      <w:szCs w:val="20"/>
      <w:lang w:val="en-GB"/>
    </w:rPr>
  </w:style>
  <w:style w:type="character" w:customStyle="1" w:styleId="fbphotocaptiontext">
    <w:name w:val="fbphotocaptiontext"/>
    <w:basedOn w:val="DefaultParagraphFont"/>
    <w:rsid w:val="003F687B"/>
  </w:style>
  <w:style w:type="character" w:customStyle="1" w:styleId="unicode">
    <w:name w:val="unicode"/>
    <w:basedOn w:val="DefaultParagraphFont"/>
    <w:rsid w:val="003F687B"/>
  </w:style>
  <w:style w:type="character" w:customStyle="1" w:styleId="ipa">
    <w:name w:val="ipa"/>
    <w:basedOn w:val="DefaultParagraphFont"/>
    <w:rsid w:val="003F687B"/>
  </w:style>
  <w:style w:type="table" w:styleId="LightGrid">
    <w:name w:val="Light Grid"/>
    <w:basedOn w:val="TableNormal"/>
    <w:uiPriority w:val="62"/>
    <w:rsid w:val="003F687B"/>
    <w:pPr>
      <w:spacing w:after="0" w:line="240" w:lineRule="auto"/>
    </w:pPr>
    <w:rPr>
      <w:rFonts w:eastAsiaTheme="minorEastAsia"/>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character" w:customStyle="1" w:styleId="unit">
    <w:name w:val="unit"/>
    <w:basedOn w:val="DefaultParagraphFont"/>
    <w:rsid w:val="003F687B"/>
  </w:style>
  <w:style w:type="character" w:customStyle="1" w:styleId="time">
    <w:name w:val="time"/>
    <w:basedOn w:val="DefaultParagraphFont"/>
    <w:rsid w:val="003F687B"/>
  </w:style>
  <w:style w:type="table" w:styleId="MediumShading1-Accent5">
    <w:name w:val="Medium Shading 1 Accent 5"/>
    <w:basedOn w:val="TableNormal"/>
    <w:uiPriority w:val="63"/>
    <w:rsid w:val="003F687B"/>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2-Accent3">
    <w:name w:val="Medium Shading 2 Accent 3"/>
    <w:basedOn w:val="TableNormal"/>
    <w:uiPriority w:val="64"/>
    <w:rsid w:val="00E27395"/>
    <w:pPr>
      <w:spacing w:after="0" w:line="240" w:lineRule="auto"/>
    </w:pPr>
    <w:rPr>
      <w:rFonts w:ascii="Times New Roman" w:eastAsia="Times New Roman" w:hAnsi="Times New Roman" w:cs="Times New Roman"/>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customStyle="1" w:styleId="numbers">
    <w:name w:val="numbers"/>
    <w:basedOn w:val="DefaultParagraphFont"/>
    <w:rsid w:val="0033553C"/>
  </w:style>
  <w:style w:type="table" w:customStyle="1" w:styleId="Table11">
    <w:name w:val="Table 11"/>
    <w:basedOn w:val="TableNormal"/>
    <w:next w:val="TableGrid"/>
    <w:uiPriority w:val="59"/>
    <w:rsid w:val="0062172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52">
    <w:name w:val="Light List - Accent 52"/>
    <w:basedOn w:val="TableNormal"/>
    <w:next w:val="LightList-Accent5"/>
    <w:uiPriority w:val="61"/>
    <w:rsid w:val="009B49D1"/>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customStyle="1" w:styleId="MediumShading1-Accent51">
    <w:name w:val="Medium Shading 1 - Accent 51"/>
    <w:basedOn w:val="TableNormal"/>
    <w:next w:val="MediumShading1-Accent5"/>
    <w:uiPriority w:val="63"/>
    <w:rsid w:val="00806DE7"/>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paragraph" w:styleId="PlainText">
    <w:name w:val="Plain Text"/>
    <w:basedOn w:val="Normal"/>
    <w:link w:val="PlainTextChar"/>
    <w:uiPriority w:val="99"/>
    <w:semiHidden/>
    <w:unhideWhenUsed/>
    <w:rsid w:val="0087547F"/>
    <w:pPr>
      <w:spacing w:after="0"/>
      <w:jc w:val="left"/>
    </w:pPr>
    <w:rPr>
      <w:rFonts w:ascii="Calibri" w:eastAsiaTheme="minorHAnsi" w:hAnsi="Calibri" w:cstheme="minorBidi"/>
      <w:sz w:val="22"/>
      <w:szCs w:val="21"/>
      <w:lang w:bidi="ar-SA"/>
    </w:rPr>
  </w:style>
  <w:style w:type="character" w:customStyle="1" w:styleId="PlainTextChar">
    <w:name w:val="Plain Text Char"/>
    <w:basedOn w:val="DefaultParagraphFont"/>
    <w:link w:val="PlainText"/>
    <w:uiPriority w:val="99"/>
    <w:semiHidden/>
    <w:rsid w:val="0087547F"/>
    <w:rPr>
      <w:rFonts w:ascii="Calibri" w:hAnsi="Calibri"/>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147391">
      <w:bodyDiv w:val="1"/>
      <w:marLeft w:val="0"/>
      <w:marRight w:val="0"/>
      <w:marTop w:val="0"/>
      <w:marBottom w:val="0"/>
      <w:divBdr>
        <w:top w:val="none" w:sz="0" w:space="0" w:color="auto"/>
        <w:left w:val="none" w:sz="0" w:space="0" w:color="auto"/>
        <w:bottom w:val="none" w:sz="0" w:space="0" w:color="auto"/>
        <w:right w:val="none" w:sz="0" w:space="0" w:color="auto"/>
      </w:divBdr>
    </w:div>
    <w:div w:id="70591422">
      <w:bodyDiv w:val="1"/>
      <w:marLeft w:val="0"/>
      <w:marRight w:val="0"/>
      <w:marTop w:val="0"/>
      <w:marBottom w:val="0"/>
      <w:divBdr>
        <w:top w:val="none" w:sz="0" w:space="0" w:color="auto"/>
        <w:left w:val="none" w:sz="0" w:space="0" w:color="auto"/>
        <w:bottom w:val="none" w:sz="0" w:space="0" w:color="auto"/>
        <w:right w:val="none" w:sz="0" w:space="0" w:color="auto"/>
      </w:divBdr>
    </w:div>
    <w:div w:id="253974714">
      <w:bodyDiv w:val="1"/>
      <w:marLeft w:val="0"/>
      <w:marRight w:val="0"/>
      <w:marTop w:val="0"/>
      <w:marBottom w:val="0"/>
      <w:divBdr>
        <w:top w:val="none" w:sz="0" w:space="0" w:color="auto"/>
        <w:left w:val="none" w:sz="0" w:space="0" w:color="auto"/>
        <w:bottom w:val="none" w:sz="0" w:space="0" w:color="auto"/>
        <w:right w:val="none" w:sz="0" w:space="0" w:color="auto"/>
      </w:divBdr>
    </w:div>
    <w:div w:id="259460570">
      <w:bodyDiv w:val="1"/>
      <w:marLeft w:val="0"/>
      <w:marRight w:val="0"/>
      <w:marTop w:val="0"/>
      <w:marBottom w:val="0"/>
      <w:divBdr>
        <w:top w:val="none" w:sz="0" w:space="0" w:color="auto"/>
        <w:left w:val="none" w:sz="0" w:space="0" w:color="auto"/>
        <w:bottom w:val="none" w:sz="0" w:space="0" w:color="auto"/>
        <w:right w:val="none" w:sz="0" w:space="0" w:color="auto"/>
      </w:divBdr>
    </w:div>
    <w:div w:id="268313553">
      <w:bodyDiv w:val="1"/>
      <w:marLeft w:val="0"/>
      <w:marRight w:val="0"/>
      <w:marTop w:val="0"/>
      <w:marBottom w:val="0"/>
      <w:divBdr>
        <w:top w:val="none" w:sz="0" w:space="0" w:color="auto"/>
        <w:left w:val="none" w:sz="0" w:space="0" w:color="auto"/>
        <w:bottom w:val="none" w:sz="0" w:space="0" w:color="auto"/>
        <w:right w:val="none" w:sz="0" w:space="0" w:color="auto"/>
      </w:divBdr>
    </w:div>
    <w:div w:id="297565226">
      <w:bodyDiv w:val="1"/>
      <w:marLeft w:val="0"/>
      <w:marRight w:val="0"/>
      <w:marTop w:val="0"/>
      <w:marBottom w:val="0"/>
      <w:divBdr>
        <w:top w:val="none" w:sz="0" w:space="0" w:color="auto"/>
        <w:left w:val="none" w:sz="0" w:space="0" w:color="auto"/>
        <w:bottom w:val="none" w:sz="0" w:space="0" w:color="auto"/>
        <w:right w:val="none" w:sz="0" w:space="0" w:color="auto"/>
      </w:divBdr>
    </w:div>
    <w:div w:id="374623338">
      <w:bodyDiv w:val="1"/>
      <w:marLeft w:val="0"/>
      <w:marRight w:val="0"/>
      <w:marTop w:val="0"/>
      <w:marBottom w:val="0"/>
      <w:divBdr>
        <w:top w:val="none" w:sz="0" w:space="0" w:color="auto"/>
        <w:left w:val="none" w:sz="0" w:space="0" w:color="auto"/>
        <w:bottom w:val="none" w:sz="0" w:space="0" w:color="auto"/>
        <w:right w:val="none" w:sz="0" w:space="0" w:color="auto"/>
      </w:divBdr>
    </w:div>
    <w:div w:id="378364238">
      <w:bodyDiv w:val="1"/>
      <w:marLeft w:val="0"/>
      <w:marRight w:val="0"/>
      <w:marTop w:val="0"/>
      <w:marBottom w:val="0"/>
      <w:divBdr>
        <w:top w:val="none" w:sz="0" w:space="0" w:color="auto"/>
        <w:left w:val="none" w:sz="0" w:space="0" w:color="auto"/>
        <w:bottom w:val="none" w:sz="0" w:space="0" w:color="auto"/>
        <w:right w:val="none" w:sz="0" w:space="0" w:color="auto"/>
      </w:divBdr>
    </w:div>
    <w:div w:id="407728618">
      <w:bodyDiv w:val="1"/>
      <w:marLeft w:val="0"/>
      <w:marRight w:val="0"/>
      <w:marTop w:val="0"/>
      <w:marBottom w:val="0"/>
      <w:divBdr>
        <w:top w:val="none" w:sz="0" w:space="0" w:color="auto"/>
        <w:left w:val="none" w:sz="0" w:space="0" w:color="auto"/>
        <w:bottom w:val="none" w:sz="0" w:space="0" w:color="auto"/>
        <w:right w:val="none" w:sz="0" w:space="0" w:color="auto"/>
      </w:divBdr>
    </w:div>
    <w:div w:id="434400679">
      <w:bodyDiv w:val="1"/>
      <w:marLeft w:val="0"/>
      <w:marRight w:val="0"/>
      <w:marTop w:val="0"/>
      <w:marBottom w:val="0"/>
      <w:divBdr>
        <w:top w:val="none" w:sz="0" w:space="0" w:color="auto"/>
        <w:left w:val="none" w:sz="0" w:space="0" w:color="auto"/>
        <w:bottom w:val="none" w:sz="0" w:space="0" w:color="auto"/>
        <w:right w:val="none" w:sz="0" w:space="0" w:color="auto"/>
      </w:divBdr>
    </w:div>
    <w:div w:id="454176182">
      <w:bodyDiv w:val="1"/>
      <w:marLeft w:val="0"/>
      <w:marRight w:val="0"/>
      <w:marTop w:val="0"/>
      <w:marBottom w:val="0"/>
      <w:divBdr>
        <w:top w:val="none" w:sz="0" w:space="0" w:color="auto"/>
        <w:left w:val="none" w:sz="0" w:space="0" w:color="auto"/>
        <w:bottom w:val="none" w:sz="0" w:space="0" w:color="auto"/>
        <w:right w:val="none" w:sz="0" w:space="0" w:color="auto"/>
      </w:divBdr>
    </w:div>
    <w:div w:id="461076950">
      <w:bodyDiv w:val="1"/>
      <w:marLeft w:val="0"/>
      <w:marRight w:val="0"/>
      <w:marTop w:val="0"/>
      <w:marBottom w:val="0"/>
      <w:divBdr>
        <w:top w:val="none" w:sz="0" w:space="0" w:color="auto"/>
        <w:left w:val="none" w:sz="0" w:space="0" w:color="auto"/>
        <w:bottom w:val="none" w:sz="0" w:space="0" w:color="auto"/>
        <w:right w:val="none" w:sz="0" w:space="0" w:color="auto"/>
      </w:divBdr>
    </w:div>
    <w:div w:id="496001222">
      <w:bodyDiv w:val="1"/>
      <w:marLeft w:val="0"/>
      <w:marRight w:val="0"/>
      <w:marTop w:val="0"/>
      <w:marBottom w:val="0"/>
      <w:divBdr>
        <w:top w:val="none" w:sz="0" w:space="0" w:color="auto"/>
        <w:left w:val="none" w:sz="0" w:space="0" w:color="auto"/>
        <w:bottom w:val="none" w:sz="0" w:space="0" w:color="auto"/>
        <w:right w:val="none" w:sz="0" w:space="0" w:color="auto"/>
      </w:divBdr>
    </w:div>
    <w:div w:id="544146665">
      <w:bodyDiv w:val="1"/>
      <w:marLeft w:val="0"/>
      <w:marRight w:val="0"/>
      <w:marTop w:val="0"/>
      <w:marBottom w:val="0"/>
      <w:divBdr>
        <w:top w:val="none" w:sz="0" w:space="0" w:color="auto"/>
        <w:left w:val="none" w:sz="0" w:space="0" w:color="auto"/>
        <w:bottom w:val="none" w:sz="0" w:space="0" w:color="auto"/>
        <w:right w:val="none" w:sz="0" w:space="0" w:color="auto"/>
      </w:divBdr>
    </w:div>
    <w:div w:id="550117625">
      <w:bodyDiv w:val="1"/>
      <w:marLeft w:val="0"/>
      <w:marRight w:val="0"/>
      <w:marTop w:val="0"/>
      <w:marBottom w:val="0"/>
      <w:divBdr>
        <w:top w:val="none" w:sz="0" w:space="0" w:color="auto"/>
        <w:left w:val="none" w:sz="0" w:space="0" w:color="auto"/>
        <w:bottom w:val="none" w:sz="0" w:space="0" w:color="auto"/>
        <w:right w:val="none" w:sz="0" w:space="0" w:color="auto"/>
      </w:divBdr>
    </w:div>
    <w:div w:id="569583500">
      <w:bodyDiv w:val="1"/>
      <w:marLeft w:val="0"/>
      <w:marRight w:val="0"/>
      <w:marTop w:val="0"/>
      <w:marBottom w:val="0"/>
      <w:divBdr>
        <w:top w:val="none" w:sz="0" w:space="0" w:color="auto"/>
        <w:left w:val="none" w:sz="0" w:space="0" w:color="auto"/>
        <w:bottom w:val="none" w:sz="0" w:space="0" w:color="auto"/>
        <w:right w:val="none" w:sz="0" w:space="0" w:color="auto"/>
      </w:divBdr>
    </w:div>
    <w:div w:id="570695677">
      <w:bodyDiv w:val="1"/>
      <w:marLeft w:val="0"/>
      <w:marRight w:val="0"/>
      <w:marTop w:val="0"/>
      <w:marBottom w:val="0"/>
      <w:divBdr>
        <w:top w:val="none" w:sz="0" w:space="0" w:color="auto"/>
        <w:left w:val="none" w:sz="0" w:space="0" w:color="auto"/>
        <w:bottom w:val="none" w:sz="0" w:space="0" w:color="auto"/>
        <w:right w:val="none" w:sz="0" w:space="0" w:color="auto"/>
      </w:divBdr>
    </w:div>
    <w:div w:id="596602966">
      <w:bodyDiv w:val="1"/>
      <w:marLeft w:val="0"/>
      <w:marRight w:val="0"/>
      <w:marTop w:val="0"/>
      <w:marBottom w:val="0"/>
      <w:divBdr>
        <w:top w:val="none" w:sz="0" w:space="0" w:color="auto"/>
        <w:left w:val="none" w:sz="0" w:space="0" w:color="auto"/>
        <w:bottom w:val="none" w:sz="0" w:space="0" w:color="auto"/>
        <w:right w:val="none" w:sz="0" w:space="0" w:color="auto"/>
      </w:divBdr>
    </w:div>
    <w:div w:id="622032720">
      <w:bodyDiv w:val="1"/>
      <w:marLeft w:val="0"/>
      <w:marRight w:val="0"/>
      <w:marTop w:val="0"/>
      <w:marBottom w:val="0"/>
      <w:divBdr>
        <w:top w:val="none" w:sz="0" w:space="0" w:color="auto"/>
        <w:left w:val="none" w:sz="0" w:space="0" w:color="auto"/>
        <w:bottom w:val="none" w:sz="0" w:space="0" w:color="auto"/>
        <w:right w:val="none" w:sz="0" w:space="0" w:color="auto"/>
      </w:divBdr>
    </w:div>
    <w:div w:id="647898303">
      <w:bodyDiv w:val="1"/>
      <w:marLeft w:val="0"/>
      <w:marRight w:val="0"/>
      <w:marTop w:val="0"/>
      <w:marBottom w:val="0"/>
      <w:divBdr>
        <w:top w:val="none" w:sz="0" w:space="0" w:color="auto"/>
        <w:left w:val="none" w:sz="0" w:space="0" w:color="auto"/>
        <w:bottom w:val="none" w:sz="0" w:space="0" w:color="auto"/>
        <w:right w:val="none" w:sz="0" w:space="0" w:color="auto"/>
      </w:divBdr>
    </w:div>
    <w:div w:id="657654334">
      <w:bodyDiv w:val="1"/>
      <w:marLeft w:val="0"/>
      <w:marRight w:val="0"/>
      <w:marTop w:val="0"/>
      <w:marBottom w:val="0"/>
      <w:divBdr>
        <w:top w:val="none" w:sz="0" w:space="0" w:color="auto"/>
        <w:left w:val="none" w:sz="0" w:space="0" w:color="auto"/>
        <w:bottom w:val="none" w:sz="0" w:space="0" w:color="auto"/>
        <w:right w:val="none" w:sz="0" w:space="0" w:color="auto"/>
      </w:divBdr>
    </w:div>
    <w:div w:id="662272208">
      <w:bodyDiv w:val="1"/>
      <w:marLeft w:val="0"/>
      <w:marRight w:val="0"/>
      <w:marTop w:val="0"/>
      <w:marBottom w:val="0"/>
      <w:divBdr>
        <w:top w:val="none" w:sz="0" w:space="0" w:color="auto"/>
        <w:left w:val="none" w:sz="0" w:space="0" w:color="auto"/>
        <w:bottom w:val="none" w:sz="0" w:space="0" w:color="auto"/>
        <w:right w:val="none" w:sz="0" w:space="0" w:color="auto"/>
      </w:divBdr>
    </w:div>
    <w:div w:id="732193599">
      <w:bodyDiv w:val="1"/>
      <w:marLeft w:val="0"/>
      <w:marRight w:val="0"/>
      <w:marTop w:val="0"/>
      <w:marBottom w:val="0"/>
      <w:divBdr>
        <w:top w:val="none" w:sz="0" w:space="0" w:color="auto"/>
        <w:left w:val="none" w:sz="0" w:space="0" w:color="auto"/>
        <w:bottom w:val="none" w:sz="0" w:space="0" w:color="auto"/>
        <w:right w:val="none" w:sz="0" w:space="0" w:color="auto"/>
      </w:divBdr>
    </w:div>
    <w:div w:id="758448445">
      <w:bodyDiv w:val="1"/>
      <w:marLeft w:val="0"/>
      <w:marRight w:val="0"/>
      <w:marTop w:val="0"/>
      <w:marBottom w:val="0"/>
      <w:divBdr>
        <w:top w:val="none" w:sz="0" w:space="0" w:color="auto"/>
        <w:left w:val="none" w:sz="0" w:space="0" w:color="auto"/>
        <w:bottom w:val="none" w:sz="0" w:space="0" w:color="auto"/>
        <w:right w:val="none" w:sz="0" w:space="0" w:color="auto"/>
      </w:divBdr>
    </w:div>
    <w:div w:id="827213931">
      <w:bodyDiv w:val="1"/>
      <w:marLeft w:val="0"/>
      <w:marRight w:val="0"/>
      <w:marTop w:val="0"/>
      <w:marBottom w:val="0"/>
      <w:divBdr>
        <w:top w:val="none" w:sz="0" w:space="0" w:color="auto"/>
        <w:left w:val="none" w:sz="0" w:space="0" w:color="auto"/>
        <w:bottom w:val="none" w:sz="0" w:space="0" w:color="auto"/>
        <w:right w:val="none" w:sz="0" w:space="0" w:color="auto"/>
      </w:divBdr>
    </w:div>
    <w:div w:id="828445329">
      <w:bodyDiv w:val="1"/>
      <w:marLeft w:val="0"/>
      <w:marRight w:val="0"/>
      <w:marTop w:val="0"/>
      <w:marBottom w:val="0"/>
      <w:divBdr>
        <w:top w:val="none" w:sz="0" w:space="0" w:color="auto"/>
        <w:left w:val="none" w:sz="0" w:space="0" w:color="auto"/>
        <w:bottom w:val="none" w:sz="0" w:space="0" w:color="auto"/>
        <w:right w:val="none" w:sz="0" w:space="0" w:color="auto"/>
      </w:divBdr>
    </w:div>
    <w:div w:id="834491317">
      <w:bodyDiv w:val="1"/>
      <w:marLeft w:val="0"/>
      <w:marRight w:val="0"/>
      <w:marTop w:val="0"/>
      <w:marBottom w:val="0"/>
      <w:divBdr>
        <w:top w:val="none" w:sz="0" w:space="0" w:color="auto"/>
        <w:left w:val="none" w:sz="0" w:space="0" w:color="auto"/>
        <w:bottom w:val="none" w:sz="0" w:space="0" w:color="auto"/>
        <w:right w:val="none" w:sz="0" w:space="0" w:color="auto"/>
      </w:divBdr>
    </w:div>
    <w:div w:id="944073489">
      <w:bodyDiv w:val="1"/>
      <w:marLeft w:val="0"/>
      <w:marRight w:val="0"/>
      <w:marTop w:val="0"/>
      <w:marBottom w:val="0"/>
      <w:divBdr>
        <w:top w:val="none" w:sz="0" w:space="0" w:color="auto"/>
        <w:left w:val="none" w:sz="0" w:space="0" w:color="auto"/>
        <w:bottom w:val="none" w:sz="0" w:space="0" w:color="auto"/>
        <w:right w:val="none" w:sz="0" w:space="0" w:color="auto"/>
      </w:divBdr>
    </w:div>
    <w:div w:id="957956793">
      <w:bodyDiv w:val="1"/>
      <w:marLeft w:val="0"/>
      <w:marRight w:val="0"/>
      <w:marTop w:val="0"/>
      <w:marBottom w:val="0"/>
      <w:divBdr>
        <w:top w:val="none" w:sz="0" w:space="0" w:color="auto"/>
        <w:left w:val="none" w:sz="0" w:space="0" w:color="auto"/>
        <w:bottom w:val="none" w:sz="0" w:space="0" w:color="auto"/>
        <w:right w:val="none" w:sz="0" w:space="0" w:color="auto"/>
      </w:divBdr>
    </w:div>
    <w:div w:id="1041394221">
      <w:bodyDiv w:val="1"/>
      <w:marLeft w:val="0"/>
      <w:marRight w:val="0"/>
      <w:marTop w:val="0"/>
      <w:marBottom w:val="0"/>
      <w:divBdr>
        <w:top w:val="none" w:sz="0" w:space="0" w:color="auto"/>
        <w:left w:val="none" w:sz="0" w:space="0" w:color="auto"/>
        <w:bottom w:val="none" w:sz="0" w:space="0" w:color="auto"/>
        <w:right w:val="none" w:sz="0" w:space="0" w:color="auto"/>
      </w:divBdr>
    </w:div>
    <w:div w:id="1084716550">
      <w:bodyDiv w:val="1"/>
      <w:marLeft w:val="0"/>
      <w:marRight w:val="0"/>
      <w:marTop w:val="0"/>
      <w:marBottom w:val="0"/>
      <w:divBdr>
        <w:top w:val="none" w:sz="0" w:space="0" w:color="auto"/>
        <w:left w:val="none" w:sz="0" w:space="0" w:color="auto"/>
        <w:bottom w:val="none" w:sz="0" w:space="0" w:color="auto"/>
        <w:right w:val="none" w:sz="0" w:space="0" w:color="auto"/>
      </w:divBdr>
    </w:div>
    <w:div w:id="1094401371">
      <w:bodyDiv w:val="1"/>
      <w:marLeft w:val="0"/>
      <w:marRight w:val="0"/>
      <w:marTop w:val="0"/>
      <w:marBottom w:val="0"/>
      <w:divBdr>
        <w:top w:val="none" w:sz="0" w:space="0" w:color="auto"/>
        <w:left w:val="none" w:sz="0" w:space="0" w:color="auto"/>
        <w:bottom w:val="none" w:sz="0" w:space="0" w:color="auto"/>
        <w:right w:val="none" w:sz="0" w:space="0" w:color="auto"/>
      </w:divBdr>
    </w:div>
    <w:div w:id="1097025137">
      <w:bodyDiv w:val="1"/>
      <w:marLeft w:val="0"/>
      <w:marRight w:val="0"/>
      <w:marTop w:val="0"/>
      <w:marBottom w:val="0"/>
      <w:divBdr>
        <w:top w:val="none" w:sz="0" w:space="0" w:color="auto"/>
        <w:left w:val="none" w:sz="0" w:space="0" w:color="auto"/>
        <w:bottom w:val="none" w:sz="0" w:space="0" w:color="auto"/>
        <w:right w:val="none" w:sz="0" w:space="0" w:color="auto"/>
      </w:divBdr>
    </w:div>
    <w:div w:id="1108158583">
      <w:bodyDiv w:val="1"/>
      <w:marLeft w:val="0"/>
      <w:marRight w:val="0"/>
      <w:marTop w:val="0"/>
      <w:marBottom w:val="0"/>
      <w:divBdr>
        <w:top w:val="none" w:sz="0" w:space="0" w:color="auto"/>
        <w:left w:val="none" w:sz="0" w:space="0" w:color="auto"/>
        <w:bottom w:val="none" w:sz="0" w:space="0" w:color="auto"/>
        <w:right w:val="none" w:sz="0" w:space="0" w:color="auto"/>
      </w:divBdr>
    </w:div>
    <w:div w:id="1171523875">
      <w:bodyDiv w:val="1"/>
      <w:marLeft w:val="0"/>
      <w:marRight w:val="0"/>
      <w:marTop w:val="0"/>
      <w:marBottom w:val="0"/>
      <w:divBdr>
        <w:top w:val="none" w:sz="0" w:space="0" w:color="auto"/>
        <w:left w:val="none" w:sz="0" w:space="0" w:color="auto"/>
        <w:bottom w:val="none" w:sz="0" w:space="0" w:color="auto"/>
        <w:right w:val="none" w:sz="0" w:space="0" w:color="auto"/>
      </w:divBdr>
    </w:div>
    <w:div w:id="1206333568">
      <w:bodyDiv w:val="1"/>
      <w:marLeft w:val="0"/>
      <w:marRight w:val="0"/>
      <w:marTop w:val="0"/>
      <w:marBottom w:val="0"/>
      <w:divBdr>
        <w:top w:val="none" w:sz="0" w:space="0" w:color="auto"/>
        <w:left w:val="none" w:sz="0" w:space="0" w:color="auto"/>
        <w:bottom w:val="none" w:sz="0" w:space="0" w:color="auto"/>
        <w:right w:val="none" w:sz="0" w:space="0" w:color="auto"/>
      </w:divBdr>
    </w:div>
    <w:div w:id="1269314004">
      <w:bodyDiv w:val="1"/>
      <w:marLeft w:val="0"/>
      <w:marRight w:val="0"/>
      <w:marTop w:val="0"/>
      <w:marBottom w:val="0"/>
      <w:divBdr>
        <w:top w:val="none" w:sz="0" w:space="0" w:color="auto"/>
        <w:left w:val="none" w:sz="0" w:space="0" w:color="auto"/>
        <w:bottom w:val="none" w:sz="0" w:space="0" w:color="auto"/>
        <w:right w:val="none" w:sz="0" w:space="0" w:color="auto"/>
      </w:divBdr>
    </w:div>
    <w:div w:id="1290435269">
      <w:bodyDiv w:val="1"/>
      <w:marLeft w:val="0"/>
      <w:marRight w:val="0"/>
      <w:marTop w:val="0"/>
      <w:marBottom w:val="0"/>
      <w:divBdr>
        <w:top w:val="none" w:sz="0" w:space="0" w:color="auto"/>
        <w:left w:val="none" w:sz="0" w:space="0" w:color="auto"/>
        <w:bottom w:val="none" w:sz="0" w:space="0" w:color="auto"/>
        <w:right w:val="none" w:sz="0" w:space="0" w:color="auto"/>
      </w:divBdr>
    </w:div>
    <w:div w:id="1321694981">
      <w:bodyDiv w:val="1"/>
      <w:marLeft w:val="0"/>
      <w:marRight w:val="0"/>
      <w:marTop w:val="0"/>
      <w:marBottom w:val="0"/>
      <w:divBdr>
        <w:top w:val="none" w:sz="0" w:space="0" w:color="auto"/>
        <w:left w:val="none" w:sz="0" w:space="0" w:color="auto"/>
        <w:bottom w:val="none" w:sz="0" w:space="0" w:color="auto"/>
        <w:right w:val="none" w:sz="0" w:space="0" w:color="auto"/>
      </w:divBdr>
    </w:div>
    <w:div w:id="1343164467">
      <w:bodyDiv w:val="1"/>
      <w:marLeft w:val="0"/>
      <w:marRight w:val="0"/>
      <w:marTop w:val="0"/>
      <w:marBottom w:val="0"/>
      <w:divBdr>
        <w:top w:val="none" w:sz="0" w:space="0" w:color="auto"/>
        <w:left w:val="none" w:sz="0" w:space="0" w:color="auto"/>
        <w:bottom w:val="none" w:sz="0" w:space="0" w:color="auto"/>
        <w:right w:val="none" w:sz="0" w:space="0" w:color="auto"/>
      </w:divBdr>
    </w:div>
    <w:div w:id="1347754181">
      <w:bodyDiv w:val="1"/>
      <w:marLeft w:val="0"/>
      <w:marRight w:val="0"/>
      <w:marTop w:val="0"/>
      <w:marBottom w:val="0"/>
      <w:divBdr>
        <w:top w:val="none" w:sz="0" w:space="0" w:color="auto"/>
        <w:left w:val="none" w:sz="0" w:space="0" w:color="auto"/>
        <w:bottom w:val="none" w:sz="0" w:space="0" w:color="auto"/>
        <w:right w:val="none" w:sz="0" w:space="0" w:color="auto"/>
      </w:divBdr>
    </w:div>
    <w:div w:id="1367365882">
      <w:bodyDiv w:val="1"/>
      <w:marLeft w:val="0"/>
      <w:marRight w:val="0"/>
      <w:marTop w:val="0"/>
      <w:marBottom w:val="0"/>
      <w:divBdr>
        <w:top w:val="none" w:sz="0" w:space="0" w:color="auto"/>
        <w:left w:val="none" w:sz="0" w:space="0" w:color="auto"/>
        <w:bottom w:val="none" w:sz="0" w:space="0" w:color="auto"/>
        <w:right w:val="none" w:sz="0" w:space="0" w:color="auto"/>
      </w:divBdr>
    </w:div>
    <w:div w:id="1372922252">
      <w:bodyDiv w:val="1"/>
      <w:marLeft w:val="0"/>
      <w:marRight w:val="0"/>
      <w:marTop w:val="0"/>
      <w:marBottom w:val="0"/>
      <w:divBdr>
        <w:top w:val="none" w:sz="0" w:space="0" w:color="auto"/>
        <w:left w:val="none" w:sz="0" w:space="0" w:color="auto"/>
        <w:bottom w:val="none" w:sz="0" w:space="0" w:color="auto"/>
        <w:right w:val="none" w:sz="0" w:space="0" w:color="auto"/>
      </w:divBdr>
    </w:div>
    <w:div w:id="1453597131">
      <w:bodyDiv w:val="1"/>
      <w:marLeft w:val="0"/>
      <w:marRight w:val="0"/>
      <w:marTop w:val="0"/>
      <w:marBottom w:val="0"/>
      <w:divBdr>
        <w:top w:val="none" w:sz="0" w:space="0" w:color="auto"/>
        <w:left w:val="none" w:sz="0" w:space="0" w:color="auto"/>
        <w:bottom w:val="none" w:sz="0" w:space="0" w:color="auto"/>
        <w:right w:val="none" w:sz="0" w:space="0" w:color="auto"/>
      </w:divBdr>
    </w:div>
    <w:div w:id="1459185008">
      <w:bodyDiv w:val="1"/>
      <w:marLeft w:val="0"/>
      <w:marRight w:val="0"/>
      <w:marTop w:val="0"/>
      <w:marBottom w:val="0"/>
      <w:divBdr>
        <w:top w:val="none" w:sz="0" w:space="0" w:color="auto"/>
        <w:left w:val="none" w:sz="0" w:space="0" w:color="auto"/>
        <w:bottom w:val="none" w:sz="0" w:space="0" w:color="auto"/>
        <w:right w:val="none" w:sz="0" w:space="0" w:color="auto"/>
      </w:divBdr>
    </w:div>
    <w:div w:id="1515220543">
      <w:bodyDiv w:val="1"/>
      <w:marLeft w:val="0"/>
      <w:marRight w:val="0"/>
      <w:marTop w:val="0"/>
      <w:marBottom w:val="0"/>
      <w:divBdr>
        <w:top w:val="none" w:sz="0" w:space="0" w:color="auto"/>
        <w:left w:val="none" w:sz="0" w:space="0" w:color="auto"/>
        <w:bottom w:val="none" w:sz="0" w:space="0" w:color="auto"/>
        <w:right w:val="none" w:sz="0" w:space="0" w:color="auto"/>
      </w:divBdr>
    </w:div>
    <w:div w:id="1549950311">
      <w:bodyDiv w:val="1"/>
      <w:marLeft w:val="0"/>
      <w:marRight w:val="0"/>
      <w:marTop w:val="0"/>
      <w:marBottom w:val="0"/>
      <w:divBdr>
        <w:top w:val="none" w:sz="0" w:space="0" w:color="auto"/>
        <w:left w:val="none" w:sz="0" w:space="0" w:color="auto"/>
        <w:bottom w:val="none" w:sz="0" w:space="0" w:color="auto"/>
        <w:right w:val="none" w:sz="0" w:space="0" w:color="auto"/>
      </w:divBdr>
    </w:div>
    <w:div w:id="1557467380">
      <w:bodyDiv w:val="1"/>
      <w:marLeft w:val="0"/>
      <w:marRight w:val="0"/>
      <w:marTop w:val="0"/>
      <w:marBottom w:val="0"/>
      <w:divBdr>
        <w:top w:val="none" w:sz="0" w:space="0" w:color="auto"/>
        <w:left w:val="none" w:sz="0" w:space="0" w:color="auto"/>
        <w:bottom w:val="none" w:sz="0" w:space="0" w:color="auto"/>
        <w:right w:val="none" w:sz="0" w:space="0" w:color="auto"/>
      </w:divBdr>
    </w:div>
    <w:div w:id="1561743106">
      <w:bodyDiv w:val="1"/>
      <w:marLeft w:val="0"/>
      <w:marRight w:val="0"/>
      <w:marTop w:val="0"/>
      <w:marBottom w:val="0"/>
      <w:divBdr>
        <w:top w:val="none" w:sz="0" w:space="0" w:color="auto"/>
        <w:left w:val="none" w:sz="0" w:space="0" w:color="auto"/>
        <w:bottom w:val="none" w:sz="0" w:space="0" w:color="auto"/>
        <w:right w:val="none" w:sz="0" w:space="0" w:color="auto"/>
      </w:divBdr>
    </w:div>
    <w:div w:id="1609653900">
      <w:bodyDiv w:val="1"/>
      <w:marLeft w:val="0"/>
      <w:marRight w:val="0"/>
      <w:marTop w:val="0"/>
      <w:marBottom w:val="0"/>
      <w:divBdr>
        <w:top w:val="none" w:sz="0" w:space="0" w:color="auto"/>
        <w:left w:val="none" w:sz="0" w:space="0" w:color="auto"/>
        <w:bottom w:val="none" w:sz="0" w:space="0" w:color="auto"/>
        <w:right w:val="none" w:sz="0" w:space="0" w:color="auto"/>
      </w:divBdr>
    </w:div>
    <w:div w:id="1637250347">
      <w:bodyDiv w:val="1"/>
      <w:marLeft w:val="0"/>
      <w:marRight w:val="0"/>
      <w:marTop w:val="0"/>
      <w:marBottom w:val="0"/>
      <w:divBdr>
        <w:top w:val="none" w:sz="0" w:space="0" w:color="auto"/>
        <w:left w:val="none" w:sz="0" w:space="0" w:color="auto"/>
        <w:bottom w:val="none" w:sz="0" w:space="0" w:color="auto"/>
        <w:right w:val="none" w:sz="0" w:space="0" w:color="auto"/>
      </w:divBdr>
    </w:div>
    <w:div w:id="1655834800">
      <w:bodyDiv w:val="1"/>
      <w:marLeft w:val="0"/>
      <w:marRight w:val="0"/>
      <w:marTop w:val="0"/>
      <w:marBottom w:val="0"/>
      <w:divBdr>
        <w:top w:val="none" w:sz="0" w:space="0" w:color="auto"/>
        <w:left w:val="none" w:sz="0" w:space="0" w:color="auto"/>
        <w:bottom w:val="none" w:sz="0" w:space="0" w:color="auto"/>
        <w:right w:val="none" w:sz="0" w:space="0" w:color="auto"/>
      </w:divBdr>
    </w:div>
    <w:div w:id="1729065681">
      <w:bodyDiv w:val="1"/>
      <w:marLeft w:val="0"/>
      <w:marRight w:val="0"/>
      <w:marTop w:val="0"/>
      <w:marBottom w:val="0"/>
      <w:divBdr>
        <w:top w:val="none" w:sz="0" w:space="0" w:color="auto"/>
        <w:left w:val="none" w:sz="0" w:space="0" w:color="auto"/>
        <w:bottom w:val="none" w:sz="0" w:space="0" w:color="auto"/>
        <w:right w:val="none" w:sz="0" w:space="0" w:color="auto"/>
      </w:divBdr>
    </w:div>
    <w:div w:id="1808863224">
      <w:bodyDiv w:val="1"/>
      <w:marLeft w:val="0"/>
      <w:marRight w:val="0"/>
      <w:marTop w:val="0"/>
      <w:marBottom w:val="0"/>
      <w:divBdr>
        <w:top w:val="none" w:sz="0" w:space="0" w:color="auto"/>
        <w:left w:val="none" w:sz="0" w:space="0" w:color="auto"/>
        <w:bottom w:val="none" w:sz="0" w:space="0" w:color="auto"/>
        <w:right w:val="none" w:sz="0" w:space="0" w:color="auto"/>
      </w:divBdr>
    </w:div>
    <w:div w:id="1815490349">
      <w:bodyDiv w:val="1"/>
      <w:marLeft w:val="0"/>
      <w:marRight w:val="0"/>
      <w:marTop w:val="0"/>
      <w:marBottom w:val="0"/>
      <w:divBdr>
        <w:top w:val="none" w:sz="0" w:space="0" w:color="auto"/>
        <w:left w:val="none" w:sz="0" w:space="0" w:color="auto"/>
        <w:bottom w:val="none" w:sz="0" w:space="0" w:color="auto"/>
        <w:right w:val="none" w:sz="0" w:space="0" w:color="auto"/>
      </w:divBdr>
    </w:div>
    <w:div w:id="1839299759">
      <w:bodyDiv w:val="1"/>
      <w:marLeft w:val="0"/>
      <w:marRight w:val="0"/>
      <w:marTop w:val="0"/>
      <w:marBottom w:val="0"/>
      <w:divBdr>
        <w:top w:val="none" w:sz="0" w:space="0" w:color="auto"/>
        <w:left w:val="none" w:sz="0" w:space="0" w:color="auto"/>
        <w:bottom w:val="none" w:sz="0" w:space="0" w:color="auto"/>
        <w:right w:val="none" w:sz="0" w:space="0" w:color="auto"/>
      </w:divBdr>
    </w:div>
    <w:div w:id="1856336168">
      <w:bodyDiv w:val="1"/>
      <w:marLeft w:val="0"/>
      <w:marRight w:val="0"/>
      <w:marTop w:val="0"/>
      <w:marBottom w:val="0"/>
      <w:divBdr>
        <w:top w:val="none" w:sz="0" w:space="0" w:color="auto"/>
        <w:left w:val="none" w:sz="0" w:space="0" w:color="auto"/>
        <w:bottom w:val="none" w:sz="0" w:space="0" w:color="auto"/>
        <w:right w:val="none" w:sz="0" w:space="0" w:color="auto"/>
      </w:divBdr>
    </w:div>
    <w:div w:id="1857379446">
      <w:bodyDiv w:val="1"/>
      <w:marLeft w:val="0"/>
      <w:marRight w:val="0"/>
      <w:marTop w:val="0"/>
      <w:marBottom w:val="0"/>
      <w:divBdr>
        <w:top w:val="none" w:sz="0" w:space="0" w:color="auto"/>
        <w:left w:val="none" w:sz="0" w:space="0" w:color="auto"/>
        <w:bottom w:val="none" w:sz="0" w:space="0" w:color="auto"/>
        <w:right w:val="none" w:sz="0" w:space="0" w:color="auto"/>
      </w:divBdr>
    </w:div>
    <w:div w:id="1933925805">
      <w:bodyDiv w:val="1"/>
      <w:marLeft w:val="0"/>
      <w:marRight w:val="0"/>
      <w:marTop w:val="0"/>
      <w:marBottom w:val="0"/>
      <w:divBdr>
        <w:top w:val="none" w:sz="0" w:space="0" w:color="auto"/>
        <w:left w:val="none" w:sz="0" w:space="0" w:color="auto"/>
        <w:bottom w:val="none" w:sz="0" w:space="0" w:color="auto"/>
        <w:right w:val="none" w:sz="0" w:space="0" w:color="auto"/>
      </w:divBdr>
    </w:div>
    <w:div w:id="1963265331">
      <w:bodyDiv w:val="1"/>
      <w:marLeft w:val="0"/>
      <w:marRight w:val="0"/>
      <w:marTop w:val="0"/>
      <w:marBottom w:val="0"/>
      <w:divBdr>
        <w:top w:val="none" w:sz="0" w:space="0" w:color="auto"/>
        <w:left w:val="none" w:sz="0" w:space="0" w:color="auto"/>
        <w:bottom w:val="none" w:sz="0" w:space="0" w:color="auto"/>
        <w:right w:val="none" w:sz="0" w:space="0" w:color="auto"/>
      </w:divBdr>
    </w:div>
    <w:div w:id="1980449667">
      <w:bodyDiv w:val="1"/>
      <w:marLeft w:val="0"/>
      <w:marRight w:val="0"/>
      <w:marTop w:val="0"/>
      <w:marBottom w:val="0"/>
      <w:divBdr>
        <w:top w:val="none" w:sz="0" w:space="0" w:color="auto"/>
        <w:left w:val="none" w:sz="0" w:space="0" w:color="auto"/>
        <w:bottom w:val="none" w:sz="0" w:space="0" w:color="auto"/>
        <w:right w:val="none" w:sz="0" w:space="0" w:color="auto"/>
      </w:divBdr>
    </w:div>
    <w:div w:id="1993870383">
      <w:bodyDiv w:val="1"/>
      <w:marLeft w:val="0"/>
      <w:marRight w:val="0"/>
      <w:marTop w:val="0"/>
      <w:marBottom w:val="0"/>
      <w:divBdr>
        <w:top w:val="none" w:sz="0" w:space="0" w:color="auto"/>
        <w:left w:val="none" w:sz="0" w:space="0" w:color="auto"/>
        <w:bottom w:val="none" w:sz="0" w:space="0" w:color="auto"/>
        <w:right w:val="none" w:sz="0" w:space="0" w:color="auto"/>
      </w:divBdr>
    </w:div>
    <w:div w:id="2078089947">
      <w:bodyDiv w:val="1"/>
      <w:marLeft w:val="0"/>
      <w:marRight w:val="0"/>
      <w:marTop w:val="0"/>
      <w:marBottom w:val="0"/>
      <w:divBdr>
        <w:top w:val="none" w:sz="0" w:space="0" w:color="auto"/>
        <w:left w:val="none" w:sz="0" w:space="0" w:color="auto"/>
        <w:bottom w:val="none" w:sz="0" w:space="0" w:color="auto"/>
        <w:right w:val="none" w:sz="0" w:space="0" w:color="auto"/>
      </w:divBdr>
    </w:div>
    <w:div w:id="2078941608">
      <w:bodyDiv w:val="1"/>
      <w:marLeft w:val="0"/>
      <w:marRight w:val="0"/>
      <w:marTop w:val="0"/>
      <w:marBottom w:val="0"/>
      <w:divBdr>
        <w:top w:val="none" w:sz="0" w:space="0" w:color="auto"/>
        <w:left w:val="none" w:sz="0" w:space="0" w:color="auto"/>
        <w:bottom w:val="none" w:sz="0" w:space="0" w:color="auto"/>
        <w:right w:val="none" w:sz="0" w:space="0" w:color="auto"/>
      </w:divBdr>
    </w:div>
    <w:div w:id="2102679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image" Target="media/image14.jpe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png"/><Relationship Id="rId28" Type="http://schemas.openxmlformats.org/officeDocument/2006/relationships/footer" Target="footer4.xml"/><Relationship Id="rId10" Type="http://schemas.openxmlformats.org/officeDocument/2006/relationships/image" Target="media/image3.jpeg"/><Relationship Id="rId19" Type="http://schemas.openxmlformats.org/officeDocument/2006/relationships/image" Target="media/image12.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footer" Target="footer3.xml"/><Relationship Id="rId30"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9.png"/></Relationships>
</file>

<file path=word/_rels/header1.xml.rels><?xml version="1.0" encoding="UTF-8" standalone="yes"?>
<Relationships xmlns="http://schemas.openxmlformats.org/package/2006/relationships"><Relationship Id="rId2" Type="http://schemas.openxmlformats.org/officeDocument/2006/relationships/image" Target="media/image18.png"/><Relationship Id="rId1" Type="http://schemas.openxmlformats.org/officeDocument/2006/relationships/image" Target="media/image17.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Heb10</b:Tag>
    <b:SourceType>Report</b:SourceType>
    <b:Guid>{DD22F807-3042-4508-A4F9-8562FD32EC93}</b:Guid>
    <b:Author>
      <b:Author>
        <b:NameList>
          <b:Person>
            <b:Last>Handousa</b:Last>
            <b:First>Heba</b:First>
          </b:Person>
        </b:NameList>
      </b:Author>
    </b:Author>
    <b:Title>Siituation analysis Key Development challenges facing Egypt</b:Title>
    <b:Year>2010</b:Year>
    <b:City>Cairo</b:City>
    <b:RefOrder>3</b:RefOrder>
  </b:Source>
</b:Sources>
</file>

<file path=customXml/itemProps1.xml><?xml version="1.0" encoding="utf-8"?>
<ds:datastoreItem xmlns:ds="http://schemas.openxmlformats.org/officeDocument/2006/customXml" ds:itemID="{8C6A46CC-7974-4225-8273-BB0B8E89A3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20</Pages>
  <Words>5408</Words>
  <Characters>30827</Characters>
  <Application>Microsoft Office Word</Application>
  <DocSecurity>0</DocSecurity>
  <Lines>256</Lines>
  <Paragraphs>72</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36163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dalia</dc:creator>
  <cp:lastModifiedBy>Marwa El Desouki</cp:lastModifiedBy>
  <cp:revision>2</cp:revision>
  <cp:lastPrinted>2016-06-23T08:39:00Z</cp:lastPrinted>
  <dcterms:created xsi:type="dcterms:W3CDTF">2025-03-26T09:24:00Z</dcterms:created>
  <dcterms:modified xsi:type="dcterms:W3CDTF">2025-03-26T09:24:00Z</dcterms:modified>
</cp:coreProperties>
</file>